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5E7900" w:rsidRPr="00D63E42" w:rsidRDefault="005E790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3D55B7" w:rsidRPr="00D63E42" w:rsidRDefault="003D55B7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0F66A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noProof/>
          <w:sz w:val="20"/>
          <w:szCs w:val="20"/>
          <w:lang w:val="es-CO" w:eastAsia="es-CO"/>
        </w:rPr>
        <w:drawing>
          <wp:inline distT="0" distB="0" distL="0" distR="0" wp14:anchorId="19014D70" wp14:editId="62048F89">
            <wp:extent cx="1506099" cy="1447138"/>
            <wp:effectExtent l="0" t="0" r="0" b="1270"/>
            <wp:docPr id="1" name="Imagen 1" descr="Logo IDEAM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DEAM 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84" cy="14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36"/>
          <w:szCs w:val="20"/>
        </w:rPr>
      </w:pPr>
      <w:r w:rsidRPr="00D63E42">
        <w:rPr>
          <w:rFonts w:asciiTheme="minorHAnsi" w:hAnsiTheme="minorHAnsi" w:cstheme="minorHAnsi"/>
          <w:b/>
          <w:sz w:val="36"/>
          <w:szCs w:val="20"/>
        </w:rPr>
        <w:t>Instituto de Hidrología, Meteorología y Estudios Ambientales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 xml:space="preserve">Ministerio de Ambiente y Desarrollo </w:t>
      </w:r>
      <w:r w:rsidR="00C23BD8" w:rsidRPr="00D63E42">
        <w:rPr>
          <w:rFonts w:asciiTheme="minorHAnsi" w:hAnsiTheme="minorHAnsi" w:cstheme="minorHAnsi"/>
          <w:sz w:val="36"/>
          <w:szCs w:val="20"/>
        </w:rPr>
        <w:t>Sostenible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>República de Colombia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4104D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>ANÁLISIS Y SEGUIMIENTO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DE</w:t>
      </w:r>
      <w:r w:rsidR="00AC1929" w:rsidRPr="00D63E42">
        <w:rPr>
          <w:rFonts w:asciiTheme="minorHAnsi" w:hAnsiTheme="minorHAnsi" w:cstheme="minorHAnsi"/>
          <w:b/>
          <w:sz w:val="28"/>
          <w:szCs w:val="20"/>
        </w:rPr>
        <w:t>L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PRESUPUESTO</w:t>
      </w:r>
    </w:p>
    <w:p w:rsidR="00867C10" w:rsidRPr="00D63E42" w:rsidRDefault="00867C1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 xml:space="preserve">ENERO A </w:t>
      </w:r>
      <w:r w:rsidR="002C4364">
        <w:rPr>
          <w:rFonts w:asciiTheme="minorHAnsi" w:hAnsiTheme="minorHAnsi" w:cstheme="minorHAnsi"/>
          <w:b/>
          <w:sz w:val="28"/>
          <w:szCs w:val="20"/>
        </w:rPr>
        <w:t>MARZO</w:t>
      </w:r>
      <w:r w:rsidR="001A08CB" w:rsidRPr="00D63E42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F4425B" w:rsidRPr="00D63E42">
        <w:rPr>
          <w:rFonts w:asciiTheme="minorHAnsi" w:hAnsiTheme="minorHAnsi" w:cstheme="minorHAnsi"/>
          <w:b/>
          <w:sz w:val="28"/>
          <w:szCs w:val="20"/>
        </w:rPr>
        <w:t xml:space="preserve">– </w:t>
      </w:r>
      <w:r w:rsidR="002C4364">
        <w:rPr>
          <w:rFonts w:asciiTheme="minorHAnsi" w:hAnsiTheme="minorHAnsi" w:cstheme="minorHAnsi"/>
          <w:b/>
          <w:sz w:val="28"/>
          <w:szCs w:val="20"/>
        </w:rPr>
        <w:t>2017</w:t>
      </w:r>
    </w:p>
    <w:p w:rsidR="00F4425B" w:rsidRPr="00D63E42" w:rsidRDefault="00F4425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7E2CE6" w:rsidRDefault="007E2CE6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F21D5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OFICINA ASESORA DE PLANEACIÓN</w:t>
      </w:r>
    </w:p>
    <w:p w:rsidR="00F21D54" w:rsidRPr="00D63E42" w:rsidRDefault="00F21D54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C23BD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www.ideam.gov.co</w:t>
      </w: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Bogotá D.C.,</w:t>
      </w:r>
      <w:r w:rsidR="00D67F59" w:rsidRPr="00D63E42">
        <w:rPr>
          <w:rFonts w:asciiTheme="minorHAnsi" w:hAnsiTheme="minorHAnsi" w:cstheme="minorHAnsi"/>
          <w:b/>
          <w:sz w:val="20"/>
          <w:szCs w:val="20"/>
        </w:rPr>
        <w:t xml:space="preserve"> Colombia</w:t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FA2198" w:rsidRDefault="00FA2198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D63E42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COMITÉ DIRECTIVO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E2959" w:rsidRPr="00D63E42" w:rsidRDefault="00C15E1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OMAR FRANCO TORRES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Director General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BC2400" w:rsidRPr="00D63E42" w:rsidRDefault="00BC2400" w:rsidP="00BC240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ADRIANA YAZMÍN PORTILLO</w:t>
      </w:r>
      <w:r>
        <w:rPr>
          <w:rFonts w:asciiTheme="minorHAnsi" w:hAnsiTheme="minorHAnsi" w:cstheme="minorHAnsi"/>
          <w:b/>
          <w:sz w:val="20"/>
          <w:szCs w:val="20"/>
        </w:rPr>
        <w:t xml:space="preserve"> TRUJILLO</w:t>
      </w:r>
    </w:p>
    <w:p w:rsidR="000D0CB4" w:rsidRPr="00D63E42" w:rsidRDefault="00210B5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Secretari</w:t>
      </w:r>
      <w:r w:rsidR="007E4DBB" w:rsidRPr="00D63E42">
        <w:rPr>
          <w:rFonts w:asciiTheme="minorHAnsi" w:hAnsiTheme="minorHAnsi" w:cstheme="minorHAnsi"/>
          <w:sz w:val="20"/>
          <w:szCs w:val="20"/>
        </w:rPr>
        <w:t>a</w:t>
      </w:r>
      <w:r w:rsidR="000D0CB4" w:rsidRPr="00D63E42">
        <w:rPr>
          <w:rFonts w:asciiTheme="minorHAnsi" w:hAnsiTheme="minorHAnsi" w:cstheme="minorHAnsi"/>
          <w:sz w:val="20"/>
          <w:szCs w:val="20"/>
        </w:rPr>
        <w:t xml:space="preserve"> General</w:t>
      </w:r>
    </w:p>
    <w:p w:rsidR="000D0CB4" w:rsidRPr="00D63E42" w:rsidRDefault="000D0CB4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C81F67" w:rsidRPr="00D63E42" w:rsidRDefault="00C172B4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MARIA SARALUX VALBUENA LÓPEZ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Subdirectora</w:t>
      </w:r>
      <w:r w:rsidR="002B5FA9" w:rsidRPr="00D63E42">
        <w:rPr>
          <w:rFonts w:asciiTheme="minorHAnsi" w:hAnsiTheme="minorHAnsi" w:cstheme="minorHAnsi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sz w:val="20"/>
          <w:szCs w:val="20"/>
        </w:rPr>
        <w:t>de Ecosistemas e Información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B5FA9" w:rsidRPr="00FA2198" w:rsidRDefault="00BC2400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A2198">
        <w:rPr>
          <w:rFonts w:asciiTheme="minorHAnsi" w:hAnsiTheme="minorHAnsi" w:cstheme="minorHAnsi"/>
          <w:b/>
          <w:sz w:val="20"/>
          <w:szCs w:val="20"/>
        </w:rPr>
        <w:t>ROCÍO</w:t>
      </w:r>
      <w:r w:rsidR="00FA2198" w:rsidRPr="00FA2198">
        <w:rPr>
          <w:rFonts w:asciiTheme="minorHAnsi" w:hAnsiTheme="minorHAnsi" w:cstheme="minorHAnsi"/>
          <w:b/>
          <w:sz w:val="20"/>
          <w:szCs w:val="20"/>
        </w:rPr>
        <w:t xml:space="preserve"> AZUCENA RODRÍGUEZ</w:t>
      </w:r>
      <w:r w:rsidRPr="00FA219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2B5FA9" w:rsidRPr="00FA2198" w:rsidRDefault="00210B5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FA2198">
        <w:rPr>
          <w:rFonts w:asciiTheme="minorHAnsi" w:hAnsiTheme="minorHAnsi" w:cstheme="minorHAnsi"/>
          <w:sz w:val="20"/>
          <w:szCs w:val="20"/>
        </w:rPr>
        <w:t>Subdirector</w:t>
      </w:r>
      <w:r w:rsidR="00FA2198">
        <w:rPr>
          <w:rFonts w:asciiTheme="minorHAnsi" w:hAnsiTheme="minorHAnsi" w:cstheme="minorHAnsi"/>
          <w:sz w:val="20"/>
          <w:szCs w:val="20"/>
        </w:rPr>
        <w:t>a</w:t>
      </w:r>
      <w:r w:rsidRPr="00FA2198">
        <w:rPr>
          <w:rFonts w:asciiTheme="minorHAnsi" w:hAnsiTheme="minorHAnsi" w:cstheme="minorHAnsi"/>
          <w:sz w:val="20"/>
          <w:szCs w:val="20"/>
        </w:rPr>
        <w:t xml:space="preserve"> </w:t>
      </w:r>
      <w:r w:rsidR="002B5FA9" w:rsidRPr="00FA2198">
        <w:rPr>
          <w:rFonts w:asciiTheme="minorHAnsi" w:hAnsiTheme="minorHAnsi" w:cstheme="minorHAnsi"/>
          <w:sz w:val="20"/>
          <w:szCs w:val="20"/>
        </w:rPr>
        <w:t>de Estudios Ambientales</w:t>
      </w:r>
    </w:p>
    <w:p w:rsidR="00D63E42" w:rsidRPr="00FA2198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NELSON OMAR VARGAS</w:t>
      </w:r>
      <w:r w:rsidR="007A7A7D">
        <w:rPr>
          <w:rFonts w:asciiTheme="minorHAnsi" w:hAnsiTheme="minorHAnsi" w:cstheme="minorHAnsi"/>
          <w:b/>
          <w:sz w:val="20"/>
          <w:szCs w:val="20"/>
        </w:rPr>
        <w:t xml:space="preserve"> MARTÍNEZ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Subdirector de Hidrología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7F6FF1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YADIRA CÁRDENAS</w:t>
      </w:r>
    </w:p>
    <w:p w:rsidR="00D63E42" w:rsidRPr="00D63E42" w:rsidRDefault="007F6FF1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Subdirector de Meteorología 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  <w:lang w:val="es-CO"/>
        </w:rPr>
      </w:pPr>
      <w:r w:rsidRPr="00D63E42">
        <w:rPr>
          <w:rFonts w:asciiTheme="minorHAnsi" w:hAnsiTheme="minorHAnsi" w:cstheme="minorHAnsi"/>
          <w:b/>
          <w:sz w:val="20"/>
          <w:szCs w:val="20"/>
          <w:lang w:val="es-CO"/>
        </w:rPr>
        <w:t>CHRISTIAN EUSCÁTEGUI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Pronóstico y Alertas</w:t>
      </w:r>
    </w:p>
    <w:p w:rsidR="000A4E59" w:rsidRDefault="000A4E59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0A4E59" w:rsidRPr="000A4E59" w:rsidRDefault="000A4E59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A4E59">
        <w:rPr>
          <w:rFonts w:asciiTheme="minorHAnsi" w:hAnsiTheme="minorHAnsi" w:cstheme="minorHAnsi"/>
          <w:b/>
          <w:sz w:val="20"/>
          <w:szCs w:val="20"/>
        </w:rPr>
        <w:t>NANY HEIDI ALONSO</w:t>
      </w:r>
      <w:r>
        <w:rPr>
          <w:rFonts w:asciiTheme="minorHAnsi" w:hAnsiTheme="minorHAnsi" w:cstheme="minorHAnsi"/>
          <w:b/>
          <w:sz w:val="20"/>
          <w:szCs w:val="20"/>
        </w:rPr>
        <w:t xml:space="preserve"> TRIANA</w:t>
      </w:r>
    </w:p>
    <w:p w:rsidR="000A4E59" w:rsidRDefault="000A4E59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Asesora de la Dirección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FA2198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GILBERTO ANTONIO RAMOS SUÁREZ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Jurídica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JUAN C</w:t>
      </w:r>
      <w:r w:rsidR="004E6E84">
        <w:rPr>
          <w:rFonts w:asciiTheme="minorHAnsi" w:hAnsiTheme="minorHAnsi" w:cstheme="minorHAnsi"/>
          <w:b/>
          <w:sz w:val="20"/>
          <w:szCs w:val="20"/>
        </w:rPr>
        <w:t>ARLOS</w:t>
      </w:r>
      <w:r w:rsidRPr="00D63E42">
        <w:rPr>
          <w:rFonts w:asciiTheme="minorHAnsi" w:hAnsiTheme="minorHAnsi" w:cstheme="minorHAnsi"/>
          <w:b/>
          <w:sz w:val="20"/>
          <w:szCs w:val="20"/>
        </w:rPr>
        <w:t xml:space="preserve"> A</w:t>
      </w:r>
      <w:r w:rsidR="008369AB" w:rsidRPr="00D63E42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D63E42">
        <w:rPr>
          <w:rFonts w:asciiTheme="minorHAnsi" w:hAnsiTheme="minorHAnsi" w:cstheme="minorHAnsi"/>
          <w:b/>
          <w:sz w:val="20"/>
          <w:szCs w:val="20"/>
        </w:rPr>
        <w:t>LOBO TORRES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de Planeación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LEONARDO CÁRDENAS CHITIVA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de Informática</w:t>
      </w:r>
    </w:p>
    <w:p w:rsidR="00D63E42" w:rsidRPr="00D63E42" w:rsidRDefault="00D63E42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MARÍA EUGENIA PATIÑO JURADO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 Oficina de Control Interno</w:t>
      </w:r>
    </w:p>
    <w:p w:rsidR="004A7240" w:rsidRPr="00D63E42" w:rsidRDefault="004A7240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CONTENIDO</w:t>
      </w:r>
    </w:p>
    <w:p w:rsidR="00F95E79" w:rsidRPr="00D63E42" w:rsidRDefault="00F95E79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begin"/>
      </w:r>
      <w:r w:rsidRPr="00D63E42">
        <w:rPr>
          <w:rFonts w:asciiTheme="minorHAnsi" w:hAnsiTheme="minorHAnsi" w:cstheme="minorHAnsi"/>
          <w:b w:val="0"/>
          <w:sz w:val="20"/>
          <w:szCs w:val="20"/>
        </w:rPr>
        <w:instrText xml:space="preserve"> TOC \h \z \t "Título,1" </w:instrText>
      </w: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separate"/>
      </w:r>
      <w:hyperlink w:anchor="_Toc449435612" w:history="1">
        <w:r w:rsidRPr="00D63E42">
          <w:rPr>
            <w:rStyle w:val="Hipervnculo"/>
            <w:rFonts w:cstheme="minorHAnsi"/>
            <w:b w:val="0"/>
            <w:sz w:val="20"/>
            <w:szCs w:val="20"/>
          </w:rPr>
          <w:t>1.</w:t>
        </w:r>
        <w:r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Pr="00D63E42">
          <w:rPr>
            <w:rStyle w:val="Hipervnculo"/>
            <w:rFonts w:cstheme="minorHAnsi"/>
            <w:b w:val="0"/>
            <w:sz w:val="20"/>
            <w:szCs w:val="20"/>
          </w:rPr>
          <w:t>VALORES Y PORCENTAJES</w:t>
        </w:r>
        <w:r w:rsidRPr="00D63E42">
          <w:rPr>
            <w:b w:val="0"/>
            <w:webHidden/>
            <w:sz w:val="20"/>
            <w:szCs w:val="20"/>
          </w:rPr>
          <w:tab/>
        </w:r>
        <w:r w:rsidRPr="00D63E42">
          <w:rPr>
            <w:b w:val="0"/>
            <w:webHidden/>
            <w:sz w:val="20"/>
            <w:szCs w:val="20"/>
          </w:rPr>
          <w:fldChar w:fldCharType="begin"/>
        </w:r>
        <w:r w:rsidRPr="00D63E42">
          <w:rPr>
            <w:b w:val="0"/>
            <w:webHidden/>
            <w:sz w:val="20"/>
            <w:szCs w:val="20"/>
          </w:rPr>
          <w:instrText xml:space="preserve"> PAGEREF _Toc449435612 \h </w:instrText>
        </w:r>
        <w:r w:rsidRPr="00D63E42">
          <w:rPr>
            <w:b w:val="0"/>
            <w:webHidden/>
            <w:sz w:val="20"/>
            <w:szCs w:val="20"/>
          </w:rPr>
        </w:r>
        <w:r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4</w:t>
        </w:r>
        <w:r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D63E42" w:rsidRDefault="009770BE">
      <w:pPr>
        <w:pStyle w:val="TDC1"/>
        <w:tabs>
          <w:tab w:val="left" w:pos="660"/>
        </w:tabs>
        <w:rPr>
          <w:b w:val="0"/>
          <w:sz w:val="20"/>
          <w:szCs w:val="20"/>
        </w:rPr>
      </w:pPr>
      <w:hyperlink w:anchor="_Toc449435613" w:history="1"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2.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03388B">
          <w:rPr>
            <w:rStyle w:val="Hipervnculo"/>
            <w:rFonts w:cstheme="minorHAnsi"/>
            <w:b w:val="0"/>
            <w:sz w:val="20"/>
            <w:szCs w:val="20"/>
          </w:rPr>
          <w:t>FUNCIONAMIENTO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_Toc449435613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6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03388B" w:rsidRPr="0003388B" w:rsidRDefault="0003388B" w:rsidP="0003388B">
      <w:pPr>
        <w:rPr>
          <w:rFonts w:ascii="Calibri" w:eastAsia="Calibri" w:hAnsi="Calibri" w:cs="Calibri"/>
          <w:noProof/>
          <w:sz w:val="20"/>
          <w:szCs w:val="20"/>
          <w:lang w:eastAsia="en-US"/>
        </w:rPr>
      </w:pPr>
      <w:r>
        <w:rPr>
          <w:rFonts w:eastAsiaTheme="minorEastAsia"/>
          <w:lang w:val="es-CO" w:eastAsia="en-US"/>
        </w:rPr>
        <w:t>3.</w:t>
      </w:r>
      <w:r>
        <w:rPr>
          <w:rFonts w:eastAsiaTheme="minorEastAsia"/>
          <w:lang w:val="es-CO" w:eastAsia="en-US"/>
        </w:rPr>
        <w:tab/>
      </w:r>
      <w:r w:rsidRPr="0003388B">
        <w:rPr>
          <w:rStyle w:val="Hipervnculo"/>
          <w:rFonts w:ascii="Calibri" w:eastAsia="Calibri" w:hAnsi="Calibri" w:cstheme="minorHAnsi"/>
          <w:noProof/>
          <w:color w:val="auto"/>
          <w:sz w:val="20"/>
          <w:szCs w:val="20"/>
          <w:u w:val="none"/>
        </w:rPr>
        <w:t>INVERSIÓN</w:t>
      </w:r>
      <w:r w:rsidRPr="0003388B">
        <w:rPr>
          <w:rFonts w:ascii="Calibri" w:eastAsia="Calibri" w:hAnsi="Calibri" w:cs="Calibri"/>
          <w:noProof/>
          <w:sz w:val="20"/>
          <w:szCs w:val="20"/>
          <w:lang w:val="es-CO" w:eastAsia="en-US"/>
        </w:rPr>
        <w:t>………………………………………………………………………………..………………………</w:t>
      </w:r>
      <w:r w:rsidR="00D070AE">
        <w:rPr>
          <w:rFonts w:ascii="Calibri" w:eastAsia="Calibri" w:hAnsi="Calibri" w:cs="Calibri"/>
          <w:noProof/>
          <w:sz w:val="20"/>
          <w:szCs w:val="20"/>
          <w:lang w:val="es-CO" w:eastAsia="en-US"/>
        </w:rPr>
        <w:t>………………………………………10</w:t>
      </w:r>
    </w:p>
    <w:p w:rsidR="00D63E42" w:rsidRPr="00D63E42" w:rsidRDefault="009770BE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4" w:history="1">
        <w:r w:rsidR="0003388B">
          <w:rPr>
            <w:rStyle w:val="Hipervnculo"/>
            <w:rFonts w:cstheme="minorHAnsi"/>
            <w:b w:val="0"/>
            <w:sz w:val="20"/>
            <w:szCs w:val="20"/>
          </w:rPr>
          <w:t>4</w:t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EJECUCIÓN REZAGO PRESUPUESTAL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070AE">
          <w:rPr>
            <w:b w:val="0"/>
            <w:webHidden/>
            <w:sz w:val="20"/>
            <w:szCs w:val="20"/>
          </w:rPr>
          <w:t>..................</w:t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_Toc449435614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1</w:t>
        </w:r>
        <w:r w:rsidR="00D070AE">
          <w:rPr>
            <w:b w:val="0"/>
            <w:webHidden/>
            <w:sz w:val="20"/>
            <w:szCs w:val="20"/>
          </w:rPr>
          <w:t>2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D63E42" w:rsidRPr="00D63E42" w:rsidRDefault="009770BE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5" w:history="1">
        <w:r w:rsidR="0003388B">
          <w:rPr>
            <w:rStyle w:val="Hipervnculo"/>
            <w:rFonts w:cstheme="minorHAnsi"/>
            <w:b w:val="0"/>
            <w:sz w:val="20"/>
            <w:szCs w:val="20"/>
          </w:rPr>
          <w:t>5</w:t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ACCIONES TOMADAS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070AE">
          <w:rPr>
            <w:b w:val="0"/>
            <w:webHidden/>
            <w:sz w:val="20"/>
            <w:szCs w:val="20"/>
          </w:rPr>
          <w:t>...</w:t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_Toc449435615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1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  <w:r w:rsidR="00D070AE">
        <w:rPr>
          <w:b w:val="0"/>
          <w:sz w:val="20"/>
          <w:szCs w:val="20"/>
        </w:rPr>
        <w:t>3</w:t>
      </w:r>
    </w:p>
    <w:p w:rsidR="00F95E79" w:rsidRPr="00D63E42" w:rsidRDefault="00D63E4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fldChar w:fldCharType="end"/>
      </w:r>
    </w:p>
    <w:p w:rsidR="00F95E79" w:rsidRPr="00D63E42" w:rsidRDefault="00F95E7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60316" w:rsidRPr="00D63E42" w:rsidRDefault="00D60316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892D8E" w:rsidRPr="00D63E42" w:rsidRDefault="00143E9F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6C3AC0" w:rsidRPr="00D63E42" w:rsidRDefault="004104D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lastRenderedPageBreak/>
        <w:t xml:space="preserve">EJECUCIÓN PRESUPUESTAL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ENERO A </w:t>
      </w:r>
      <w:r w:rsidR="0084100C">
        <w:rPr>
          <w:rFonts w:asciiTheme="minorHAnsi" w:hAnsiTheme="minorHAnsi" w:cstheme="minorHAnsi"/>
          <w:b/>
          <w:sz w:val="20"/>
          <w:szCs w:val="20"/>
        </w:rPr>
        <w:t>MARZO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3</w:t>
      </w:r>
      <w:r w:rsidR="007F6FF1">
        <w:rPr>
          <w:rFonts w:asciiTheme="minorHAnsi" w:hAnsiTheme="minorHAnsi" w:cstheme="minorHAnsi"/>
          <w:b/>
          <w:sz w:val="20"/>
          <w:szCs w:val="20"/>
        </w:rPr>
        <w:t>1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DE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4100C">
        <w:rPr>
          <w:rFonts w:asciiTheme="minorHAnsi" w:hAnsiTheme="minorHAnsi" w:cstheme="minorHAnsi"/>
          <w:b/>
          <w:sz w:val="20"/>
          <w:szCs w:val="20"/>
        </w:rPr>
        <w:t>2017</w:t>
      </w:r>
    </w:p>
    <w:p w:rsidR="00281574" w:rsidRPr="00D63E42" w:rsidRDefault="0028157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205649" w:rsidRPr="00D63E42" w:rsidRDefault="0022597C" w:rsidP="00EE4E99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bookmarkStart w:id="0" w:name="_Toc449435612"/>
      <w:r w:rsidRPr="00D63E42">
        <w:rPr>
          <w:rFonts w:asciiTheme="minorHAnsi" w:hAnsiTheme="minorHAnsi" w:cstheme="minorHAnsi"/>
          <w:sz w:val="20"/>
          <w:szCs w:val="20"/>
        </w:rPr>
        <w:t>VALORES Y PORCENTAJES</w:t>
      </w:r>
      <w:bookmarkEnd w:id="0"/>
      <w:r w:rsidR="00205649" w:rsidRPr="00D63E4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F054EE" w:rsidRPr="00D63E42" w:rsidRDefault="00F054EE" w:rsidP="00F054EE">
      <w:pPr>
        <w:rPr>
          <w:rFonts w:asciiTheme="minorHAnsi" w:hAnsiTheme="minorHAnsi" w:cstheme="minorHAnsi"/>
          <w:sz w:val="20"/>
          <w:szCs w:val="20"/>
          <w:lang w:eastAsia="x-none"/>
        </w:rPr>
      </w:pPr>
    </w:p>
    <w:p w:rsidR="007A5A56" w:rsidRPr="00F42C4B" w:rsidRDefault="007A5A56" w:rsidP="007A5A56">
      <w:pPr>
        <w:ind w:left="426" w:hanging="426"/>
        <w:rPr>
          <w:rFonts w:asciiTheme="minorHAnsi" w:hAnsiTheme="minorHAnsi" w:cstheme="minorHAnsi"/>
          <w:sz w:val="20"/>
          <w:szCs w:val="20"/>
          <w:lang w:eastAsia="x-none"/>
        </w:rPr>
      </w:pPr>
      <w:r w:rsidRPr="007A5A56">
        <w:rPr>
          <w:noProof/>
          <w:lang w:val="es-CO" w:eastAsia="es-CO"/>
        </w:rPr>
        <w:drawing>
          <wp:inline distT="0" distB="0" distL="0" distR="0" wp14:anchorId="3DC66992" wp14:editId="7FCCD41C">
            <wp:extent cx="6003235" cy="450564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3" cy="450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65" w:rsidRPr="00D63E42" w:rsidRDefault="00EE5165" w:rsidP="00EE5165">
      <w:pPr>
        <w:rPr>
          <w:rFonts w:asciiTheme="minorHAnsi" w:hAnsiTheme="minorHAnsi" w:cstheme="minorHAnsi"/>
          <w:sz w:val="16"/>
          <w:szCs w:val="20"/>
        </w:rPr>
      </w:pPr>
      <w:r w:rsidRPr="00D63E42">
        <w:rPr>
          <w:rFonts w:asciiTheme="minorHAnsi" w:hAnsiTheme="minorHAnsi" w:cstheme="minorHAnsi"/>
          <w:sz w:val="16"/>
          <w:szCs w:val="20"/>
        </w:rPr>
        <w:t xml:space="preserve">FUENTE: SIIF NACION II. </w:t>
      </w:r>
    </w:p>
    <w:p w:rsidR="00BE5AAD" w:rsidRPr="00BE5AAD" w:rsidRDefault="00BE5AAD" w:rsidP="00BE5AAD">
      <w:pPr>
        <w:ind w:left="426"/>
        <w:rPr>
          <w:rFonts w:asciiTheme="minorHAnsi" w:hAnsiTheme="minorHAnsi" w:cstheme="minorHAnsi"/>
          <w:sz w:val="20"/>
          <w:szCs w:val="20"/>
          <w:lang w:eastAsia="x-none"/>
        </w:rPr>
      </w:pPr>
    </w:p>
    <w:p w:rsidR="00DE0D06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Conforme al decreto de liquidación del presupuesto público nacional 2170 del 27 de diciembre de 2016, el IDEAM  recibió una apropiación</w:t>
      </w:r>
      <w:r w:rsidR="00E123D7">
        <w:rPr>
          <w:rFonts w:asciiTheme="minorHAnsi" w:hAnsiTheme="minorHAnsi" w:cstheme="minorHAnsi"/>
          <w:sz w:val="20"/>
          <w:szCs w:val="20"/>
        </w:rPr>
        <w:t xml:space="preserve"> de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sz w:val="20"/>
          <w:szCs w:val="20"/>
        </w:rPr>
        <w:t>$</w:t>
      </w:r>
      <w:r>
        <w:rPr>
          <w:rFonts w:asciiTheme="minorHAnsi" w:hAnsiTheme="minorHAnsi" w:cstheme="minorHAnsi"/>
          <w:sz w:val="20"/>
          <w:szCs w:val="20"/>
        </w:rPr>
        <w:t>71.328.0 millones que incluyen aporte nacional y recursos propios.</w:t>
      </w:r>
    </w:p>
    <w:p w:rsidR="00DE0D06" w:rsidRDefault="00DE0D06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7A5A56" w:rsidRPr="00D63E42" w:rsidRDefault="007A5A56" w:rsidP="007A5A56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el primer trimestre de 2017 se realizaron compromisos por $32.961.5 millones, equivalentes al 46.2%  de esa apropiación, frente al 34.9% del mismo periodo en 2016</w:t>
      </w:r>
      <w:r w:rsidR="0051749D">
        <w:rPr>
          <w:rFonts w:asciiTheme="minorHAnsi" w:hAnsiTheme="minorHAnsi" w:cstheme="minorHAnsi"/>
          <w:sz w:val="20"/>
          <w:szCs w:val="20"/>
        </w:rPr>
        <w:t>, lo cual indica el compromiso institucional por optimizar el recurso asignado.</w:t>
      </w:r>
    </w:p>
    <w:p w:rsidR="007A5A56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7A5A56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En Funcionamiento</w:t>
      </w:r>
      <w:r>
        <w:rPr>
          <w:rFonts w:asciiTheme="minorHAnsi" w:hAnsiTheme="minorHAnsi" w:cstheme="minorHAnsi"/>
          <w:sz w:val="20"/>
          <w:szCs w:val="20"/>
        </w:rPr>
        <w:t xml:space="preserve">, de los $44.313.7 </w:t>
      </w:r>
      <w:r w:rsidRPr="00D63E42">
        <w:rPr>
          <w:rFonts w:asciiTheme="minorHAnsi" w:hAnsiTheme="minorHAnsi" w:cstheme="minorHAnsi"/>
          <w:sz w:val="20"/>
          <w:szCs w:val="20"/>
        </w:rPr>
        <w:t xml:space="preserve">millones apropiados, según SIIF Nación, </w:t>
      </w:r>
      <w:r>
        <w:rPr>
          <w:rFonts w:asciiTheme="minorHAnsi" w:hAnsiTheme="minorHAnsi" w:cstheme="minorHAnsi"/>
          <w:sz w:val="20"/>
          <w:szCs w:val="20"/>
        </w:rPr>
        <w:t xml:space="preserve">$3.385.8 millones son recursos propios, para financiar parte de los gastos generales y transferencias. </w:t>
      </w:r>
    </w:p>
    <w:p w:rsidR="00DE0D06" w:rsidRDefault="00DE0D06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E0D06" w:rsidRDefault="00DE0D06" w:rsidP="00DE0D06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inversión se programaron actividades con recurso 20 proveniente de convenios con otras entidades y recurso 21, otros recursos de tesorería para apalancar las necesidades en este renglón. </w:t>
      </w:r>
    </w:p>
    <w:p w:rsidR="0051749D" w:rsidRDefault="0051749D" w:rsidP="0051749D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En ejecución funcionamiento del primer trimestre </w:t>
      </w:r>
      <w:r w:rsidRPr="00D63E42">
        <w:rPr>
          <w:rFonts w:asciiTheme="minorHAnsi" w:hAnsiTheme="minorHAnsi" w:cstheme="minorHAnsi"/>
          <w:sz w:val="20"/>
          <w:szCs w:val="20"/>
        </w:rPr>
        <w:t xml:space="preserve">se realizaron compromisos  </w:t>
      </w:r>
      <w:r>
        <w:rPr>
          <w:rFonts w:asciiTheme="minorHAnsi" w:hAnsiTheme="minorHAnsi" w:cstheme="minorHAnsi"/>
          <w:sz w:val="20"/>
          <w:szCs w:val="20"/>
        </w:rPr>
        <w:t xml:space="preserve">por $18.950.6 millones </w:t>
      </w:r>
      <w:bookmarkStart w:id="1" w:name="_GoBack"/>
      <w:bookmarkEnd w:id="1"/>
      <w:r>
        <w:rPr>
          <w:rFonts w:asciiTheme="minorHAnsi" w:hAnsiTheme="minorHAnsi" w:cstheme="minorHAnsi"/>
          <w:sz w:val="20"/>
          <w:szCs w:val="20"/>
        </w:rPr>
        <w:t>y</w:t>
      </w:r>
      <w:r w:rsidRPr="00D63E4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se realizaron pagos por</w:t>
      </w:r>
      <w:r w:rsidRPr="000A2E36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0A2E36">
        <w:rPr>
          <w:rFonts w:asciiTheme="minorHAnsi" w:hAnsiTheme="minorHAnsi" w:cstheme="minorHAnsi"/>
          <w:sz w:val="20"/>
          <w:szCs w:val="20"/>
        </w:rPr>
        <w:t xml:space="preserve">$8.326.1 millones </w:t>
      </w:r>
      <w:r>
        <w:rPr>
          <w:rFonts w:asciiTheme="minorHAnsi" w:hAnsiTheme="minorHAnsi" w:cstheme="minorHAnsi"/>
          <w:sz w:val="20"/>
          <w:szCs w:val="20"/>
        </w:rPr>
        <w:t xml:space="preserve">que equivalen al 43.9% de lo comprometido. Es importante mencionar que la ejecución es bastante alta si se tiene en cuenta que se comprometió el 64.8% de la apropiación en gastos generales y que los gastos de personal se ejecutan a razón de una doceava (1/12).  </w:t>
      </w:r>
    </w:p>
    <w:p w:rsidR="0051749D" w:rsidRDefault="0051749D" w:rsidP="00DE0D0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Pr="00EE4E99" w:rsidRDefault="00DE0D06" w:rsidP="00EE4E99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t>Gastos de personal</w:t>
      </w:r>
    </w:p>
    <w:p w:rsidR="0064644C" w:rsidRDefault="0064644C" w:rsidP="00EE5165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Default="0064644C" w:rsidP="00EE5165">
      <w:pPr>
        <w:jc w:val="both"/>
        <w:rPr>
          <w:rFonts w:asciiTheme="minorHAnsi" w:hAnsiTheme="minorHAnsi" w:cstheme="minorHAnsi"/>
          <w:sz w:val="20"/>
          <w:szCs w:val="20"/>
        </w:rPr>
      </w:pPr>
      <w:r w:rsidRPr="0064644C">
        <w:rPr>
          <w:noProof/>
          <w:lang w:val="es-CO" w:eastAsia="es-CO"/>
        </w:rPr>
        <w:drawing>
          <wp:inline distT="0" distB="0" distL="0" distR="0" wp14:anchorId="0F7D14A2" wp14:editId="4C8D44C5">
            <wp:extent cx="6153150" cy="1401057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4C" w:rsidRDefault="0064644C" w:rsidP="00EE5165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EE5165" w:rsidRDefault="00EE5165" w:rsidP="00EE5165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Gastos de personal se apropiaron $26.504.3 millones que no son suficientes para  cubrir el 100% de las necesidades, teniendo en cuenta las horas extras, recargos nocturnos y dominicales del personal que trabaja en meteorología aeronáutica en los 27 aeropuertos del país, que han incrementado su operación aérea</w:t>
      </w:r>
      <w:r w:rsidR="00E123D7">
        <w:rPr>
          <w:rFonts w:asciiTheme="minorHAnsi" w:hAnsiTheme="minorHAnsi" w:cstheme="minorHAnsi"/>
          <w:sz w:val="20"/>
          <w:szCs w:val="20"/>
        </w:rPr>
        <w:t>, así como el nombramiento de personal, en virtud de la convocatoria 319 de 2014, de la CNSC que surtió efecto en 2016 y no se ha podido dar posesión a los que ganaron el concurso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64644C" w:rsidRDefault="0064644C" w:rsidP="00EE5165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E55A7" w:rsidRPr="00EE4E99" w:rsidRDefault="00EE4E99" w:rsidP="00EE4E99">
      <w:pPr>
        <w:ind w:left="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1.2 </w:t>
      </w:r>
      <w:r w:rsidR="004E55A7" w:rsidRPr="00EE4E99">
        <w:rPr>
          <w:rFonts w:asciiTheme="minorHAnsi" w:hAnsiTheme="minorHAnsi" w:cstheme="minorHAnsi"/>
          <w:b/>
          <w:sz w:val="20"/>
          <w:szCs w:val="20"/>
        </w:rPr>
        <w:t>Gastos Generales</w:t>
      </w:r>
    </w:p>
    <w:p w:rsidR="004E55A7" w:rsidRPr="004E55A7" w:rsidRDefault="004E55A7" w:rsidP="004E55A7">
      <w:pPr>
        <w:pStyle w:val="Prrafodelista"/>
        <w:ind w:left="360"/>
        <w:rPr>
          <w:rFonts w:asciiTheme="minorHAnsi" w:hAnsiTheme="minorHAnsi" w:cstheme="minorHAnsi"/>
          <w:sz w:val="20"/>
          <w:szCs w:val="20"/>
        </w:rPr>
      </w:pPr>
    </w:p>
    <w:p w:rsidR="00E94560" w:rsidRPr="004E55A7" w:rsidRDefault="004E55A7" w:rsidP="004E55A7">
      <w:pPr>
        <w:pStyle w:val="Prrafodelista"/>
        <w:ind w:left="360" w:hanging="360"/>
        <w:rPr>
          <w:rFonts w:asciiTheme="minorHAnsi" w:hAnsiTheme="minorHAnsi" w:cstheme="minorHAnsi"/>
          <w:sz w:val="20"/>
          <w:szCs w:val="20"/>
        </w:rPr>
      </w:pPr>
      <w:r w:rsidRPr="004E55A7">
        <w:rPr>
          <w:noProof/>
          <w:lang w:val="es-CO" w:eastAsia="es-CO"/>
        </w:rPr>
        <w:drawing>
          <wp:inline distT="0" distB="0" distL="0" distR="0" wp14:anchorId="6C319A46" wp14:editId="45F85721">
            <wp:extent cx="6154310" cy="316461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60" w:rsidRDefault="00E94560" w:rsidP="00E94560">
      <w:pPr>
        <w:tabs>
          <w:tab w:val="right" w:pos="426"/>
        </w:tabs>
        <w:jc w:val="both"/>
        <w:rPr>
          <w:rFonts w:asciiTheme="minorHAnsi" w:hAnsiTheme="minorHAnsi" w:cstheme="minorHAnsi"/>
          <w:sz w:val="16"/>
          <w:szCs w:val="20"/>
        </w:rPr>
      </w:pPr>
      <w:r w:rsidRPr="00D63E42">
        <w:rPr>
          <w:rFonts w:asciiTheme="minorHAnsi" w:hAnsiTheme="minorHAnsi" w:cstheme="minorHAnsi"/>
          <w:sz w:val="16"/>
          <w:szCs w:val="20"/>
        </w:rPr>
        <w:t>FUENTE: SIIF NACION II. OFICINA ASESORA DE PLANEACIÓN</w:t>
      </w:r>
    </w:p>
    <w:p w:rsidR="0064644C" w:rsidRDefault="0064644C" w:rsidP="0064644C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En Gastos Generales se aforaron recursos propios provenientes de rendimientos financieros y otras actividades por venta de bienes y servicios </w:t>
      </w:r>
    </w:p>
    <w:p w:rsidR="004E55A7" w:rsidRPr="00D63E42" w:rsidRDefault="004E55A7" w:rsidP="00E94560">
      <w:pPr>
        <w:tabs>
          <w:tab w:val="right" w:pos="426"/>
        </w:tabs>
        <w:jc w:val="both"/>
        <w:rPr>
          <w:rFonts w:asciiTheme="minorHAnsi" w:hAnsiTheme="minorHAnsi" w:cstheme="minorHAnsi"/>
          <w:sz w:val="16"/>
          <w:szCs w:val="20"/>
        </w:rPr>
      </w:pPr>
    </w:p>
    <w:p w:rsidR="0018355E" w:rsidRDefault="00EE4E99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1.3 </w:t>
      </w:r>
      <w:r w:rsidR="00657163" w:rsidRPr="00D63E42">
        <w:rPr>
          <w:rFonts w:asciiTheme="minorHAnsi" w:hAnsiTheme="minorHAnsi" w:cstheme="minorHAnsi"/>
          <w:b/>
          <w:sz w:val="20"/>
          <w:szCs w:val="20"/>
        </w:rPr>
        <w:t>Inversión</w:t>
      </w:r>
    </w:p>
    <w:p w:rsidR="00DB3020" w:rsidRDefault="00DB3020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</w:p>
    <w:p w:rsidR="00DB3020" w:rsidRDefault="00DB3020" w:rsidP="00DB3020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</w:t>
      </w:r>
      <w:r w:rsidRPr="00D63E42">
        <w:rPr>
          <w:rFonts w:asciiTheme="minorHAnsi" w:hAnsiTheme="minorHAnsi" w:cstheme="minorHAnsi"/>
          <w:sz w:val="20"/>
          <w:szCs w:val="20"/>
        </w:rPr>
        <w:t xml:space="preserve">Inversión, la apropiación </w:t>
      </w:r>
      <w:r>
        <w:rPr>
          <w:rFonts w:asciiTheme="minorHAnsi" w:hAnsiTheme="minorHAnsi" w:cstheme="minorHAnsi"/>
          <w:sz w:val="20"/>
          <w:szCs w:val="20"/>
        </w:rPr>
        <w:t>es de $27.014.3 millones y se compone de $20.704.1 millones aporte nacional y $6.310.2 millones recursos propios, los cuales se ejecutan en el proyecto: F</w:t>
      </w:r>
      <w:r w:rsidRPr="00BF45E0">
        <w:rPr>
          <w:rFonts w:asciiTheme="minorHAnsi" w:hAnsiTheme="minorHAnsi" w:cstheme="minorHAnsi"/>
          <w:sz w:val="20"/>
          <w:szCs w:val="20"/>
        </w:rPr>
        <w:t>ortalecimiento de la gestión del conocimiento hidrológico, meteorológico, ambiental y climático</w:t>
      </w:r>
      <w:r>
        <w:rPr>
          <w:rFonts w:asciiTheme="minorHAnsi" w:hAnsiTheme="minorHAnsi" w:cstheme="minorHAnsi"/>
          <w:sz w:val="20"/>
          <w:szCs w:val="20"/>
        </w:rPr>
        <w:t>, (</w:t>
      </w:r>
      <w:r w:rsidRPr="000C69DC">
        <w:rPr>
          <w:rFonts w:asciiTheme="minorHAnsi" w:hAnsiTheme="minorHAnsi" w:cstheme="minorHAnsi"/>
          <w:sz w:val="20"/>
          <w:szCs w:val="20"/>
        </w:rPr>
        <w:t>C</w:t>
      </w:r>
      <w:r>
        <w:rPr>
          <w:rFonts w:asciiTheme="minorHAnsi" w:hAnsiTheme="minorHAnsi" w:cstheme="minorHAnsi"/>
          <w:sz w:val="20"/>
          <w:szCs w:val="20"/>
        </w:rPr>
        <w:t>ódigo</w:t>
      </w:r>
      <w:r w:rsidRPr="000C69DC">
        <w:rPr>
          <w:rFonts w:asciiTheme="minorHAnsi" w:hAnsiTheme="minorHAnsi" w:cstheme="minorHAnsi"/>
          <w:sz w:val="20"/>
          <w:szCs w:val="20"/>
        </w:rPr>
        <w:t xml:space="preserve"> BPIN 2013011000334</w:t>
      </w:r>
      <w:r>
        <w:rPr>
          <w:rFonts w:asciiTheme="minorHAnsi" w:hAnsiTheme="minorHAnsi" w:cstheme="minorHAnsi"/>
          <w:sz w:val="20"/>
          <w:szCs w:val="20"/>
        </w:rPr>
        <w:t>).</w:t>
      </w:r>
    </w:p>
    <w:p w:rsidR="00DB3020" w:rsidRPr="00D63E42" w:rsidRDefault="00DB3020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</w:p>
    <w:p w:rsidR="003128E4" w:rsidRDefault="003128E4" w:rsidP="00CC4189">
      <w:pPr>
        <w:rPr>
          <w:rFonts w:asciiTheme="minorHAnsi" w:hAnsiTheme="minorHAnsi" w:cstheme="minorHAnsi"/>
          <w:sz w:val="20"/>
          <w:szCs w:val="20"/>
        </w:rPr>
      </w:pPr>
    </w:p>
    <w:p w:rsidR="00102C6C" w:rsidRDefault="00102C6C" w:rsidP="00CC4189">
      <w:pPr>
        <w:rPr>
          <w:rFonts w:asciiTheme="minorHAnsi" w:hAnsiTheme="minorHAnsi" w:cstheme="minorHAnsi"/>
          <w:sz w:val="20"/>
          <w:szCs w:val="20"/>
        </w:rPr>
      </w:pPr>
      <w:r w:rsidRPr="00102C6C">
        <w:rPr>
          <w:noProof/>
          <w:lang w:val="es-CO" w:eastAsia="es-CO"/>
        </w:rPr>
        <w:drawing>
          <wp:inline distT="0" distB="0" distL="0" distR="0" wp14:anchorId="238B7AA4" wp14:editId="38ECA412">
            <wp:extent cx="5873876" cy="4269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72" cy="426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96" w:rsidRDefault="00B840BA" w:rsidP="00E237AC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>FUENTE: SIIF NACION II</w:t>
      </w:r>
      <w:r w:rsidR="00F24A96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51749D" w:rsidRDefault="0051749D" w:rsidP="0051749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1749D" w:rsidRDefault="0051749D" w:rsidP="00E237AC">
      <w:pPr>
        <w:rPr>
          <w:rFonts w:asciiTheme="minorHAnsi" w:hAnsiTheme="minorHAnsi" w:cstheme="minorHAnsi"/>
          <w:sz w:val="16"/>
          <w:szCs w:val="20"/>
        </w:rPr>
      </w:pPr>
    </w:p>
    <w:p w:rsidR="00D428DC" w:rsidRDefault="0051749D" w:rsidP="00EE4E99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</w:t>
      </w:r>
      <w:r w:rsidR="0003388B">
        <w:rPr>
          <w:rFonts w:asciiTheme="minorHAnsi" w:hAnsiTheme="minorHAnsi" w:cstheme="minorHAnsi"/>
          <w:sz w:val="20"/>
          <w:szCs w:val="20"/>
        </w:rPr>
        <w:t>UNCIONAMIENTO</w:t>
      </w:r>
    </w:p>
    <w:p w:rsidR="0051749D" w:rsidRDefault="0051749D" w:rsidP="0051749D">
      <w:pPr>
        <w:pStyle w:val="Ttulo"/>
        <w:ind w:left="720"/>
        <w:jc w:val="left"/>
        <w:rPr>
          <w:rFonts w:asciiTheme="minorHAnsi" w:hAnsiTheme="minorHAnsi" w:cstheme="minorHAnsi"/>
          <w:sz w:val="20"/>
          <w:szCs w:val="20"/>
        </w:rPr>
      </w:pPr>
    </w:p>
    <w:p w:rsidR="0051749D" w:rsidRPr="00DB3020" w:rsidRDefault="0051749D" w:rsidP="00DB3020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B3020">
        <w:rPr>
          <w:rFonts w:asciiTheme="minorHAnsi" w:hAnsiTheme="minorHAnsi" w:cstheme="minorHAnsi"/>
          <w:sz w:val="20"/>
          <w:szCs w:val="20"/>
        </w:rPr>
        <w:t>En el primer trimestre se comprometieron $</w:t>
      </w:r>
      <w:r w:rsidR="00EC4139">
        <w:rPr>
          <w:rFonts w:asciiTheme="minorHAnsi" w:hAnsiTheme="minorHAnsi" w:cstheme="minorHAnsi"/>
          <w:sz w:val="20"/>
          <w:szCs w:val="20"/>
        </w:rPr>
        <w:t>18.950.6</w:t>
      </w:r>
      <w:r w:rsidRPr="00DB3020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EC4139">
        <w:rPr>
          <w:rFonts w:asciiTheme="minorHAnsi" w:hAnsiTheme="minorHAnsi" w:cstheme="minorHAnsi"/>
          <w:sz w:val="20"/>
          <w:szCs w:val="20"/>
        </w:rPr>
        <w:t>42.8</w:t>
      </w:r>
      <w:r w:rsidRPr="00DB3020">
        <w:rPr>
          <w:rFonts w:asciiTheme="minorHAnsi" w:hAnsiTheme="minorHAnsi" w:cstheme="minorHAnsi"/>
          <w:sz w:val="20"/>
          <w:szCs w:val="20"/>
        </w:rPr>
        <w:t>% de la apropiación y se realizaron pagos por $</w:t>
      </w:r>
      <w:r w:rsidR="00EC4139">
        <w:rPr>
          <w:rFonts w:asciiTheme="minorHAnsi" w:hAnsiTheme="minorHAnsi" w:cstheme="minorHAnsi"/>
          <w:sz w:val="20"/>
          <w:szCs w:val="20"/>
        </w:rPr>
        <w:t>8.326</w:t>
      </w:r>
      <w:r w:rsidRPr="00DB3020">
        <w:rPr>
          <w:rFonts w:asciiTheme="minorHAnsi" w:hAnsiTheme="minorHAnsi" w:cstheme="minorHAnsi"/>
          <w:sz w:val="20"/>
          <w:szCs w:val="20"/>
        </w:rPr>
        <w:t xml:space="preserve"> millones que representan el </w:t>
      </w:r>
      <w:r w:rsidR="00EC4139">
        <w:rPr>
          <w:rFonts w:asciiTheme="minorHAnsi" w:hAnsiTheme="minorHAnsi" w:cstheme="minorHAnsi"/>
          <w:sz w:val="20"/>
          <w:szCs w:val="20"/>
        </w:rPr>
        <w:t>43.9</w:t>
      </w:r>
      <w:r w:rsidRPr="00DB3020">
        <w:rPr>
          <w:rFonts w:asciiTheme="minorHAnsi" w:hAnsiTheme="minorHAnsi" w:cstheme="minorHAnsi"/>
          <w:sz w:val="20"/>
          <w:szCs w:val="20"/>
        </w:rPr>
        <w:t xml:space="preserve">% de lo comprometido; en este aspecto es de resaltar que lo pagado corresponde a que ya se han recibido los productos y a las actividades propias del Ideam, así como al cumplimiento de los compromisos contenidos en el Plan Nacional de Desarrollo 2014-2018, “todos por un nuevo país”.  El pago de las obligaciones está sujeto a  la disponibilidad de PAC por parte del Ministerio de Hacienda y Crédito Público. </w:t>
      </w:r>
    </w:p>
    <w:p w:rsidR="003C72AB" w:rsidRPr="00EE4E99" w:rsidRDefault="0051749D" w:rsidP="009F522C">
      <w:pPr>
        <w:pStyle w:val="Prrafodelista"/>
        <w:numPr>
          <w:ilvl w:val="1"/>
          <w:numId w:val="19"/>
        </w:numPr>
        <w:tabs>
          <w:tab w:val="left" w:pos="284"/>
          <w:tab w:val="left" w:pos="2835"/>
        </w:tabs>
        <w:ind w:left="567" w:hanging="720"/>
        <w:rPr>
          <w:rFonts w:asciiTheme="minorHAnsi" w:hAnsiTheme="minorHAnsi" w:cstheme="minorHAnsi"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lastRenderedPageBreak/>
        <w:t>Gastos de personal</w:t>
      </w:r>
    </w:p>
    <w:p w:rsidR="00356EA0" w:rsidRPr="00D63E42" w:rsidRDefault="00356EA0" w:rsidP="00356EA0">
      <w:pPr>
        <w:tabs>
          <w:tab w:val="left" w:pos="284"/>
          <w:tab w:val="left" w:pos="2835"/>
        </w:tabs>
        <w:ind w:left="360"/>
        <w:rPr>
          <w:rFonts w:asciiTheme="minorHAnsi" w:hAnsiTheme="minorHAnsi" w:cstheme="minorHAnsi"/>
          <w:sz w:val="20"/>
          <w:szCs w:val="20"/>
        </w:rPr>
      </w:pPr>
    </w:p>
    <w:p w:rsidR="00F555C1" w:rsidRDefault="00F555C1" w:rsidP="00BF45E0">
      <w:pPr>
        <w:jc w:val="both"/>
        <w:rPr>
          <w:rFonts w:asciiTheme="minorHAnsi" w:hAnsiTheme="minorHAnsi" w:cstheme="minorHAnsi"/>
          <w:sz w:val="20"/>
          <w:szCs w:val="20"/>
        </w:rPr>
      </w:pPr>
      <w:r w:rsidRPr="00B7316E">
        <w:rPr>
          <w:noProof/>
          <w:lang w:val="es-CO" w:eastAsia="es-CO"/>
        </w:rPr>
        <w:drawing>
          <wp:inline distT="0" distB="0" distL="0" distR="0" wp14:anchorId="10961C26" wp14:editId="69C294E0">
            <wp:extent cx="6154309" cy="341906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AB" w:rsidRPr="002A4F74" w:rsidRDefault="008369AB" w:rsidP="00EB3C0A">
      <w:pPr>
        <w:jc w:val="both"/>
        <w:rPr>
          <w:rFonts w:asciiTheme="minorHAnsi" w:hAnsiTheme="minorHAnsi" w:cstheme="minorHAnsi"/>
          <w:sz w:val="16"/>
          <w:szCs w:val="20"/>
        </w:rPr>
      </w:pPr>
      <w:r w:rsidRPr="002A4F74">
        <w:rPr>
          <w:rFonts w:asciiTheme="minorHAnsi" w:hAnsiTheme="minorHAnsi" w:cstheme="minorHAnsi"/>
          <w:sz w:val="16"/>
          <w:szCs w:val="20"/>
        </w:rPr>
        <w:t xml:space="preserve">FUENTE: SIIF </w:t>
      </w:r>
      <w:r w:rsidR="005F783C" w:rsidRPr="002A4F74">
        <w:rPr>
          <w:rFonts w:asciiTheme="minorHAnsi" w:hAnsiTheme="minorHAnsi" w:cstheme="minorHAnsi"/>
          <w:sz w:val="16"/>
          <w:szCs w:val="20"/>
        </w:rPr>
        <w:t>NACIÓN</w:t>
      </w:r>
      <w:r w:rsidR="00B840BA">
        <w:rPr>
          <w:rFonts w:asciiTheme="minorHAnsi" w:hAnsiTheme="minorHAnsi" w:cstheme="minorHAnsi"/>
          <w:sz w:val="16"/>
          <w:szCs w:val="20"/>
        </w:rPr>
        <w:t xml:space="preserve"> II</w:t>
      </w:r>
    </w:p>
    <w:p w:rsidR="00257059" w:rsidRDefault="00257059" w:rsidP="00257059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0E1676" w:rsidRDefault="001E51B9" w:rsidP="000E1676">
      <w:pPr>
        <w:pStyle w:val="Prrafodelista"/>
        <w:numPr>
          <w:ilvl w:val="1"/>
          <w:numId w:val="19"/>
        </w:numPr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t>Gastos Generales</w:t>
      </w:r>
      <w:r w:rsidR="00795769" w:rsidRPr="00EE4E99">
        <w:rPr>
          <w:rFonts w:asciiTheme="minorHAnsi" w:hAnsiTheme="minorHAnsi" w:cstheme="minorHAnsi"/>
          <w:b/>
          <w:sz w:val="20"/>
          <w:szCs w:val="20"/>
        </w:rPr>
        <w:t xml:space="preserve"> y Transferencias</w:t>
      </w:r>
    </w:p>
    <w:p w:rsidR="00DB3020" w:rsidRDefault="00DB3020" w:rsidP="00DB3020">
      <w:pPr>
        <w:pStyle w:val="Prrafodelista"/>
        <w:ind w:left="858"/>
        <w:rPr>
          <w:rFonts w:asciiTheme="minorHAnsi" w:hAnsiTheme="minorHAnsi" w:cstheme="minorHAnsi"/>
          <w:b/>
          <w:sz w:val="20"/>
          <w:szCs w:val="20"/>
        </w:rPr>
      </w:pPr>
    </w:p>
    <w:p w:rsidR="00D028E3" w:rsidRPr="000E1676" w:rsidRDefault="000E1676" w:rsidP="000E1676">
      <w:pPr>
        <w:ind w:left="3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</w:t>
      </w:r>
      <w:r w:rsidR="007C2EA1" w:rsidRPr="000E1676">
        <w:rPr>
          <w:rFonts w:asciiTheme="minorHAnsi" w:hAnsiTheme="minorHAnsi" w:cstheme="minorHAnsi"/>
          <w:sz w:val="20"/>
          <w:szCs w:val="20"/>
        </w:rPr>
        <w:t>e la apropiación  SIIF Nación por $18.</w:t>
      </w:r>
      <w:r w:rsidR="00E107BC" w:rsidRPr="000E1676">
        <w:rPr>
          <w:rFonts w:asciiTheme="minorHAnsi" w:hAnsiTheme="minorHAnsi" w:cstheme="minorHAnsi"/>
          <w:sz w:val="20"/>
          <w:szCs w:val="20"/>
        </w:rPr>
        <w:t>1</w:t>
      </w:r>
      <w:r w:rsidR="005E0420" w:rsidRPr="000E1676">
        <w:rPr>
          <w:rFonts w:asciiTheme="minorHAnsi" w:hAnsiTheme="minorHAnsi" w:cstheme="minorHAnsi"/>
          <w:sz w:val="20"/>
          <w:szCs w:val="20"/>
        </w:rPr>
        <w:t>11.</w:t>
      </w:r>
      <w:r w:rsidR="00E107BC" w:rsidRPr="000E1676">
        <w:rPr>
          <w:rFonts w:asciiTheme="minorHAnsi" w:hAnsiTheme="minorHAnsi" w:cstheme="minorHAnsi"/>
          <w:sz w:val="20"/>
          <w:szCs w:val="20"/>
        </w:rPr>
        <w:t>90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millones se comprometieron recursos por $</w:t>
      </w:r>
      <w:r w:rsidR="008C5CCF" w:rsidRPr="000E1676">
        <w:rPr>
          <w:rFonts w:asciiTheme="minorHAnsi" w:hAnsiTheme="minorHAnsi" w:cstheme="minorHAnsi"/>
          <w:sz w:val="20"/>
          <w:szCs w:val="20"/>
        </w:rPr>
        <w:t>16.120.8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 millones que representan el </w:t>
      </w:r>
      <w:r w:rsidR="008C5CCF" w:rsidRPr="000E1676">
        <w:rPr>
          <w:rFonts w:asciiTheme="minorHAnsi" w:hAnsiTheme="minorHAnsi" w:cstheme="minorHAnsi"/>
          <w:sz w:val="20"/>
          <w:szCs w:val="20"/>
        </w:rPr>
        <w:t>89</w:t>
      </w:r>
      <w:r w:rsidR="007C2EA1" w:rsidRPr="000E1676">
        <w:rPr>
          <w:rFonts w:asciiTheme="minorHAnsi" w:hAnsiTheme="minorHAnsi" w:cstheme="minorHAnsi"/>
          <w:sz w:val="20"/>
          <w:szCs w:val="20"/>
        </w:rPr>
        <w:t>% de la apropiación, con pagos por $</w:t>
      </w:r>
      <w:r w:rsidR="008C5CCF" w:rsidRPr="000E1676">
        <w:rPr>
          <w:rFonts w:asciiTheme="minorHAnsi" w:hAnsiTheme="minorHAnsi" w:cstheme="minorHAnsi"/>
          <w:sz w:val="20"/>
          <w:szCs w:val="20"/>
        </w:rPr>
        <w:t>15.131.4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millones que equivalen </w:t>
      </w:r>
      <w:r w:rsidR="00722997" w:rsidRPr="000E1676">
        <w:rPr>
          <w:rFonts w:asciiTheme="minorHAnsi" w:hAnsiTheme="minorHAnsi" w:cstheme="minorHAnsi"/>
          <w:sz w:val="20"/>
          <w:szCs w:val="20"/>
        </w:rPr>
        <w:t xml:space="preserve">al </w:t>
      </w:r>
      <w:r w:rsidR="008C5CCF" w:rsidRPr="000E1676">
        <w:rPr>
          <w:rFonts w:asciiTheme="minorHAnsi" w:hAnsiTheme="minorHAnsi" w:cstheme="minorHAnsi"/>
          <w:sz w:val="20"/>
          <w:szCs w:val="20"/>
        </w:rPr>
        <w:t>94</w:t>
      </w:r>
      <w:r w:rsidR="00722997" w:rsidRPr="000E1676">
        <w:rPr>
          <w:rFonts w:asciiTheme="minorHAnsi" w:hAnsiTheme="minorHAnsi" w:cstheme="minorHAnsi"/>
          <w:sz w:val="20"/>
          <w:szCs w:val="20"/>
        </w:rPr>
        <w:t>%</w:t>
      </w:r>
      <w:r w:rsidR="00E107BC" w:rsidRPr="000E1676">
        <w:rPr>
          <w:rFonts w:asciiTheme="minorHAnsi" w:hAnsiTheme="minorHAnsi" w:cstheme="minorHAnsi"/>
          <w:sz w:val="20"/>
          <w:szCs w:val="20"/>
        </w:rPr>
        <w:t>.</w:t>
      </w:r>
    </w:p>
    <w:p w:rsidR="007C2EA1" w:rsidRPr="00D63E42" w:rsidRDefault="00D028E3" w:rsidP="00741E5E">
      <w:pPr>
        <w:ind w:firstLine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Los recursos que no tuvieron afectación presupuestal se devuelven a la dirección general del tesoro.</w:t>
      </w:r>
      <w:r w:rsidR="00722997">
        <w:rPr>
          <w:rFonts w:asciiTheme="minorHAnsi" w:hAnsiTheme="minorHAnsi" w:cstheme="minorHAnsi"/>
          <w:sz w:val="20"/>
          <w:szCs w:val="20"/>
        </w:rPr>
        <w:t xml:space="preserve">  </w:t>
      </w:r>
    </w:p>
    <w:p w:rsidR="00722997" w:rsidRDefault="00722997" w:rsidP="007C2EA1">
      <w:pPr>
        <w:tabs>
          <w:tab w:val="left" w:pos="2835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7C2EA1" w:rsidRPr="00D63E42" w:rsidRDefault="00741E5E" w:rsidP="00741E5E">
      <w:pPr>
        <w:tabs>
          <w:tab w:val="left" w:pos="284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7C2EA1" w:rsidRPr="00D63E42">
        <w:rPr>
          <w:rFonts w:asciiTheme="minorHAnsi" w:hAnsiTheme="minorHAnsi" w:cstheme="minorHAnsi"/>
          <w:sz w:val="20"/>
          <w:szCs w:val="20"/>
        </w:rPr>
        <w:t xml:space="preserve">Las cuentas que han tenido mayor incidencia son: </w:t>
      </w:r>
    </w:p>
    <w:p w:rsidR="007C2EA1" w:rsidRPr="006D57CE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D57CE">
        <w:rPr>
          <w:rFonts w:asciiTheme="minorHAnsi" w:hAnsiTheme="minorHAnsi" w:cstheme="minorHAnsi"/>
          <w:b/>
          <w:sz w:val="20"/>
          <w:szCs w:val="20"/>
        </w:rPr>
        <w:t>Arrendamientos.</w:t>
      </w:r>
      <w:r w:rsidRPr="006D57CE">
        <w:rPr>
          <w:rFonts w:asciiTheme="minorHAnsi" w:hAnsiTheme="minorHAnsi" w:cstheme="minorHAnsi"/>
          <w:sz w:val="20"/>
          <w:szCs w:val="20"/>
        </w:rPr>
        <w:t xml:space="preserve"> De una apropiación por $</w:t>
      </w:r>
      <w:r w:rsidR="000E1676">
        <w:rPr>
          <w:rFonts w:asciiTheme="minorHAnsi" w:hAnsiTheme="minorHAnsi" w:cstheme="minorHAnsi"/>
          <w:sz w:val="20"/>
          <w:szCs w:val="20"/>
        </w:rPr>
        <w:t>3.096</w:t>
      </w:r>
      <w:r w:rsidRPr="006D57CE">
        <w:rPr>
          <w:rFonts w:asciiTheme="minorHAnsi" w:hAnsiTheme="minorHAnsi" w:cstheme="minorHAnsi"/>
          <w:sz w:val="20"/>
          <w:szCs w:val="20"/>
        </w:rPr>
        <w:t xml:space="preserve"> millones, se comprometieron $2.</w:t>
      </w:r>
      <w:r w:rsidR="000E1676">
        <w:rPr>
          <w:rFonts w:asciiTheme="minorHAnsi" w:hAnsiTheme="minorHAnsi" w:cstheme="minorHAnsi"/>
          <w:sz w:val="20"/>
          <w:szCs w:val="20"/>
        </w:rPr>
        <w:t>996.2</w:t>
      </w:r>
      <w:r w:rsidRPr="006D57CE">
        <w:rPr>
          <w:rFonts w:asciiTheme="minorHAnsi" w:hAnsiTheme="minorHAnsi" w:cstheme="minorHAnsi"/>
          <w:sz w:val="20"/>
          <w:szCs w:val="20"/>
        </w:rPr>
        <w:t xml:space="preserve"> millones y se realizaron pagos por $</w:t>
      </w:r>
      <w:r w:rsidR="000E1676">
        <w:rPr>
          <w:rFonts w:asciiTheme="minorHAnsi" w:hAnsiTheme="minorHAnsi" w:cstheme="minorHAnsi"/>
          <w:sz w:val="20"/>
          <w:szCs w:val="20"/>
        </w:rPr>
        <w:t>761.8</w:t>
      </w:r>
      <w:r w:rsidR="007904E2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0E1676">
        <w:rPr>
          <w:rFonts w:asciiTheme="minorHAnsi" w:hAnsiTheme="minorHAnsi" w:cstheme="minorHAnsi"/>
          <w:sz w:val="20"/>
          <w:szCs w:val="20"/>
        </w:rPr>
        <w:t>100</w:t>
      </w:r>
      <w:r w:rsidRPr="006D57CE">
        <w:rPr>
          <w:rFonts w:asciiTheme="minorHAnsi" w:hAnsiTheme="minorHAnsi" w:cstheme="minorHAnsi"/>
          <w:sz w:val="20"/>
          <w:szCs w:val="20"/>
        </w:rPr>
        <w:t xml:space="preserve">% de lo </w:t>
      </w:r>
      <w:r w:rsidR="000E1676">
        <w:rPr>
          <w:rFonts w:asciiTheme="minorHAnsi" w:hAnsiTheme="minorHAnsi" w:cstheme="minorHAnsi"/>
          <w:sz w:val="20"/>
          <w:szCs w:val="20"/>
        </w:rPr>
        <w:t>obligado</w:t>
      </w:r>
      <w:r w:rsidRPr="006D57CE">
        <w:rPr>
          <w:rFonts w:asciiTheme="minorHAnsi" w:hAnsiTheme="minorHAnsi" w:cstheme="minorHAnsi"/>
          <w:sz w:val="20"/>
          <w:szCs w:val="20"/>
        </w:rPr>
        <w:t xml:space="preserve">.   </w:t>
      </w:r>
    </w:p>
    <w:p w:rsidR="007C2EA1" w:rsidRDefault="007C2EA1" w:rsidP="006D57CE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 xml:space="preserve">Mantenimiento. </w:t>
      </w:r>
      <w:r w:rsidRPr="00D63E42">
        <w:rPr>
          <w:rFonts w:asciiTheme="minorHAnsi" w:hAnsiTheme="minorHAnsi" w:cstheme="minorHAnsi"/>
          <w:sz w:val="20"/>
          <w:szCs w:val="20"/>
        </w:rPr>
        <w:t>De $</w:t>
      </w:r>
      <w:r w:rsidR="008C5CCF">
        <w:rPr>
          <w:rFonts w:asciiTheme="minorHAnsi" w:hAnsiTheme="minorHAnsi" w:cstheme="minorHAnsi"/>
          <w:color w:val="000000"/>
          <w:sz w:val="20"/>
          <w:szCs w:val="20"/>
        </w:rPr>
        <w:t>5.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>673.4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 xml:space="preserve"> millones </w:t>
      </w:r>
      <w:r w:rsidRPr="00D63E42">
        <w:rPr>
          <w:rFonts w:asciiTheme="minorHAnsi" w:hAnsiTheme="minorHAnsi" w:cstheme="minorHAnsi"/>
          <w:sz w:val="20"/>
          <w:szCs w:val="20"/>
        </w:rPr>
        <w:t xml:space="preserve">de apropiación se ejecutaron </w:t>
      </w:r>
      <w:r w:rsidR="006D1973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>4.317.8</w:t>
      </w:r>
      <w:r w:rsidR="007904E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millones y se</w:t>
      </w:r>
      <w:r w:rsidR="008C5CCF">
        <w:rPr>
          <w:rFonts w:asciiTheme="minorHAnsi" w:hAnsiTheme="minorHAnsi" w:cstheme="minorHAnsi"/>
          <w:color w:val="000000"/>
          <w:sz w:val="20"/>
          <w:szCs w:val="20"/>
        </w:rPr>
        <w:t xml:space="preserve"> realizaron pagos por 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>983.8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 xml:space="preserve"> millones que equivalen a 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>100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% de lo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 xml:space="preserve"> obligado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Pr="00D63E42">
        <w:rPr>
          <w:rFonts w:asciiTheme="minorHAnsi" w:hAnsiTheme="minorHAnsi" w:cstheme="minorHAnsi"/>
          <w:sz w:val="20"/>
          <w:szCs w:val="20"/>
        </w:rPr>
        <w:t>Las subcuentas que han generado mayor compromiso son: el servicio de seguridad y vigilancia, mantenimiento de equipo de comunicación y computación y, servicio de aseo.</w:t>
      </w:r>
    </w:p>
    <w:p w:rsidR="00650515" w:rsidRPr="00D63E42" w:rsidRDefault="00650515" w:rsidP="00650515">
      <w:pPr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0E1676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E1676">
        <w:rPr>
          <w:rFonts w:asciiTheme="minorHAnsi" w:hAnsiTheme="minorHAnsi" w:cstheme="minorHAnsi"/>
          <w:b/>
          <w:sz w:val="20"/>
          <w:szCs w:val="20"/>
        </w:rPr>
        <w:t>Otros Gastos por Adquisición de Servicios.</w:t>
      </w:r>
      <w:r w:rsidRPr="000E1676">
        <w:rPr>
          <w:rFonts w:asciiTheme="minorHAnsi" w:hAnsiTheme="minorHAnsi" w:cstheme="minorHAnsi"/>
          <w:sz w:val="20"/>
          <w:szCs w:val="20"/>
        </w:rPr>
        <w:t xml:space="preserve"> De un total apropiado de $</w:t>
      </w:r>
      <w:r w:rsidR="000E1676" w:rsidRPr="000E1676">
        <w:rPr>
          <w:rFonts w:asciiTheme="minorHAnsi" w:hAnsiTheme="minorHAnsi" w:cstheme="minorHAnsi"/>
          <w:color w:val="000000"/>
          <w:sz w:val="20"/>
          <w:szCs w:val="20"/>
        </w:rPr>
        <w:t>2.710.9</w:t>
      </w:r>
      <w:r w:rsidR="007904E2"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illones, se comprometieron  </w:t>
      </w:r>
      <w:r w:rsidRPr="000E1676">
        <w:rPr>
          <w:rFonts w:asciiTheme="minorHAnsi" w:hAnsiTheme="minorHAnsi" w:cstheme="minorHAnsi"/>
          <w:sz w:val="20"/>
          <w:szCs w:val="20"/>
        </w:rPr>
        <w:t>$</w:t>
      </w:r>
      <w:r w:rsidR="000E1676" w:rsidRPr="000E1676">
        <w:rPr>
          <w:rFonts w:asciiTheme="minorHAnsi" w:hAnsiTheme="minorHAnsi" w:cstheme="minorHAnsi"/>
          <w:sz w:val="20"/>
          <w:szCs w:val="20"/>
        </w:rPr>
        <w:t>1.467.1</w:t>
      </w:r>
      <w:r w:rsidRPr="000E1676">
        <w:rPr>
          <w:rFonts w:asciiTheme="minorHAnsi" w:hAnsiTheme="minorHAnsi" w:cstheme="minorHAnsi"/>
          <w:sz w:val="20"/>
          <w:szCs w:val="20"/>
        </w:rPr>
        <w:t xml:space="preserve"> millones y se pagaron  $</w:t>
      </w:r>
      <w:r w:rsidR="000E1676" w:rsidRPr="000E1676">
        <w:rPr>
          <w:rFonts w:asciiTheme="minorHAnsi" w:hAnsiTheme="minorHAnsi" w:cstheme="minorHAnsi"/>
          <w:sz w:val="20"/>
          <w:szCs w:val="20"/>
        </w:rPr>
        <w:t>735.7</w:t>
      </w:r>
      <w:r w:rsidRPr="000E1676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0E1676" w:rsidRPr="000E1676">
        <w:rPr>
          <w:rFonts w:asciiTheme="minorHAnsi" w:hAnsiTheme="minorHAnsi" w:cstheme="minorHAnsi"/>
          <w:sz w:val="20"/>
          <w:szCs w:val="20"/>
        </w:rPr>
        <w:t>100</w:t>
      </w:r>
      <w:r w:rsidRPr="000E1676">
        <w:rPr>
          <w:rFonts w:asciiTheme="minorHAnsi" w:hAnsiTheme="minorHAnsi" w:cstheme="minorHAnsi"/>
          <w:sz w:val="20"/>
          <w:szCs w:val="20"/>
        </w:rPr>
        <w:t xml:space="preserve">% de lo </w:t>
      </w:r>
      <w:r w:rsidR="000E1676" w:rsidRPr="000E1676">
        <w:rPr>
          <w:rFonts w:asciiTheme="minorHAnsi" w:hAnsiTheme="minorHAnsi" w:cstheme="minorHAnsi"/>
          <w:color w:val="000000"/>
          <w:sz w:val="20"/>
          <w:szCs w:val="20"/>
        </w:rPr>
        <w:t>obligado.</w:t>
      </w:r>
      <w:r w:rsidRPr="000E1676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50515" w:rsidRDefault="00650515" w:rsidP="00650515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7C2EA1" w:rsidRPr="00650515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E1676">
        <w:rPr>
          <w:rFonts w:asciiTheme="minorHAnsi" w:hAnsiTheme="minorHAnsi" w:cstheme="minorHAnsi"/>
          <w:b/>
          <w:sz w:val="20"/>
          <w:szCs w:val="20"/>
        </w:rPr>
        <w:t>Materiales y Suministros</w:t>
      </w:r>
      <w:r w:rsidRPr="000E1676">
        <w:rPr>
          <w:rFonts w:asciiTheme="minorHAnsi" w:hAnsiTheme="minorHAnsi" w:cstheme="minorHAnsi"/>
          <w:sz w:val="20"/>
          <w:szCs w:val="20"/>
        </w:rPr>
        <w:t>. De $</w:t>
      </w:r>
      <w:r w:rsidR="000E1676">
        <w:rPr>
          <w:rFonts w:asciiTheme="minorHAnsi" w:hAnsiTheme="minorHAnsi" w:cstheme="minorHAnsi"/>
          <w:sz w:val="20"/>
          <w:szCs w:val="20"/>
        </w:rPr>
        <w:t>2.004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</w:t>
      </w:r>
      <w:r w:rsidR="00331599" w:rsidRPr="000E1676">
        <w:rPr>
          <w:rFonts w:asciiTheme="minorHAnsi" w:hAnsiTheme="minorHAnsi" w:cstheme="minorHAnsi"/>
          <w:color w:val="000000"/>
          <w:sz w:val="20"/>
          <w:szCs w:val="20"/>
        </w:rPr>
        <w:t>apropiados, se comprometieron $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>708.1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 y se realizaron pagos por $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>4.7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que equivalen al 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100%  de lo 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650515" w:rsidRPr="00650515" w:rsidRDefault="00650515" w:rsidP="00650515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:rsidR="00650515" w:rsidRPr="00641A45" w:rsidRDefault="00650515" w:rsidP="00650515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641A45" w:rsidRDefault="00641A45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41A45">
        <w:rPr>
          <w:rFonts w:asciiTheme="minorHAnsi" w:hAnsiTheme="minorHAnsi" w:cstheme="minorHAnsi"/>
          <w:b/>
          <w:sz w:val="20"/>
          <w:szCs w:val="20"/>
        </w:rPr>
        <w:lastRenderedPageBreak/>
        <w:t xml:space="preserve">Seguros. </w:t>
      </w:r>
      <w:r w:rsidRPr="00641A45">
        <w:rPr>
          <w:rFonts w:asciiTheme="minorHAnsi" w:hAnsiTheme="minorHAnsi" w:cstheme="minorHAnsi"/>
          <w:sz w:val="20"/>
          <w:szCs w:val="20"/>
        </w:rPr>
        <w:t>De $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1.239.8 millones </w:t>
      </w:r>
      <w:r w:rsidRPr="00641A45">
        <w:rPr>
          <w:rFonts w:asciiTheme="minorHAnsi" w:hAnsiTheme="minorHAnsi" w:cstheme="minorHAnsi"/>
          <w:sz w:val="20"/>
          <w:szCs w:val="20"/>
        </w:rPr>
        <w:t xml:space="preserve">de apropiación se ejecutaron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$577.6 millones y se realizaron pagos por $198.7 millones que equivalen a 100% de lo obligado. </w:t>
      </w:r>
    </w:p>
    <w:p w:rsidR="00650515" w:rsidRDefault="00650515" w:rsidP="00650515">
      <w:pPr>
        <w:pStyle w:val="Prrafodelista"/>
        <w:ind w:left="72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C918E5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41A45">
        <w:rPr>
          <w:rFonts w:asciiTheme="minorHAnsi" w:hAnsiTheme="minorHAnsi" w:cstheme="minorHAnsi"/>
          <w:b/>
          <w:sz w:val="20"/>
          <w:szCs w:val="20"/>
        </w:rPr>
        <w:t>Viáticos y Gastos de Viaje</w:t>
      </w:r>
      <w:r w:rsidRPr="00641A45">
        <w:rPr>
          <w:rFonts w:asciiTheme="minorHAnsi" w:hAnsiTheme="minorHAnsi" w:cstheme="minorHAnsi"/>
          <w:sz w:val="20"/>
          <w:szCs w:val="20"/>
        </w:rPr>
        <w:t>. De $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358.6</w:t>
      </w:r>
      <w:r w:rsidR="00331599"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millones apropiados, </w:t>
      </w:r>
      <w:r w:rsidRPr="00641A45">
        <w:rPr>
          <w:rFonts w:asciiTheme="minorHAnsi" w:hAnsiTheme="minorHAnsi" w:cstheme="minorHAnsi"/>
          <w:sz w:val="20"/>
          <w:szCs w:val="20"/>
        </w:rPr>
        <w:t xml:space="preserve">se realizaron compromisos por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331599" w:rsidRPr="00641A45">
        <w:rPr>
          <w:rFonts w:asciiTheme="minorHAnsi" w:hAnsiTheme="minorHAnsi" w:cstheme="minorHAnsi"/>
          <w:color w:val="000000"/>
          <w:sz w:val="20"/>
          <w:szCs w:val="20"/>
        </w:rPr>
        <w:t>1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84</w:t>
      </w:r>
      <w:r w:rsidR="008C5CCF" w:rsidRPr="00641A45">
        <w:rPr>
          <w:rFonts w:asciiTheme="minorHAnsi" w:hAnsiTheme="minorHAnsi" w:cstheme="minorHAnsi"/>
          <w:color w:val="000000"/>
          <w:sz w:val="20"/>
          <w:szCs w:val="20"/>
        </w:rPr>
        <w:t>.3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y  se realizaron pagos por $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61.2</w:t>
      </w:r>
      <w:r w:rsidR="007904E2"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equivalentes al 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96.7</w:t>
      </w:r>
      <w:r w:rsidR="004371B9" w:rsidRPr="00641A45">
        <w:rPr>
          <w:rFonts w:asciiTheme="minorHAnsi" w:hAnsiTheme="minorHAnsi" w:cstheme="minorHAnsi"/>
          <w:color w:val="000000"/>
          <w:sz w:val="20"/>
          <w:szCs w:val="20"/>
        </w:rPr>
        <w:t>%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de lo 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obligado.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En la subcuenta de viáticos y gastos de viajes al exterior la ejecución fue de $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7.7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y en viáticos y gastos de viajes al interior $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176.5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</w:t>
      </w:r>
      <w:r w:rsidR="00D028E3" w:rsidRPr="00641A45">
        <w:rPr>
          <w:rFonts w:asciiTheme="minorHAnsi" w:hAnsiTheme="minorHAnsi" w:cstheme="minorHAnsi"/>
          <w:color w:val="000000"/>
          <w:sz w:val="20"/>
          <w:szCs w:val="20"/>
        </w:rPr>
        <w:t>, que incluyen las visitas a las red de estaciones hidrometeorológica y ambiental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:rsidR="00650515" w:rsidRPr="00650515" w:rsidRDefault="00650515" w:rsidP="00650515">
      <w:pPr>
        <w:pStyle w:val="Prrafodelista"/>
        <w:rPr>
          <w:rFonts w:asciiTheme="minorHAnsi" w:hAnsiTheme="minorHAnsi" w:cstheme="minorHAnsi"/>
          <w:color w:val="000000"/>
          <w:sz w:val="20"/>
          <w:szCs w:val="20"/>
        </w:rPr>
      </w:pPr>
    </w:p>
    <w:p w:rsidR="003B0EFE" w:rsidRDefault="003B0EFE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Comunicaciones y Transporte. </w:t>
      </w:r>
      <w:r w:rsidRPr="003B0EFE">
        <w:rPr>
          <w:rFonts w:asciiTheme="minorHAnsi" w:hAnsiTheme="minorHAnsi" w:cstheme="minorHAnsi"/>
          <w:sz w:val="20"/>
          <w:szCs w:val="20"/>
        </w:rPr>
        <w:t xml:space="preserve">De </w:t>
      </w:r>
      <w:r>
        <w:rPr>
          <w:rFonts w:asciiTheme="minorHAnsi" w:hAnsiTheme="minorHAnsi" w:cstheme="minorHAnsi"/>
          <w:sz w:val="20"/>
          <w:szCs w:val="20"/>
        </w:rPr>
        <w:t>$</w:t>
      </w:r>
      <w:r w:rsidR="00641A45">
        <w:rPr>
          <w:rFonts w:asciiTheme="minorHAnsi" w:hAnsiTheme="minorHAnsi" w:cstheme="minorHAnsi"/>
          <w:sz w:val="20"/>
          <w:szCs w:val="20"/>
        </w:rPr>
        <w:t>793.5</w:t>
      </w:r>
      <w:r>
        <w:rPr>
          <w:rFonts w:asciiTheme="minorHAnsi" w:hAnsiTheme="minorHAnsi" w:cstheme="minorHAnsi"/>
          <w:sz w:val="20"/>
          <w:szCs w:val="20"/>
        </w:rPr>
        <w:t xml:space="preserve"> millones apropiados se </w:t>
      </w:r>
      <w:r w:rsidR="001056F7">
        <w:rPr>
          <w:rFonts w:asciiTheme="minorHAnsi" w:hAnsiTheme="minorHAnsi" w:cstheme="minorHAnsi"/>
          <w:sz w:val="20"/>
          <w:szCs w:val="20"/>
        </w:rPr>
        <w:t>comprometieron</w:t>
      </w:r>
      <w:r>
        <w:rPr>
          <w:rFonts w:asciiTheme="minorHAnsi" w:hAnsiTheme="minorHAnsi" w:cstheme="minorHAnsi"/>
          <w:sz w:val="20"/>
          <w:szCs w:val="20"/>
        </w:rPr>
        <w:t xml:space="preserve"> $</w:t>
      </w:r>
      <w:r w:rsidR="00641A45">
        <w:rPr>
          <w:rFonts w:asciiTheme="minorHAnsi" w:hAnsiTheme="minorHAnsi" w:cstheme="minorHAnsi"/>
          <w:sz w:val="20"/>
          <w:szCs w:val="20"/>
        </w:rPr>
        <w:t>691.5 millones</w:t>
      </w:r>
      <w:r w:rsidR="001056F7">
        <w:rPr>
          <w:rFonts w:asciiTheme="minorHAnsi" w:hAnsiTheme="minorHAnsi" w:cstheme="minorHAnsi"/>
          <w:sz w:val="20"/>
          <w:szCs w:val="20"/>
        </w:rPr>
        <w:t xml:space="preserve"> y se pagaron $</w:t>
      </w:r>
      <w:r w:rsidR="00641A45">
        <w:rPr>
          <w:rFonts w:asciiTheme="minorHAnsi" w:hAnsiTheme="minorHAnsi" w:cstheme="minorHAnsi"/>
          <w:sz w:val="20"/>
          <w:szCs w:val="20"/>
        </w:rPr>
        <w:t>154.2</w:t>
      </w:r>
      <w:r w:rsidR="00331599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641A45">
        <w:rPr>
          <w:rFonts w:asciiTheme="minorHAnsi" w:hAnsiTheme="minorHAnsi" w:cstheme="minorHAnsi"/>
          <w:sz w:val="20"/>
          <w:szCs w:val="20"/>
        </w:rPr>
        <w:t>100</w:t>
      </w:r>
      <w:r w:rsidR="00331599">
        <w:rPr>
          <w:rFonts w:asciiTheme="minorHAnsi" w:hAnsiTheme="minorHAnsi" w:cstheme="minorHAnsi"/>
          <w:sz w:val="20"/>
          <w:szCs w:val="20"/>
        </w:rPr>
        <w:t xml:space="preserve"> </w:t>
      </w:r>
      <w:r w:rsidR="001056F7">
        <w:rPr>
          <w:rFonts w:asciiTheme="minorHAnsi" w:hAnsiTheme="minorHAnsi" w:cstheme="minorHAnsi"/>
          <w:sz w:val="20"/>
          <w:szCs w:val="20"/>
        </w:rPr>
        <w:t>%</w:t>
      </w:r>
      <w:r w:rsidR="00641A45">
        <w:rPr>
          <w:rFonts w:asciiTheme="minorHAnsi" w:hAnsiTheme="minorHAnsi" w:cstheme="minorHAnsi"/>
          <w:sz w:val="20"/>
          <w:szCs w:val="20"/>
        </w:rPr>
        <w:t xml:space="preserve"> de lo 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650515" w:rsidRPr="00650515" w:rsidRDefault="00650515" w:rsidP="00650515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3B0EFE" w:rsidRPr="00650515" w:rsidRDefault="003B0EFE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Servicios públicos. </w:t>
      </w:r>
      <w:r w:rsidRPr="003B0EFE">
        <w:rPr>
          <w:rFonts w:asciiTheme="minorHAnsi" w:hAnsiTheme="minorHAnsi" w:cstheme="minorHAnsi"/>
          <w:sz w:val="20"/>
          <w:szCs w:val="20"/>
        </w:rPr>
        <w:t>De $</w:t>
      </w:r>
      <w:r w:rsidR="004371B9">
        <w:rPr>
          <w:rFonts w:asciiTheme="minorHAnsi" w:hAnsiTheme="minorHAnsi" w:cstheme="minorHAnsi"/>
          <w:sz w:val="20"/>
          <w:szCs w:val="20"/>
        </w:rPr>
        <w:t>7</w:t>
      </w:r>
      <w:r w:rsidR="00641A45">
        <w:rPr>
          <w:rFonts w:asciiTheme="minorHAnsi" w:hAnsiTheme="minorHAnsi" w:cstheme="minorHAnsi"/>
          <w:sz w:val="20"/>
          <w:szCs w:val="20"/>
        </w:rPr>
        <w:t>00</w:t>
      </w:r>
      <w:r>
        <w:rPr>
          <w:rFonts w:asciiTheme="minorHAnsi" w:hAnsiTheme="minorHAnsi" w:cstheme="minorHAnsi"/>
          <w:sz w:val="20"/>
          <w:szCs w:val="20"/>
        </w:rPr>
        <w:t xml:space="preserve"> millones apropiados, se ejecuta</w:t>
      </w:r>
      <w:r w:rsidR="00D028E3">
        <w:rPr>
          <w:rFonts w:asciiTheme="minorHAnsi" w:hAnsiTheme="minorHAnsi" w:cstheme="minorHAnsi"/>
          <w:sz w:val="20"/>
          <w:szCs w:val="20"/>
        </w:rPr>
        <w:t>r</w:t>
      </w:r>
      <w:r>
        <w:rPr>
          <w:rFonts w:asciiTheme="minorHAnsi" w:hAnsiTheme="minorHAnsi" w:cstheme="minorHAnsi"/>
          <w:sz w:val="20"/>
          <w:szCs w:val="20"/>
        </w:rPr>
        <w:t>o</w:t>
      </w:r>
      <w:r w:rsidR="00D028E3">
        <w:rPr>
          <w:rFonts w:asciiTheme="minorHAnsi" w:hAnsiTheme="minorHAnsi" w:cstheme="minorHAnsi"/>
          <w:sz w:val="20"/>
          <w:szCs w:val="20"/>
        </w:rPr>
        <w:t>n</w:t>
      </w:r>
      <w:r>
        <w:rPr>
          <w:rFonts w:asciiTheme="minorHAnsi" w:hAnsiTheme="minorHAnsi" w:cstheme="minorHAnsi"/>
          <w:sz w:val="20"/>
          <w:szCs w:val="20"/>
        </w:rPr>
        <w:t xml:space="preserve"> $</w:t>
      </w:r>
      <w:r w:rsidR="00641A45">
        <w:rPr>
          <w:rFonts w:asciiTheme="minorHAnsi" w:hAnsiTheme="minorHAnsi" w:cstheme="minorHAnsi"/>
          <w:sz w:val="20"/>
          <w:szCs w:val="20"/>
        </w:rPr>
        <w:t>156.3</w:t>
      </w:r>
      <w:r>
        <w:rPr>
          <w:rFonts w:asciiTheme="minorHAnsi" w:hAnsiTheme="minorHAnsi" w:cstheme="minorHAnsi"/>
          <w:sz w:val="20"/>
          <w:szCs w:val="20"/>
        </w:rPr>
        <w:t xml:space="preserve"> millones</w:t>
      </w:r>
      <w:r w:rsidR="00331599">
        <w:rPr>
          <w:rFonts w:asciiTheme="minorHAnsi" w:hAnsiTheme="minorHAnsi" w:cstheme="minorHAnsi"/>
          <w:sz w:val="20"/>
          <w:szCs w:val="20"/>
        </w:rPr>
        <w:t xml:space="preserve">, se realizaron pagos </w:t>
      </w:r>
      <w:r w:rsidR="00641A45">
        <w:rPr>
          <w:rFonts w:asciiTheme="minorHAnsi" w:hAnsiTheme="minorHAnsi" w:cstheme="minorHAnsi"/>
          <w:sz w:val="20"/>
          <w:szCs w:val="20"/>
        </w:rPr>
        <w:t xml:space="preserve">$150.3 que equivalen al96.7% de lo 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</w:rPr>
        <w:t xml:space="preserve"> Estos gastos son periódicos y se cancelan mensualmente.</w:t>
      </w:r>
    </w:p>
    <w:p w:rsidR="00650515" w:rsidRPr="00650515" w:rsidRDefault="00650515" w:rsidP="00650515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6775FB" w:rsidRPr="006775FB" w:rsidRDefault="006775FB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Capacitación, bienestar social y estímulos. </w:t>
      </w:r>
      <w:r w:rsidRPr="006775FB">
        <w:rPr>
          <w:rFonts w:asciiTheme="minorHAnsi" w:hAnsiTheme="minorHAnsi" w:cstheme="minorHAnsi"/>
          <w:sz w:val="20"/>
          <w:szCs w:val="20"/>
        </w:rPr>
        <w:t>De los $524 millones apropiados se comprometieron $339.7 millones</w:t>
      </w:r>
      <w:r>
        <w:rPr>
          <w:rFonts w:asciiTheme="minorHAnsi" w:hAnsiTheme="minorHAnsi" w:cstheme="minorHAnsi"/>
          <w:sz w:val="20"/>
          <w:szCs w:val="20"/>
        </w:rPr>
        <w:t>, se realizaron pagos por $258.7 millones que equivalen al 76.1% de los compromisos.</w:t>
      </w:r>
    </w:p>
    <w:p w:rsidR="00EB3C0A" w:rsidRPr="00650515" w:rsidRDefault="00EB3C0A" w:rsidP="006F02CD">
      <w:pPr>
        <w:pStyle w:val="Prrafodelista"/>
        <w:ind w:left="720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:rsidR="00641A45" w:rsidRDefault="00641A45" w:rsidP="0065051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50515">
        <w:rPr>
          <w:rFonts w:asciiTheme="minorHAnsi" w:hAnsiTheme="minorHAnsi" w:cstheme="minorHAnsi"/>
          <w:b/>
          <w:sz w:val="20"/>
          <w:szCs w:val="20"/>
        </w:rPr>
        <w:t>Transferencias</w:t>
      </w:r>
    </w:p>
    <w:p w:rsidR="00650515" w:rsidRPr="00650515" w:rsidRDefault="00650515" w:rsidP="0065051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918E5" w:rsidRPr="00C918E5" w:rsidRDefault="00741E5E" w:rsidP="0065051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="00C918E5" w:rsidRPr="00C918E5">
        <w:rPr>
          <w:rFonts w:asciiTheme="minorHAnsi" w:hAnsiTheme="minorHAnsi" w:cstheme="minorHAnsi"/>
          <w:sz w:val="20"/>
          <w:szCs w:val="20"/>
        </w:rPr>
        <w:t>a aprop</w:t>
      </w:r>
      <w:r w:rsidR="00ED537C">
        <w:rPr>
          <w:rFonts w:asciiTheme="minorHAnsi" w:hAnsiTheme="minorHAnsi" w:cstheme="minorHAnsi"/>
          <w:sz w:val="20"/>
          <w:szCs w:val="20"/>
        </w:rPr>
        <w:t xml:space="preserve">iación por </w:t>
      </w:r>
      <w:r w:rsidR="00C918E5" w:rsidRPr="00C918E5">
        <w:rPr>
          <w:rFonts w:asciiTheme="minorHAnsi" w:hAnsiTheme="minorHAnsi" w:cstheme="minorHAnsi"/>
          <w:sz w:val="20"/>
          <w:szCs w:val="20"/>
        </w:rPr>
        <w:t>$599.9 millones</w:t>
      </w:r>
      <w:r w:rsidR="00B278F8">
        <w:rPr>
          <w:rFonts w:asciiTheme="minorHAnsi" w:hAnsiTheme="minorHAnsi" w:cstheme="minorHAnsi"/>
          <w:sz w:val="20"/>
          <w:szCs w:val="20"/>
        </w:rPr>
        <w:t>,</w:t>
      </w:r>
      <w:r w:rsidR="00FC197B">
        <w:rPr>
          <w:rFonts w:asciiTheme="minorHAnsi" w:hAnsiTheme="minorHAnsi" w:cstheme="minorHAnsi"/>
          <w:sz w:val="20"/>
          <w:szCs w:val="20"/>
        </w:rPr>
        <w:t xml:space="preserve"> no se afectó </w:t>
      </w:r>
      <w:r w:rsidR="002B3B51">
        <w:rPr>
          <w:rFonts w:asciiTheme="minorHAnsi" w:hAnsiTheme="minorHAnsi" w:cstheme="minorHAnsi"/>
          <w:sz w:val="20"/>
          <w:szCs w:val="20"/>
        </w:rPr>
        <w:t>en</w:t>
      </w:r>
      <w:r w:rsidR="00FC197B">
        <w:rPr>
          <w:rFonts w:asciiTheme="minorHAnsi" w:hAnsiTheme="minorHAnsi" w:cstheme="minorHAnsi"/>
          <w:sz w:val="20"/>
          <w:szCs w:val="20"/>
        </w:rPr>
        <w:t xml:space="preserve"> este período, dado que los recursos para transferir a la Contraloría General de la República no han tenido modificación y está pendiente la presentación de la cuenta del </w:t>
      </w:r>
      <w:r w:rsidR="00FC197B" w:rsidRPr="00C918E5">
        <w:rPr>
          <w:rFonts w:asciiTheme="minorHAnsi" w:hAnsiTheme="minorHAnsi" w:cstheme="minorHAnsi"/>
          <w:sz w:val="20"/>
          <w:szCs w:val="20"/>
        </w:rPr>
        <w:t>Instituto Interamericano para la Invest</w:t>
      </w:r>
      <w:r w:rsidR="00FC197B">
        <w:rPr>
          <w:rFonts w:asciiTheme="minorHAnsi" w:hAnsiTheme="minorHAnsi" w:cstheme="minorHAnsi"/>
          <w:sz w:val="20"/>
          <w:szCs w:val="20"/>
        </w:rPr>
        <w:t xml:space="preserve">igación del Cambio Global- IAI. La apropiación para cubrir sentencias y conciliaciones no </w:t>
      </w:r>
      <w:r w:rsidR="00650515">
        <w:rPr>
          <w:rFonts w:asciiTheme="minorHAnsi" w:hAnsiTheme="minorHAnsi" w:cstheme="minorHAnsi"/>
          <w:sz w:val="20"/>
          <w:szCs w:val="20"/>
        </w:rPr>
        <w:t>tuv</w:t>
      </w:r>
      <w:r w:rsidR="00FC197B">
        <w:rPr>
          <w:rFonts w:asciiTheme="minorHAnsi" w:hAnsiTheme="minorHAnsi" w:cstheme="minorHAnsi"/>
          <w:sz w:val="20"/>
          <w:szCs w:val="20"/>
        </w:rPr>
        <w:t xml:space="preserve">o movimiento. </w:t>
      </w:r>
      <w:r w:rsidR="00B278F8">
        <w:rPr>
          <w:rFonts w:asciiTheme="minorHAnsi" w:hAnsiTheme="minorHAnsi" w:cstheme="minorHAnsi"/>
          <w:sz w:val="20"/>
          <w:szCs w:val="20"/>
        </w:rPr>
        <w:t xml:space="preserve"> </w:t>
      </w:r>
    </w:p>
    <w:p w:rsidR="007C2EA1" w:rsidRPr="00D63E42" w:rsidRDefault="007C2EA1" w:rsidP="007C2EA1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115ABD" w:rsidRDefault="00115ABD" w:rsidP="007C2EA1">
      <w:pPr>
        <w:tabs>
          <w:tab w:val="left" w:pos="2835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5C154A" w:rsidRDefault="005C154A">
      <w:pPr>
        <w:rPr>
          <w:rFonts w:asciiTheme="minorHAnsi" w:hAnsiTheme="minorHAnsi" w:cstheme="minorHAnsi"/>
          <w:sz w:val="20"/>
          <w:szCs w:val="20"/>
        </w:rPr>
      </w:pPr>
      <w:r w:rsidRPr="005C154A">
        <w:rPr>
          <w:noProof/>
          <w:lang w:val="es-CO" w:eastAsia="es-CO"/>
        </w:rPr>
        <w:lastRenderedPageBreak/>
        <w:drawing>
          <wp:inline distT="0" distB="0" distL="0" distR="0" wp14:anchorId="389A5CF3" wp14:editId="14ECB404">
            <wp:extent cx="6153150" cy="6945688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94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4A" w:rsidRDefault="005C154A" w:rsidP="005C154A">
      <w:pPr>
        <w:tabs>
          <w:tab w:val="left" w:pos="2835"/>
        </w:tabs>
        <w:jc w:val="both"/>
        <w:rPr>
          <w:rFonts w:asciiTheme="minorHAnsi" w:hAnsiTheme="minorHAnsi" w:cstheme="minorHAnsi"/>
          <w:sz w:val="16"/>
          <w:szCs w:val="20"/>
        </w:rPr>
      </w:pPr>
      <w:r w:rsidRPr="006D57CE">
        <w:rPr>
          <w:rFonts w:asciiTheme="minorHAnsi" w:hAnsiTheme="minorHAnsi" w:cstheme="minorHAnsi"/>
          <w:sz w:val="16"/>
          <w:szCs w:val="20"/>
        </w:rPr>
        <w:t>FUENTE: SIIF NACION II. Oficina Asesora de Planeación</w:t>
      </w:r>
    </w:p>
    <w:p w:rsidR="005C154A" w:rsidRDefault="005C154A" w:rsidP="007C2EA1">
      <w:pPr>
        <w:tabs>
          <w:tab w:val="left" w:pos="2835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B278F8" w:rsidRDefault="005C154A" w:rsidP="007C2EA1">
      <w:pPr>
        <w:tabs>
          <w:tab w:val="left" w:pos="283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5C154A">
        <w:rPr>
          <w:noProof/>
          <w:lang w:val="es-CO" w:eastAsia="es-CO"/>
        </w:rPr>
        <w:lastRenderedPageBreak/>
        <w:drawing>
          <wp:inline distT="0" distB="0" distL="0" distR="0" wp14:anchorId="17221577" wp14:editId="119E2630">
            <wp:extent cx="6153150" cy="5479283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4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45" w:rsidRDefault="007D7845" w:rsidP="007D7845">
      <w:pPr>
        <w:tabs>
          <w:tab w:val="left" w:pos="2835"/>
        </w:tabs>
        <w:jc w:val="both"/>
        <w:rPr>
          <w:rFonts w:asciiTheme="minorHAnsi" w:hAnsiTheme="minorHAnsi" w:cstheme="minorHAnsi"/>
          <w:sz w:val="16"/>
          <w:szCs w:val="20"/>
        </w:rPr>
      </w:pPr>
      <w:r w:rsidRPr="006D57CE">
        <w:rPr>
          <w:rFonts w:asciiTheme="minorHAnsi" w:hAnsiTheme="minorHAnsi" w:cstheme="minorHAnsi"/>
          <w:sz w:val="16"/>
          <w:szCs w:val="20"/>
        </w:rPr>
        <w:t>FUENTE: SIIF NACION II</w:t>
      </w:r>
      <w:r w:rsidR="00B840BA">
        <w:rPr>
          <w:rFonts w:asciiTheme="minorHAnsi" w:hAnsiTheme="minorHAnsi" w:cstheme="minorHAnsi"/>
          <w:sz w:val="16"/>
          <w:szCs w:val="20"/>
        </w:rPr>
        <w:t xml:space="preserve"> </w:t>
      </w:r>
      <w:r w:rsidRPr="006D57CE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03388B" w:rsidRPr="0003388B" w:rsidRDefault="0003388B" w:rsidP="0003388B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C72AB" w:rsidRPr="0003388B" w:rsidRDefault="0003388B" w:rsidP="0003388B">
      <w:pPr>
        <w:pStyle w:val="Prrafodelista"/>
        <w:numPr>
          <w:ilvl w:val="0"/>
          <w:numId w:val="19"/>
        </w:numPr>
        <w:ind w:hanging="786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3388B">
        <w:rPr>
          <w:rFonts w:asciiTheme="minorHAnsi" w:hAnsiTheme="minorHAnsi" w:cstheme="minorHAnsi"/>
          <w:b/>
          <w:sz w:val="20"/>
          <w:szCs w:val="20"/>
        </w:rPr>
        <w:t>INVERSIÓN</w:t>
      </w:r>
    </w:p>
    <w:p w:rsidR="00F42C0C" w:rsidRPr="00D63E42" w:rsidRDefault="00F42C0C" w:rsidP="00D43C4E">
      <w:pPr>
        <w:ind w:left="142" w:hanging="142"/>
        <w:rPr>
          <w:rFonts w:asciiTheme="minorHAnsi" w:hAnsiTheme="minorHAnsi" w:cstheme="minorHAnsi"/>
          <w:sz w:val="20"/>
          <w:szCs w:val="20"/>
        </w:rPr>
      </w:pPr>
    </w:p>
    <w:p w:rsidR="003434F6" w:rsidRDefault="00210B5E" w:rsidP="00750209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 xml:space="preserve">El proyecto de inversión </w:t>
      </w:r>
      <w:r w:rsidRPr="004370FF">
        <w:rPr>
          <w:rFonts w:asciiTheme="minorHAnsi" w:hAnsiTheme="minorHAnsi" w:cstheme="minorHAnsi"/>
          <w:sz w:val="20"/>
          <w:szCs w:val="20"/>
        </w:rPr>
        <w:t>Fortalecimiento de la Gestión del conocimiento, Hidrológico, Meteorológico,</w:t>
      </w:r>
      <w:r w:rsidR="004370FF" w:rsidRPr="004370FF">
        <w:rPr>
          <w:rFonts w:asciiTheme="minorHAnsi" w:hAnsiTheme="minorHAnsi" w:cstheme="minorHAnsi"/>
          <w:sz w:val="20"/>
          <w:szCs w:val="20"/>
        </w:rPr>
        <w:t xml:space="preserve"> </w:t>
      </w:r>
      <w:r w:rsidRPr="004370FF">
        <w:rPr>
          <w:rFonts w:asciiTheme="minorHAnsi" w:hAnsiTheme="minorHAnsi" w:cstheme="minorHAnsi"/>
          <w:sz w:val="20"/>
          <w:szCs w:val="20"/>
        </w:rPr>
        <w:t>Ambiental y  Climático</w:t>
      </w:r>
      <w:r w:rsidRPr="00D63E42">
        <w:rPr>
          <w:rFonts w:asciiTheme="minorHAnsi" w:hAnsiTheme="minorHAnsi" w:cstheme="minorHAnsi"/>
          <w:sz w:val="20"/>
          <w:szCs w:val="20"/>
        </w:rPr>
        <w:t xml:space="preserve">  </w:t>
      </w:r>
      <w:r w:rsidR="00FC197B">
        <w:rPr>
          <w:rFonts w:asciiTheme="minorHAnsi" w:hAnsiTheme="minorHAnsi" w:cstheme="minorHAnsi"/>
          <w:sz w:val="20"/>
          <w:szCs w:val="20"/>
        </w:rPr>
        <w:t>cuenta con una apropiación</w:t>
      </w:r>
      <w:r w:rsidR="003434F6" w:rsidRPr="00D63E42">
        <w:rPr>
          <w:rFonts w:asciiTheme="minorHAnsi" w:hAnsiTheme="minorHAnsi" w:cstheme="minorHAnsi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sz w:val="20"/>
          <w:szCs w:val="20"/>
        </w:rPr>
        <w:t xml:space="preserve">de </w:t>
      </w:r>
      <w:r w:rsidR="003C72AB" w:rsidRPr="00D63E42">
        <w:rPr>
          <w:rFonts w:asciiTheme="minorHAnsi" w:hAnsiTheme="minorHAnsi" w:cstheme="minorHAnsi"/>
          <w:sz w:val="20"/>
          <w:szCs w:val="20"/>
        </w:rPr>
        <w:t xml:space="preserve">$ </w:t>
      </w:r>
      <w:r w:rsidR="006775FB">
        <w:rPr>
          <w:rFonts w:asciiTheme="minorHAnsi" w:hAnsiTheme="minorHAnsi" w:cstheme="minorHAnsi"/>
          <w:sz w:val="20"/>
          <w:szCs w:val="20"/>
        </w:rPr>
        <w:t>2</w:t>
      </w:r>
      <w:r w:rsidR="00FC197B">
        <w:rPr>
          <w:rFonts w:asciiTheme="minorHAnsi" w:hAnsiTheme="minorHAnsi" w:cstheme="minorHAnsi"/>
          <w:sz w:val="20"/>
          <w:szCs w:val="20"/>
        </w:rPr>
        <w:t>7.014.3</w:t>
      </w:r>
      <w:r w:rsidR="003434F6" w:rsidRPr="00D63E42">
        <w:rPr>
          <w:rFonts w:asciiTheme="minorHAnsi" w:hAnsiTheme="minorHAnsi" w:cstheme="minorHAnsi"/>
          <w:sz w:val="20"/>
          <w:szCs w:val="20"/>
        </w:rPr>
        <w:t xml:space="preserve"> millones. </w:t>
      </w:r>
    </w:p>
    <w:p w:rsidR="00BB07A2" w:rsidRDefault="00BB07A2" w:rsidP="004370F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BB07A2" w:rsidRDefault="00BB07A2" w:rsidP="00750209">
      <w:pPr>
        <w:ind w:left="284"/>
        <w:rPr>
          <w:rFonts w:asciiTheme="minorHAnsi" w:hAnsiTheme="minorHAnsi" w:cstheme="minorHAnsi"/>
          <w:bCs/>
          <w:sz w:val="20"/>
          <w:szCs w:val="20"/>
        </w:rPr>
      </w:pPr>
      <w:r w:rsidRPr="00BB07A2">
        <w:rPr>
          <w:rFonts w:asciiTheme="minorHAnsi" w:hAnsiTheme="minorHAnsi" w:cstheme="minorHAnsi"/>
          <w:bCs/>
          <w:sz w:val="20"/>
          <w:szCs w:val="20"/>
        </w:rPr>
        <w:t xml:space="preserve">En el </w:t>
      </w:r>
      <w:r w:rsidR="00FC197B">
        <w:rPr>
          <w:rFonts w:asciiTheme="minorHAnsi" w:hAnsiTheme="minorHAnsi" w:cstheme="minorHAnsi"/>
          <w:bCs/>
          <w:sz w:val="20"/>
          <w:szCs w:val="20"/>
        </w:rPr>
        <w:t>período de informe</w:t>
      </w:r>
      <w:r w:rsidR="00E27B8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se realizaron </w:t>
      </w:r>
      <w:r w:rsidR="00FC197B">
        <w:rPr>
          <w:rFonts w:asciiTheme="minorHAnsi" w:hAnsiTheme="minorHAnsi" w:cstheme="minorHAnsi"/>
          <w:bCs/>
          <w:sz w:val="20"/>
          <w:szCs w:val="20"/>
        </w:rPr>
        <w:t xml:space="preserve">compromisos </w:t>
      </w:r>
      <w:r w:rsidRPr="00BB07A2">
        <w:rPr>
          <w:rFonts w:asciiTheme="minorHAnsi" w:hAnsiTheme="minorHAnsi" w:cstheme="minorHAnsi"/>
          <w:bCs/>
          <w:sz w:val="20"/>
          <w:szCs w:val="20"/>
        </w:rPr>
        <w:t>por $</w:t>
      </w:r>
      <w:r w:rsidR="00FC197B">
        <w:rPr>
          <w:rFonts w:asciiTheme="minorHAnsi" w:hAnsiTheme="minorHAnsi" w:cstheme="minorHAnsi"/>
          <w:bCs/>
          <w:sz w:val="20"/>
          <w:szCs w:val="20"/>
        </w:rPr>
        <w:t>14.010.9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 millones </w:t>
      </w:r>
      <w:r w:rsidR="006775FB">
        <w:rPr>
          <w:rFonts w:asciiTheme="minorHAnsi" w:hAnsiTheme="minorHAnsi" w:cstheme="minorHAnsi"/>
          <w:bCs/>
          <w:sz w:val="20"/>
          <w:szCs w:val="20"/>
        </w:rPr>
        <w:t>(</w:t>
      </w:r>
      <w:r w:rsidR="00FC197B">
        <w:rPr>
          <w:rFonts w:asciiTheme="minorHAnsi" w:hAnsiTheme="minorHAnsi" w:cstheme="minorHAnsi"/>
          <w:bCs/>
          <w:sz w:val="20"/>
          <w:szCs w:val="20"/>
        </w:rPr>
        <w:t>46.2</w:t>
      </w:r>
      <w:r w:rsidR="006775FB">
        <w:rPr>
          <w:rFonts w:asciiTheme="minorHAnsi" w:hAnsiTheme="minorHAnsi" w:cstheme="minorHAnsi"/>
          <w:bCs/>
          <w:sz w:val="20"/>
          <w:szCs w:val="20"/>
        </w:rPr>
        <w:t>%</w:t>
      </w:r>
      <w:r w:rsidR="00FC197B">
        <w:rPr>
          <w:rFonts w:asciiTheme="minorHAnsi" w:hAnsiTheme="minorHAnsi" w:cstheme="minorHAnsi"/>
          <w:bCs/>
          <w:sz w:val="20"/>
          <w:szCs w:val="20"/>
        </w:rPr>
        <w:t xml:space="preserve"> de la asignación</w:t>
      </w:r>
      <w:r w:rsidR="006775FB">
        <w:rPr>
          <w:rFonts w:asciiTheme="minorHAnsi" w:hAnsiTheme="minorHAnsi" w:cstheme="minorHAnsi"/>
          <w:bCs/>
          <w:sz w:val="20"/>
          <w:szCs w:val="20"/>
        </w:rPr>
        <w:t xml:space="preserve">) </w:t>
      </w:r>
      <w:r w:rsidRPr="00BB07A2">
        <w:rPr>
          <w:rFonts w:asciiTheme="minorHAnsi" w:hAnsiTheme="minorHAnsi" w:cstheme="minorHAnsi"/>
          <w:bCs/>
          <w:sz w:val="20"/>
          <w:szCs w:val="20"/>
        </w:rPr>
        <w:t>y pagos por $</w:t>
      </w:r>
      <w:r w:rsidR="00FC197B">
        <w:rPr>
          <w:rFonts w:asciiTheme="minorHAnsi" w:hAnsiTheme="minorHAnsi" w:cstheme="minorHAnsi"/>
          <w:bCs/>
          <w:sz w:val="20"/>
          <w:szCs w:val="20"/>
        </w:rPr>
        <w:t>996.6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 millones equivalentes al </w:t>
      </w:r>
      <w:r w:rsidR="006775FB">
        <w:rPr>
          <w:rFonts w:asciiTheme="minorHAnsi" w:hAnsiTheme="minorHAnsi" w:cstheme="minorHAnsi"/>
          <w:bCs/>
          <w:sz w:val="20"/>
          <w:szCs w:val="20"/>
        </w:rPr>
        <w:t>7</w:t>
      </w:r>
      <w:r w:rsidR="00FC197B">
        <w:rPr>
          <w:rFonts w:asciiTheme="minorHAnsi" w:hAnsiTheme="minorHAnsi" w:cstheme="minorHAnsi"/>
          <w:bCs/>
          <w:sz w:val="20"/>
          <w:szCs w:val="20"/>
        </w:rPr>
        <w:t>.11</w:t>
      </w:r>
      <w:r w:rsidRPr="00BB07A2">
        <w:rPr>
          <w:rFonts w:asciiTheme="minorHAnsi" w:hAnsiTheme="minorHAnsi" w:cstheme="minorHAnsi"/>
          <w:bCs/>
          <w:sz w:val="20"/>
          <w:szCs w:val="20"/>
        </w:rPr>
        <w:t>% de l</w:t>
      </w:r>
      <w:r w:rsidR="006775FB">
        <w:rPr>
          <w:rFonts w:asciiTheme="minorHAnsi" w:hAnsiTheme="minorHAnsi" w:cstheme="minorHAnsi"/>
          <w:bCs/>
          <w:sz w:val="20"/>
          <w:szCs w:val="20"/>
        </w:rPr>
        <w:t>os compromisos</w:t>
      </w:r>
      <w:r>
        <w:rPr>
          <w:rFonts w:asciiTheme="minorHAnsi" w:hAnsiTheme="minorHAnsi" w:cstheme="minorHAnsi"/>
          <w:bCs/>
          <w:sz w:val="20"/>
          <w:szCs w:val="20"/>
        </w:rPr>
        <w:t>.</w:t>
      </w:r>
    </w:p>
    <w:p w:rsidR="00FC197B" w:rsidRDefault="00FC197B" w:rsidP="007F37F3">
      <w:pPr>
        <w:rPr>
          <w:rFonts w:asciiTheme="minorHAnsi" w:hAnsiTheme="minorHAnsi" w:cstheme="minorHAnsi"/>
          <w:bCs/>
          <w:sz w:val="20"/>
          <w:szCs w:val="20"/>
        </w:rPr>
      </w:pPr>
    </w:p>
    <w:p w:rsidR="00BD2019" w:rsidRDefault="00BD2019" w:rsidP="009F522C">
      <w:pPr>
        <w:ind w:left="284"/>
        <w:rPr>
          <w:rFonts w:asciiTheme="minorHAnsi" w:hAnsiTheme="minorHAnsi" w:cstheme="minorHAnsi"/>
          <w:b/>
          <w:bCs/>
          <w:sz w:val="20"/>
          <w:szCs w:val="20"/>
        </w:rPr>
      </w:pPr>
    </w:p>
    <w:p w:rsidR="00210B5E" w:rsidRPr="00D63E42" w:rsidRDefault="00EE4E99" w:rsidP="009F522C">
      <w:pPr>
        <w:ind w:left="284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bCs/>
          <w:sz w:val="20"/>
          <w:szCs w:val="20"/>
        </w:rPr>
        <w:lastRenderedPageBreak/>
        <w:t>3.1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Aportes Nación</w:t>
      </w:r>
      <w:r w:rsidR="00CF3A0E" w:rsidRPr="00D63E42">
        <w:rPr>
          <w:rFonts w:asciiTheme="minorHAnsi" w:hAnsiTheme="minorHAnsi" w:cstheme="minorHAnsi"/>
          <w:b/>
          <w:sz w:val="20"/>
          <w:szCs w:val="20"/>
        </w:rPr>
        <w:t xml:space="preserve"> (Recurso 11)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:</w:t>
      </w:r>
    </w:p>
    <w:p w:rsidR="00CF3A0E" w:rsidRPr="00D63E42" w:rsidRDefault="00CF3A0E" w:rsidP="00210B5E">
      <w:pPr>
        <w:rPr>
          <w:rFonts w:asciiTheme="minorHAnsi" w:hAnsiTheme="minorHAnsi" w:cstheme="minorHAnsi"/>
          <w:sz w:val="20"/>
          <w:szCs w:val="20"/>
        </w:rPr>
      </w:pPr>
    </w:p>
    <w:p w:rsidR="007373C0" w:rsidRDefault="00EB7492" w:rsidP="00750209">
      <w:pPr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056F7">
        <w:rPr>
          <w:rFonts w:asciiTheme="minorHAnsi" w:hAnsiTheme="minorHAnsi" w:cstheme="minorHAnsi"/>
          <w:bCs/>
          <w:sz w:val="20"/>
          <w:szCs w:val="20"/>
        </w:rPr>
        <w:t xml:space="preserve">En aporte nación </w:t>
      </w:r>
      <w:r>
        <w:rPr>
          <w:rFonts w:asciiTheme="minorHAnsi" w:hAnsiTheme="minorHAnsi" w:cstheme="minorHAnsi"/>
          <w:bCs/>
          <w:sz w:val="20"/>
          <w:szCs w:val="20"/>
        </w:rPr>
        <w:t>de $</w:t>
      </w:r>
      <w:r w:rsidR="00504CD2">
        <w:rPr>
          <w:rFonts w:asciiTheme="minorHAnsi" w:hAnsiTheme="minorHAnsi" w:cstheme="minorHAnsi"/>
          <w:bCs/>
          <w:sz w:val="20"/>
          <w:szCs w:val="20"/>
        </w:rPr>
        <w:t>20.704.1</w:t>
      </w:r>
      <w:r>
        <w:rPr>
          <w:rFonts w:asciiTheme="minorHAnsi" w:hAnsiTheme="minorHAnsi" w:cstheme="minorHAnsi"/>
          <w:bCs/>
          <w:sz w:val="20"/>
          <w:szCs w:val="20"/>
        </w:rPr>
        <w:t xml:space="preserve"> millones, se comprometieron $</w:t>
      </w:r>
      <w:r w:rsidR="00051D9B">
        <w:rPr>
          <w:rFonts w:asciiTheme="minorHAnsi" w:hAnsiTheme="minorHAnsi" w:cstheme="minorHAnsi"/>
          <w:bCs/>
          <w:sz w:val="20"/>
          <w:szCs w:val="20"/>
        </w:rPr>
        <w:t>10.978.3</w:t>
      </w:r>
      <w:r>
        <w:rPr>
          <w:rFonts w:asciiTheme="minorHAnsi" w:hAnsiTheme="minorHAnsi" w:cstheme="minorHAnsi"/>
          <w:bCs/>
          <w:sz w:val="20"/>
          <w:szCs w:val="20"/>
        </w:rPr>
        <w:t xml:space="preserve"> millones y se realizaron pagos por $</w:t>
      </w:r>
      <w:r w:rsidR="00051D9B">
        <w:rPr>
          <w:rFonts w:asciiTheme="minorHAnsi" w:hAnsiTheme="minorHAnsi" w:cstheme="minorHAnsi"/>
          <w:bCs/>
          <w:sz w:val="20"/>
          <w:szCs w:val="20"/>
        </w:rPr>
        <w:t>608.6</w:t>
      </w:r>
      <w:r w:rsidR="00650515">
        <w:rPr>
          <w:rFonts w:asciiTheme="minorHAnsi" w:hAnsiTheme="minorHAnsi" w:cstheme="minorHAnsi"/>
          <w:bCs/>
          <w:sz w:val="20"/>
          <w:szCs w:val="20"/>
        </w:rPr>
        <w:t xml:space="preserve"> millones</w:t>
      </w:r>
      <w:r>
        <w:rPr>
          <w:rFonts w:asciiTheme="minorHAnsi" w:hAnsiTheme="minorHAnsi" w:cstheme="minorHAnsi"/>
          <w:bCs/>
          <w:sz w:val="20"/>
          <w:szCs w:val="20"/>
        </w:rPr>
        <w:t xml:space="preserve">.  </w:t>
      </w:r>
    </w:p>
    <w:p w:rsidR="00051D9B" w:rsidRDefault="00051D9B" w:rsidP="00750209">
      <w:pPr>
        <w:ind w:firstLine="284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Se espera que en el próximo trimestre  las dependencias aceleren la ejecución y se paguen los recursos.</w:t>
      </w:r>
    </w:p>
    <w:p w:rsidR="00FC197B" w:rsidRDefault="00FC197B" w:rsidP="00EB7492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051D9B" w:rsidRDefault="00051D9B" w:rsidP="00EB7492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51D9B">
        <w:rPr>
          <w:noProof/>
          <w:lang w:val="es-CO" w:eastAsia="es-CO"/>
        </w:rPr>
        <w:drawing>
          <wp:inline distT="0" distB="0" distL="0" distR="0" wp14:anchorId="747E96B3" wp14:editId="376844CB">
            <wp:extent cx="6146359" cy="2019631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59" cy="20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92" w:rsidRPr="002A4F74" w:rsidRDefault="00EB7492" w:rsidP="00EB7492">
      <w:pPr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>FU</w:t>
      </w:r>
      <w:r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98102E" w:rsidRPr="00B950D5" w:rsidRDefault="0098102E" w:rsidP="006B74D7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210B5E" w:rsidRPr="00D63E42" w:rsidRDefault="00EE4E99" w:rsidP="009F522C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3.2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Recursos Propios (Recurso 20</w:t>
      </w:r>
      <w:r w:rsidR="007373C0">
        <w:rPr>
          <w:rFonts w:asciiTheme="minorHAnsi" w:hAnsiTheme="minorHAnsi" w:cstheme="minorHAnsi"/>
          <w:b/>
          <w:sz w:val="20"/>
          <w:szCs w:val="20"/>
        </w:rPr>
        <w:t xml:space="preserve"> y 21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):</w:t>
      </w:r>
    </w:p>
    <w:p w:rsidR="00750209" w:rsidRDefault="00210B5E" w:rsidP="00750209">
      <w:pPr>
        <w:ind w:left="284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De un</w:t>
      </w:r>
      <w:r w:rsidR="007F37F3" w:rsidRPr="00D63E42">
        <w:rPr>
          <w:rFonts w:asciiTheme="minorHAnsi" w:hAnsiTheme="minorHAnsi" w:cstheme="minorHAnsi"/>
          <w:sz w:val="20"/>
          <w:szCs w:val="20"/>
        </w:rPr>
        <w:t xml:space="preserve">a </w:t>
      </w:r>
      <w:r w:rsidRPr="00D63E42">
        <w:rPr>
          <w:rFonts w:asciiTheme="minorHAnsi" w:hAnsiTheme="minorHAnsi" w:cstheme="minorHAnsi"/>
          <w:sz w:val="20"/>
          <w:szCs w:val="20"/>
        </w:rPr>
        <w:t xml:space="preserve">apropiación </w:t>
      </w:r>
      <w:r w:rsidR="00C15C63">
        <w:rPr>
          <w:rFonts w:asciiTheme="minorHAnsi" w:hAnsiTheme="minorHAnsi" w:cstheme="minorHAnsi"/>
          <w:sz w:val="20"/>
          <w:szCs w:val="20"/>
        </w:rPr>
        <w:t xml:space="preserve">disponible </w:t>
      </w:r>
      <w:r w:rsidR="00C576D8" w:rsidRPr="00D63E42">
        <w:rPr>
          <w:rFonts w:asciiTheme="minorHAnsi" w:hAnsiTheme="minorHAnsi" w:cstheme="minorHAnsi"/>
          <w:sz w:val="20"/>
          <w:szCs w:val="20"/>
        </w:rPr>
        <w:t xml:space="preserve">por </w:t>
      </w:r>
      <w:r w:rsidR="007F37F3" w:rsidRPr="00D63E42">
        <w:rPr>
          <w:rFonts w:asciiTheme="minorHAnsi" w:hAnsiTheme="minorHAnsi" w:cstheme="minorHAnsi"/>
          <w:sz w:val="20"/>
          <w:szCs w:val="20"/>
        </w:rPr>
        <w:t>$</w:t>
      </w:r>
      <w:r w:rsidR="00051D9B">
        <w:rPr>
          <w:rFonts w:asciiTheme="minorHAnsi" w:hAnsiTheme="minorHAnsi" w:cstheme="minorHAnsi"/>
          <w:sz w:val="20"/>
          <w:szCs w:val="20"/>
        </w:rPr>
        <w:t>3.574.6</w:t>
      </w:r>
      <w:r w:rsidR="00B5473B" w:rsidRPr="00D63E42">
        <w:rPr>
          <w:rFonts w:asciiTheme="minorHAnsi" w:hAnsiTheme="minorHAnsi" w:cstheme="minorHAnsi"/>
          <w:sz w:val="20"/>
          <w:szCs w:val="20"/>
        </w:rPr>
        <w:t xml:space="preserve"> millones</w:t>
      </w:r>
      <w:r w:rsidR="00294CEB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="00294CEB">
        <w:rPr>
          <w:rFonts w:asciiTheme="minorHAnsi" w:hAnsiTheme="minorHAnsi" w:cstheme="minorHAnsi"/>
          <w:sz w:val="20"/>
          <w:szCs w:val="20"/>
        </w:rPr>
        <w:t>rec.</w:t>
      </w:r>
      <w:proofErr w:type="spellEnd"/>
      <w:r w:rsidR="00294CEB">
        <w:rPr>
          <w:rFonts w:asciiTheme="minorHAnsi" w:hAnsiTheme="minorHAnsi" w:cstheme="minorHAnsi"/>
          <w:sz w:val="20"/>
          <w:szCs w:val="20"/>
        </w:rPr>
        <w:t xml:space="preserve"> 20)</w:t>
      </w:r>
      <w:r w:rsidR="00C576D8" w:rsidRPr="00D63E42">
        <w:rPr>
          <w:rFonts w:asciiTheme="minorHAnsi" w:hAnsiTheme="minorHAnsi" w:cstheme="minorHAnsi"/>
          <w:sz w:val="20"/>
          <w:szCs w:val="20"/>
        </w:rPr>
        <w:t xml:space="preserve">, se realizaron </w:t>
      </w:r>
      <w:r w:rsidR="00EB7492">
        <w:rPr>
          <w:rFonts w:asciiTheme="minorHAnsi" w:hAnsiTheme="minorHAnsi" w:cstheme="minorHAnsi"/>
          <w:sz w:val="20"/>
          <w:szCs w:val="20"/>
        </w:rPr>
        <w:t>compromisos por $</w:t>
      </w:r>
      <w:r w:rsidR="00051D9B">
        <w:rPr>
          <w:rFonts w:asciiTheme="minorHAnsi" w:hAnsiTheme="minorHAnsi" w:cstheme="minorHAnsi"/>
          <w:sz w:val="20"/>
          <w:szCs w:val="20"/>
        </w:rPr>
        <w:t>1.533.7</w:t>
      </w:r>
      <w:r w:rsidR="00FF4AD6">
        <w:rPr>
          <w:rFonts w:asciiTheme="minorHAnsi" w:hAnsiTheme="minorHAnsi" w:cstheme="minorHAnsi"/>
          <w:sz w:val="20"/>
          <w:szCs w:val="20"/>
        </w:rPr>
        <w:t>.3</w:t>
      </w:r>
      <w:r w:rsidR="00EB7492">
        <w:rPr>
          <w:rFonts w:asciiTheme="minorHAnsi" w:hAnsiTheme="minorHAnsi" w:cstheme="minorHAnsi"/>
          <w:sz w:val="20"/>
          <w:szCs w:val="20"/>
        </w:rPr>
        <w:t xml:space="preserve"> millones y pagos por $</w:t>
      </w:r>
      <w:r w:rsidR="00051D9B">
        <w:rPr>
          <w:rFonts w:asciiTheme="minorHAnsi" w:hAnsiTheme="minorHAnsi" w:cstheme="minorHAnsi"/>
          <w:sz w:val="20"/>
          <w:szCs w:val="20"/>
        </w:rPr>
        <w:t>234.1</w:t>
      </w:r>
      <w:r w:rsidR="00EB7492">
        <w:rPr>
          <w:rFonts w:asciiTheme="minorHAnsi" w:hAnsiTheme="minorHAnsi" w:cstheme="minorHAnsi"/>
          <w:sz w:val="20"/>
          <w:szCs w:val="20"/>
        </w:rPr>
        <w:t xml:space="preserve"> millones equivalentes al </w:t>
      </w:r>
      <w:r w:rsidR="00750209">
        <w:rPr>
          <w:rFonts w:asciiTheme="minorHAnsi" w:hAnsiTheme="minorHAnsi" w:cstheme="minorHAnsi"/>
          <w:sz w:val="20"/>
          <w:szCs w:val="20"/>
        </w:rPr>
        <w:t>15.3</w:t>
      </w:r>
      <w:r w:rsidR="00EB7492">
        <w:rPr>
          <w:rFonts w:asciiTheme="minorHAnsi" w:hAnsiTheme="minorHAnsi" w:cstheme="minorHAnsi"/>
          <w:sz w:val="20"/>
          <w:szCs w:val="20"/>
        </w:rPr>
        <w:t>% de lo comprometido.</w:t>
      </w:r>
      <w:r w:rsidR="00750209">
        <w:rPr>
          <w:rFonts w:asciiTheme="minorHAnsi" w:hAnsiTheme="minorHAnsi" w:cstheme="minorHAnsi"/>
          <w:sz w:val="20"/>
          <w:szCs w:val="20"/>
        </w:rPr>
        <w:t xml:space="preserve"> Del </w:t>
      </w:r>
      <w:proofErr w:type="spellStart"/>
      <w:r w:rsidR="00750209">
        <w:rPr>
          <w:rFonts w:asciiTheme="minorHAnsi" w:hAnsiTheme="minorHAnsi" w:cstheme="minorHAnsi"/>
          <w:sz w:val="20"/>
          <w:szCs w:val="20"/>
        </w:rPr>
        <w:t>rec.</w:t>
      </w:r>
      <w:proofErr w:type="spellEnd"/>
      <w:r w:rsidR="00750209">
        <w:rPr>
          <w:rFonts w:asciiTheme="minorHAnsi" w:hAnsiTheme="minorHAnsi" w:cstheme="minorHAnsi"/>
          <w:sz w:val="20"/>
          <w:szCs w:val="20"/>
        </w:rPr>
        <w:t xml:space="preserve"> 21 se comprometieron $1.498.9 millones y se realizaron pagos por $153.9 millones, equivalentes al </w:t>
      </w:r>
      <w:r w:rsidR="001E7957">
        <w:rPr>
          <w:rFonts w:asciiTheme="minorHAnsi" w:hAnsiTheme="minorHAnsi" w:cstheme="minorHAnsi"/>
          <w:sz w:val="20"/>
          <w:szCs w:val="20"/>
        </w:rPr>
        <w:t xml:space="preserve">10.2 </w:t>
      </w:r>
      <w:r w:rsidR="00750209">
        <w:rPr>
          <w:rFonts w:asciiTheme="minorHAnsi" w:hAnsiTheme="minorHAnsi" w:cstheme="minorHAnsi"/>
          <w:sz w:val="20"/>
          <w:szCs w:val="20"/>
        </w:rPr>
        <w:t>% de lo comprometido</w:t>
      </w:r>
      <w:r w:rsidR="001E7957">
        <w:rPr>
          <w:rFonts w:asciiTheme="minorHAnsi" w:hAnsiTheme="minorHAnsi" w:cstheme="minorHAnsi"/>
          <w:sz w:val="20"/>
          <w:szCs w:val="20"/>
        </w:rPr>
        <w:t>.</w:t>
      </w:r>
    </w:p>
    <w:p w:rsidR="0003388B" w:rsidRDefault="0003388B" w:rsidP="00750209">
      <w:pPr>
        <w:ind w:left="284"/>
        <w:rPr>
          <w:rFonts w:asciiTheme="minorHAnsi" w:hAnsiTheme="minorHAnsi" w:cstheme="minorHAnsi"/>
          <w:sz w:val="20"/>
          <w:szCs w:val="20"/>
        </w:rPr>
      </w:pPr>
    </w:p>
    <w:p w:rsidR="007373C0" w:rsidRDefault="007373C0" w:rsidP="00440E3D">
      <w:pPr>
        <w:rPr>
          <w:rFonts w:asciiTheme="minorHAnsi" w:hAnsiTheme="minorHAnsi" w:cstheme="minorHAnsi"/>
          <w:sz w:val="20"/>
          <w:szCs w:val="20"/>
        </w:rPr>
      </w:pPr>
      <w:r w:rsidRPr="007373C0">
        <w:rPr>
          <w:noProof/>
          <w:lang w:val="es-CO" w:eastAsia="es-CO"/>
        </w:rPr>
        <w:drawing>
          <wp:inline distT="0" distB="0" distL="0" distR="0" wp14:anchorId="6B1D78BA" wp14:editId="64AD7260">
            <wp:extent cx="6146356" cy="3093057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9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20" w:rsidRDefault="00A35320" w:rsidP="00EF413A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>FU</w:t>
      </w:r>
      <w:r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217903" w:rsidRPr="002A4F74" w:rsidRDefault="00217903" w:rsidP="00EF413A">
      <w:pPr>
        <w:rPr>
          <w:rFonts w:asciiTheme="minorHAnsi" w:hAnsiTheme="minorHAnsi" w:cstheme="minorHAnsi"/>
          <w:sz w:val="16"/>
          <w:szCs w:val="20"/>
        </w:rPr>
      </w:pPr>
    </w:p>
    <w:p w:rsidR="007A5887" w:rsidRPr="00D63E42" w:rsidRDefault="00657163" w:rsidP="009F522C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bookmarkStart w:id="2" w:name="_Toc449435614"/>
      <w:r w:rsidRPr="00D63E42">
        <w:rPr>
          <w:rFonts w:asciiTheme="minorHAnsi" w:hAnsiTheme="minorHAnsi" w:cstheme="minorHAnsi"/>
          <w:sz w:val="20"/>
          <w:szCs w:val="20"/>
        </w:rPr>
        <w:t>EJECUCIÓN REZAGO PRESUPUESTAL</w:t>
      </w:r>
      <w:bookmarkEnd w:id="2"/>
    </w:p>
    <w:p w:rsidR="00F52821" w:rsidRPr="00D63E42" w:rsidRDefault="00F52821" w:rsidP="00F52821">
      <w:pPr>
        <w:tabs>
          <w:tab w:val="left" w:pos="2835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7A5887" w:rsidRPr="009F522C" w:rsidRDefault="00F52821" w:rsidP="009F522C">
      <w:pPr>
        <w:pStyle w:val="Prrafodelista"/>
        <w:numPr>
          <w:ilvl w:val="1"/>
          <w:numId w:val="19"/>
        </w:numPr>
        <w:spacing w:after="200"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9F522C">
        <w:rPr>
          <w:rFonts w:asciiTheme="minorHAnsi" w:hAnsiTheme="minorHAnsi" w:cstheme="minorHAnsi"/>
          <w:b/>
          <w:sz w:val="20"/>
          <w:szCs w:val="20"/>
        </w:rPr>
        <w:t>Reservas Presupuestal</w:t>
      </w:r>
      <w:r w:rsidR="004601C1" w:rsidRPr="009F522C">
        <w:rPr>
          <w:rFonts w:asciiTheme="minorHAnsi" w:hAnsiTheme="minorHAnsi" w:cstheme="minorHAnsi"/>
          <w:b/>
          <w:sz w:val="20"/>
          <w:szCs w:val="20"/>
        </w:rPr>
        <w:t>es</w:t>
      </w:r>
    </w:p>
    <w:p w:rsidR="00BE2731" w:rsidRDefault="008065E7" w:rsidP="004370FF">
      <w:pPr>
        <w:spacing w:after="20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Pr="00D63E42">
        <w:rPr>
          <w:rFonts w:asciiTheme="minorHAnsi" w:hAnsiTheme="minorHAnsi" w:cstheme="minorHAnsi"/>
          <w:sz w:val="20"/>
          <w:szCs w:val="20"/>
        </w:rPr>
        <w:t xml:space="preserve">as </w:t>
      </w:r>
      <w:r>
        <w:rPr>
          <w:rFonts w:asciiTheme="minorHAnsi" w:hAnsiTheme="minorHAnsi" w:cstheme="minorHAnsi"/>
          <w:sz w:val="20"/>
          <w:szCs w:val="20"/>
        </w:rPr>
        <w:t xml:space="preserve">reservas constituidas a 31 de diciembre de 2016 por </w:t>
      </w:r>
      <w:r w:rsidR="00BE2731" w:rsidRPr="00D63E42">
        <w:rPr>
          <w:rFonts w:asciiTheme="minorHAnsi" w:hAnsiTheme="minorHAnsi" w:cstheme="minorHAnsi"/>
          <w:sz w:val="20"/>
          <w:szCs w:val="20"/>
        </w:rPr>
        <w:t xml:space="preserve"> $</w:t>
      </w:r>
      <w:r>
        <w:rPr>
          <w:rFonts w:asciiTheme="minorHAnsi" w:hAnsiTheme="minorHAnsi" w:cstheme="minorHAnsi"/>
          <w:sz w:val="20"/>
          <w:szCs w:val="20"/>
        </w:rPr>
        <w:t>737.8</w:t>
      </w:r>
      <w:r w:rsidR="00BE2731" w:rsidRPr="00D63E42">
        <w:rPr>
          <w:rFonts w:asciiTheme="minorHAnsi" w:hAnsiTheme="minorHAnsi" w:cstheme="minorHAnsi"/>
          <w:sz w:val="20"/>
          <w:szCs w:val="20"/>
        </w:rPr>
        <w:t xml:space="preserve"> millones  </w:t>
      </w:r>
      <w:r>
        <w:rPr>
          <w:rFonts w:asciiTheme="minorHAnsi" w:hAnsiTheme="minorHAnsi" w:cstheme="minorHAnsi"/>
          <w:sz w:val="20"/>
          <w:szCs w:val="20"/>
        </w:rPr>
        <w:t xml:space="preserve">no tuvieron afectación en este </w:t>
      </w:r>
      <w:proofErr w:type="spellStart"/>
      <w:r>
        <w:rPr>
          <w:rFonts w:asciiTheme="minorHAnsi" w:hAnsiTheme="minorHAnsi" w:cstheme="minorHAnsi"/>
          <w:sz w:val="20"/>
          <w:szCs w:val="20"/>
        </w:rPr>
        <w:t>perío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do de informe,</w:t>
      </w:r>
      <w:r w:rsidR="002C0F08">
        <w:rPr>
          <w:rFonts w:asciiTheme="minorHAnsi" w:hAnsiTheme="minorHAnsi" w:cstheme="minorHAnsi"/>
          <w:sz w:val="20"/>
          <w:szCs w:val="20"/>
        </w:rPr>
        <w:t xml:space="preserve"> tal como se aprecia en el siguiente cuadro.</w:t>
      </w:r>
    </w:p>
    <w:p w:rsidR="00FF4AD6" w:rsidRDefault="00217903" w:rsidP="00BD2019">
      <w:pPr>
        <w:spacing w:after="200" w:line="276" w:lineRule="auto"/>
        <w:ind w:left="720"/>
        <w:rPr>
          <w:rFonts w:asciiTheme="minorHAnsi" w:hAnsiTheme="minorHAnsi" w:cstheme="minorHAnsi"/>
          <w:i/>
          <w:sz w:val="16"/>
          <w:szCs w:val="20"/>
        </w:rPr>
      </w:pPr>
      <w:r w:rsidRPr="008F78A3">
        <w:rPr>
          <w:noProof/>
          <w:lang w:val="es-CO" w:eastAsia="es-CO"/>
        </w:rPr>
        <w:drawing>
          <wp:inline distT="0" distB="0" distL="0" distR="0" wp14:anchorId="32CA943E" wp14:editId="20A5E1D9">
            <wp:extent cx="5574030" cy="43891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019" w:rsidRDefault="00BD2019" w:rsidP="00BD2019">
      <w:pPr>
        <w:spacing w:after="200" w:line="276" w:lineRule="auto"/>
        <w:ind w:left="720"/>
        <w:rPr>
          <w:rFonts w:asciiTheme="minorHAnsi" w:hAnsiTheme="minorHAnsi" w:cstheme="minorHAnsi"/>
          <w:i/>
          <w:sz w:val="16"/>
          <w:szCs w:val="20"/>
        </w:rPr>
      </w:pPr>
      <w:r w:rsidRPr="004370FF">
        <w:rPr>
          <w:rFonts w:asciiTheme="minorHAnsi" w:hAnsiTheme="minorHAnsi" w:cstheme="minorHAnsi"/>
          <w:sz w:val="16"/>
          <w:szCs w:val="20"/>
        </w:rPr>
        <w:t>FUENTE: SIIF NACION II. Grupo de Tesorería Ideam</w:t>
      </w:r>
      <w:r w:rsidRPr="004370FF">
        <w:rPr>
          <w:rFonts w:asciiTheme="minorHAnsi" w:hAnsiTheme="minorHAnsi" w:cstheme="minorHAnsi"/>
          <w:i/>
          <w:sz w:val="16"/>
          <w:szCs w:val="20"/>
        </w:rPr>
        <w:t xml:space="preserve">     </w:t>
      </w:r>
    </w:p>
    <w:p w:rsidR="00302BC8" w:rsidRPr="00302BC8" w:rsidRDefault="00504D7A" w:rsidP="00302BC8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rFonts w:asciiTheme="minorHAnsi" w:hAnsiTheme="minorHAnsi" w:cstheme="minorHAnsi"/>
          <w:b/>
          <w:sz w:val="20"/>
          <w:szCs w:val="20"/>
        </w:rPr>
        <w:t>Cuentas por Pagar</w:t>
      </w:r>
    </w:p>
    <w:p w:rsidR="00302BC8" w:rsidRPr="00302BC8" w:rsidRDefault="007D6596" w:rsidP="00302BC8">
      <w:pPr>
        <w:pStyle w:val="Prrafodelista"/>
        <w:ind w:left="792"/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302BC8" w:rsidRPr="00302BC8" w:rsidRDefault="00BE2731" w:rsidP="00302BC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rFonts w:asciiTheme="minorHAnsi" w:hAnsiTheme="minorHAnsi" w:cstheme="minorHAnsi"/>
          <w:sz w:val="20"/>
          <w:szCs w:val="20"/>
        </w:rPr>
        <w:t xml:space="preserve">De </w:t>
      </w:r>
      <w:r w:rsidRPr="00302BC8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302BC8" w:rsidRPr="00302BC8">
        <w:rPr>
          <w:rFonts w:asciiTheme="minorHAnsi" w:hAnsiTheme="minorHAnsi" w:cstheme="minorHAnsi"/>
          <w:color w:val="000000"/>
          <w:sz w:val="20"/>
          <w:szCs w:val="20"/>
        </w:rPr>
        <w:t>4.641.5</w:t>
      </w:r>
      <w:r w:rsidRPr="00302BC8">
        <w:rPr>
          <w:rFonts w:asciiTheme="minorHAnsi" w:hAnsiTheme="minorHAnsi" w:cstheme="minorHAnsi"/>
          <w:color w:val="000000"/>
          <w:sz w:val="20"/>
          <w:szCs w:val="20"/>
        </w:rPr>
        <w:t xml:space="preserve"> millones de cuentas po</w:t>
      </w:r>
      <w:r w:rsidR="00C47C4E" w:rsidRPr="00302BC8">
        <w:rPr>
          <w:rFonts w:asciiTheme="minorHAnsi" w:hAnsiTheme="minorHAnsi" w:cstheme="minorHAnsi"/>
          <w:color w:val="000000"/>
          <w:sz w:val="20"/>
          <w:szCs w:val="20"/>
        </w:rPr>
        <w:t xml:space="preserve">r pagar </w:t>
      </w:r>
      <w:r w:rsidR="00217903">
        <w:rPr>
          <w:rFonts w:asciiTheme="minorHAnsi" w:hAnsiTheme="minorHAnsi" w:cstheme="minorHAnsi"/>
          <w:color w:val="000000"/>
          <w:sz w:val="20"/>
          <w:szCs w:val="20"/>
        </w:rPr>
        <w:t xml:space="preserve">constituidas a diciembre de </w:t>
      </w:r>
      <w:r w:rsidR="00C47C4E" w:rsidRPr="00302BC8">
        <w:rPr>
          <w:rFonts w:asciiTheme="minorHAnsi" w:hAnsiTheme="minorHAnsi" w:cstheme="minorHAnsi"/>
          <w:color w:val="000000"/>
          <w:sz w:val="20"/>
          <w:szCs w:val="20"/>
        </w:rPr>
        <w:t>201</w:t>
      </w:r>
      <w:r w:rsidR="00302BC8" w:rsidRPr="00302BC8">
        <w:rPr>
          <w:rFonts w:asciiTheme="minorHAnsi" w:hAnsiTheme="minorHAnsi" w:cstheme="minorHAnsi"/>
          <w:color w:val="000000"/>
          <w:sz w:val="20"/>
          <w:szCs w:val="20"/>
        </w:rPr>
        <w:t>6 se canceló el 100%</w:t>
      </w:r>
      <w:r w:rsidR="00217903">
        <w:rPr>
          <w:rFonts w:asciiTheme="minorHAnsi" w:hAnsiTheme="minorHAnsi" w:cstheme="minorHAnsi"/>
          <w:color w:val="000000"/>
          <w:sz w:val="20"/>
          <w:szCs w:val="20"/>
        </w:rPr>
        <w:t xml:space="preserve"> en el pasado trimestre.</w:t>
      </w:r>
    </w:p>
    <w:p w:rsidR="008F78A3" w:rsidRPr="00302BC8" w:rsidRDefault="00302BC8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noProof/>
          <w:lang w:val="es-CO" w:eastAsia="es-CO"/>
        </w:rPr>
        <w:lastRenderedPageBreak/>
        <w:drawing>
          <wp:inline distT="0" distB="0" distL="0" distR="0" wp14:anchorId="5543B25E" wp14:editId="211E9066">
            <wp:extent cx="6035040" cy="6058894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83" cy="60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7B" w:rsidRPr="004370FF" w:rsidRDefault="00614671" w:rsidP="00302BC8">
      <w:pPr>
        <w:ind w:firstLine="360"/>
        <w:jc w:val="both"/>
        <w:rPr>
          <w:rFonts w:asciiTheme="minorHAnsi" w:hAnsiTheme="minorHAnsi" w:cstheme="minorHAnsi"/>
          <w:sz w:val="16"/>
          <w:szCs w:val="20"/>
        </w:rPr>
      </w:pPr>
      <w:r w:rsidRPr="004370FF">
        <w:rPr>
          <w:rFonts w:asciiTheme="minorHAnsi" w:hAnsiTheme="minorHAnsi" w:cstheme="minorHAnsi"/>
          <w:sz w:val="16"/>
          <w:szCs w:val="20"/>
        </w:rPr>
        <w:t>FUENTE: SIIF NACION II. Grupo de Tesorería Ideam</w:t>
      </w:r>
    </w:p>
    <w:p w:rsidR="00C93F4D" w:rsidRDefault="00C93F4D" w:rsidP="002E6021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82586E" w:rsidRDefault="0082586E" w:rsidP="002E6021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AC3F48" w:rsidRPr="00D63E42" w:rsidRDefault="00FB5A19" w:rsidP="00F21D54">
      <w:pPr>
        <w:pStyle w:val="Ttulo"/>
        <w:numPr>
          <w:ilvl w:val="0"/>
          <w:numId w:val="19"/>
        </w:numPr>
        <w:jc w:val="left"/>
        <w:rPr>
          <w:rFonts w:asciiTheme="minorHAnsi" w:hAnsiTheme="minorHAnsi" w:cstheme="minorHAnsi"/>
          <w:sz w:val="20"/>
          <w:szCs w:val="20"/>
        </w:rPr>
      </w:pPr>
      <w:bookmarkStart w:id="3" w:name="_Toc449435615"/>
      <w:r w:rsidRPr="00D63E42">
        <w:rPr>
          <w:rFonts w:asciiTheme="minorHAnsi" w:hAnsiTheme="minorHAnsi" w:cstheme="minorHAnsi"/>
          <w:sz w:val="20"/>
          <w:szCs w:val="20"/>
        </w:rPr>
        <w:t>ACCIONES TOMADAS</w:t>
      </w:r>
      <w:bookmarkEnd w:id="3"/>
    </w:p>
    <w:p w:rsidR="00AC53E5" w:rsidRPr="00D63E42" w:rsidRDefault="00AC53E5" w:rsidP="00AC53E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E01D83" w:rsidRDefault="00315EF8" w:rsidP="003B2070">
      <w:pPr>
        <w:jc w:val="both"/>
        <w:rPr>
          <w:rFonts w:asciiTheme="minorHAnsi" w:hAnsiTheme="minorHAnsi" w:cstheme="minorHAnsi"/>
          <w:sz w:val="20"/>
          <w:szCs w:val="20"/>
        </w:rPr>
      </w:pPr>
      <w:r w:rsidRPr="002A14A7">
        <w:rPr>
          <w:rFonts w:asciiTheme="minorHAnsi" w:hAnsiTheme="minorHAnsi" w:cstheme="minorHAnsi"/>
          <w:sz w:val="20"/>
          <w:szCs w:val="20"/>
        </w:rPr>
        <w:t xml:space="preserve">Se dio </w:t>
      </w:r>
      <w:r w:rsidR="001F5C33" w:rsidRPr="002A14A7">
        <w:rPr>
          <w:rFonts w:asciiTheme="minorHAnsi" w:hAnsiTheme="minorHAnsi" w:cstheme="minorHAnsi"/>
          <w:sz w:val="20"/>
          <w:szCs w:val="20"/>
        </w:rPr>
        <w:t>cumplimiento al</w:t>
      </w:r>
      <w:r w:rsidR="001F5C33">
        <w:rPr>
          <w:rFonts w:asciiTheme="minorHAnsi" w:hAnsiTheme="minorHAnsi" w:cstheme="minorHAnsi"/>
          <w:sz w:val="20"/>
          <w:szCs w:val="20"/>
        </w:rPr>
        <w:t xml:space="preserve"> artículo </w:t>
      </w:r>
      <w:r w:rsidR="003B2070" w:rsidRPr="003B2070">
        <w:rPr>
          <w:rFonts w:asciiTheme="minorHAnsi" w:hAnsiTheme="minorHAnsi" w:cstheme="minorHAnsi"/>
          <w:sz w:val="20"/>
          <w:szCs w:val="20"/>
        </w:rPr>
        <w:t>104</w:t>
      </w:r>
      <w:r w:rsidR="003B2070">
        <w:rPr>
          <w:rFonts w:asciiTheme="minorHAnsi" w:hAnsiTheme="minorHAnsi" w:cstheme="minorHAnsi"/>
          <w:sz w:val="20"/>
          <w:szCs w:val="20"/>
        </w:rPr>
        <w:t xml:space="preserve"> de la Ley 1815 de diciembre 7 de 2016  sobre</w:t>
      </w:r>
      <w:r w:rsidR="00E01D83">
        <w:rPr>
          <w:rFonts w:asciiTheme="minorHAnsi" w:hAnsiTheme="minorHAnsi" w:cstheme="minorHAnsi"/>
          <w:sz w:val="20"/>
          <w:szCs w:val="20"/>
        </w:rPr>
        <w:t xml:space="preserve"> PLAN DE AUSTERI</w:t>
      </w:r>
      <w:r w:rsidR="003B2070" w:rsidRPr="003B2070">
        <w:rPr>
          <w:rFonts w:asciiTheme="minorHAnsi" w:hAnsiTheme="minorHAnsi" w:cstheme="minorHAnsi"/>
          <w:sz w:val="20"/>
          <w:szCs w:val="20"/>
        </w:rPr>
        <w:t xml:space="preserve">DAD DEL GASTO. </w:t>
      </w:r>
    </w:p>
    <w:p w:rsidR="00E01D83" w:rsidRDefault="00E01D83" w:rsidP="003B207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15EF8" w:rsidRPr="00E01D83" w:rsidRDefault="003B2070" w:rsidP="00E01D83">
      <w:pPr>
        <w:jc w:val="both"/>
        <w:rPr>
          <w:rFonts w:asciiTheme="minorHAnsi" w:hAnsiTheme="minorHAnsi" w:cstheme="minorHAnsi"/>
          <w:sz w:val="20"/>
          <w:szCs w:val="20"/>
        </w:rPr>
      </w:pPr>
      <w:r w:rsidRPr="003B2070">
        <w:rPr>
          <w:rFonts w:asciiTheme="minorHAnsi" w:hAnsiTheme="minorHAnsi" w:cstheme="minorHAnsi"/>
          <w:sz w:val="20"/>
          <w:szCs w:val="20"/>
        </w:rPr>
        <w:lastRenderedPageBreak/>
        <w:t xml:space="preserve">Durante la </w:t>
      </w:r>
      <w:r>
        <w:rPr>
          <w:rFonts w:asciiTheme="minorHAnsi" w:hAnsiTheme="minorHAnsi" w:cstheme="minorHAnsi"/>
          <w:sz w:val="20"/>
          <w:szCs w:val="20"/>
        </w:rPr>
        <w:t>vigencia fiscal</w:t>
      </w:r>
      <w:r w:rsidRPr="003B2070">
        <w:rPr>
          <w:rFonts w:asciiTheme="minorHAnsi" w:hAnsiTheme="minorHAnsi" w:cstheme="minorHAnsi"/>
          <w:sz w:val="20"/>
          <w:szCs w:val="20"/>
        </w:rPr>
        <w:t xml:space="preserve"> de 2017, los órganos que hacen parte del presupuesto general de la Nación, en cumplimiento del Plan de Austeridad y del De</w:t>
      </w:r>
      <w:r>
        <w:rPr>
          <w:rFonts w:asciiTheme="minorHAnsi" w:hAnsiTheme="minorHAnsi" w:cstheme="minorHAnsi"/>
          <w:sz w:val="20"/>
          <w:szCs w:val="20"/>
        </w:rPr>
        <w:t>creto</w:t>
      </w:r>
      <w:r w:rsidRPr="003B2070">
        <w:rPr>
          <w:rFonts w:asciiTheme="minorHAnsi" w:hAnsiTheme="minorHAnsi" w:cstheme="minorHAnsi"/>
          <w:sz w:val="20"/>
          <w:szCs w:val="20"/>
        </w:rPr>
        <w:t xml:space="preserve"> 1068 de 2015, se abstendrán de realizar las siguientes actividades</w:t>
      </w:r>
      <w:r w:rsidR="00315EF8" w:rsidRPr="00E01D83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315EF8" w:rsidRPr="0051749D" w:rsidRDefault="00315EF8" w:rsidP="00315EF8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F66145">
        <w:sym w:font="Symbol" w:char="F0B7"/>
      </w:r>
      <w:r w:rsidRPr="0051749D">
        <w:rPr>
          <w:rFonts w:asciiTheme="minorHAnsi" w:hAnsiTheme="minorHAnsi" w:cstheme="minorHAnsi"/>
          <w:sz w:val="20"/>
          <w:szCs w:val="20"/>
        </w:rPr>
        <w:t xml:space="preserve"> Celebrar contratos de prestación de servicios con personas naturales o jurídicas. Solo procederá la contratación cuando no exista personal de planta con capacidad para realizar las actividades que serán contratadas. </w:t>
      </w:r>
    </w:p>
    <w:p w:rsidR="00315EF8" w:rsidRPr="0051749D" w:rsidRDefault="00315EF8" w:rsidP="00315EF8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F66145">
        <w:sym w:font="Symbol" w:char="F0B7"/>
      </w:r>
      <w:r w:rsidRPr="0051749D">
        <w:rPr>
          <w:rFonts w:asciiTheme="minorHAnsi" w:hAnsiTheme="minorHAnsi" w:cstheme="minorHAnsi"/>
          <w:sz w:val="20"/>
          <w:szCs w:val="20"/>
        </w:rPr>
        <w:t xml:space="preserve"> Celebrar contratos de publicidad y/o propaganda personalizada (agendas, almanaques, libretas, pocillos, vasos, esferos, etc.), adquirir libros, revistas, o similares; imprimir informes, folletos o textos institucionales. </w:t>
      </w:r>
    </w:p>
    <w:p w:rsidR="00315EF8" w:rsidRPr="0051749D" w:rsidRDefault="00315EF8" w:rsidP="00315EF8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F66145">
        <w:sym w:font="Symbol" w:char="F0B7"/>
      </w:r>
      <w:r w:rsidRPr="0051749D">
        <w:rPr>
          <w:rFonts w:asciiTheme="minorHAnsi" w:hAnsiTheme="minorHAnsi" w:cstheme="minorHAnsi"/>
          <w:sz w:val="20"/>
          <w:szCs w:val="20"/>
        </w:rPr>
        <w:t xml:space="preserve"> Realizar publicaciones impresas cuando se cuente con espacio web para realizarlas; en caso de hacerlo no será a color y papeles especiales, y demás características que superen el costo mínimo de publicación y presentación. </w:t>
      </w:r>
    </w:p>
    <w:p w:rsidR="00315EF8" w:rsidRPr="0051749D" w:rsidRDefault="00315EF8" w:rsidP="00315EF8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F66145">
        <w:sym w:font="Symbol" w:char="F0B7"/>
      </w:r>
      <w:r w:rsidRPr="0051749D">
        <w:rPr>
          <w:rFonts w:asciiTheme="minorHAnsi" w:hAnsiTheme="minorHAnsi" w:cstheme="minorHAnsi"/>
          <w:sz w:val="20"/>
          <w:szCs w:val="20"/>
        </w:rPr>
        <w:t xml:space="preserve"> Iniciar cualquier tipo de contratación que implique mejoras suntuarias, tales como el embellecimiento, la ornamentación o la instalación o adecuación de acabados estéticos de bienes inmuebles. </w:t>
      </w:r>
    </w:p>
    <w:p w:rsidR="00315EF8" w:rsidRPr="0051749D" w:rsidRDefault="00315EF8" w:rsidP="00315EF8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F66145">
        <w:sym w:font="Symbol" w:char="F0B7"/>
      </w:r>
      <w:r w:rsidRPr="0051749D">
        <w:rPr>
          <w:rFonts w:asciiTheme="minorHAnsi" w:hAnsiTheme="minorHAnsi" w:cstheme="minorHAnsi"/>
          <w:sz w:val="20"/>
          <w:szCs w:val="20"/>
        </w:rPr>
        <w:t xml:space="preserve"> El mantenimiento a bienes inmuebles, solo procederá cuando de no hacerse se ponga en riesgo la seguridad de los funcionarios públicos. </w:t>
      </w:r>
    </w:p>
    <w:p w:rsidR="00315EF8" w:rsidRPr="0051749D" w:rsidRDefault="00315EF8" w:rsidP="00315EF8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F66145">
        <w:sym w:font="Symbol" w:char="F0B7"/>
      </w:r>
      <w:r w:rsidRPr="0051749D">
        <w:rPr>
          <w:rFonts w:asciiTheme="minorHAnsi" w:hAnsiTheme="minorHAnsi" w:cstheme="minorHAnsi"/>
          <w:sz w:val="20"/>
          <w:szCs w:val="20"/>
        </w:rPr>
        <w:t xml:space="preserve"> Adquirir bienes muebles no necesarios para el normal funcionamiento de las instituciones tales como neveras, televisores, equipos audiovisuales, video </w:t>
      </w:r>
      <w:r w:rsidR="008C1DFB" w:rsidRPr="0051749D">
        <w:rPr>
          <w:rFonts w:asciiTheme="minorHAnsi" w:hAnsiTheme="minorHAnsi" w:cstheme="minorHAnsi"/>
          <w:sz w:val="20"/>
          <w:szCs w:val="20"/>
        </w:rPr>
        <w:t>bean</w:t>
      </w:r>
      <w:r w:rsidRPr="0051749D">
        <w:rPr>
          <w:rFonts w:asciiTheme="minorHAnsi" w:hAnsiTheme="minorHAnsi" w:cstheme="minorHAnsi"/>
          <w:sz w:val="20"/>
          <w:szCs w:val="20"/>
        </w:rPr>
        <w:t xml:space="preserve">, computadores portátiles, tableros interactivos, calentadores, hornos, etc. </w:t>
      </w:r>
    </w:p>
    <w:p w:rsidR="00315EF8" w:rsidRPr="0051749D" w:rsidRDefault="00315EF8" w:rsidP="00315EF8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F66145">
        <w:sym w:font="Symbol" w:char="F0B7"/>
      </w:r>
      <w:r w:rsidRPr="0051749D">
        <w:rPr>
          <w:rFonts w:asciiTheme="minorHAnsi" w:hAnsiTheme="minorHAnsi" w:cstheme="minorHAnsi"/>
          <w:sz w:val="20"/>
          <w:szCs w:val="20"/>
        </w:rPr>
        <w:t xml:space="preserve"> Adquirir vehículos automotores. </w:t>
      </w:r>
    </w:p>
    <w:p w:rsidR="00315EF8" w:rsidRPr="0051749D" w:rsidRDefault="00315EF8" w:rsidP="00315EF8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F66145">
        <w:sym w:font="Symbol" w:char="F0B7"/>
      </w:r>
      <w:r w:rsidRPr="0051749D">
        <w:rPr>
          <w:rFonts w:asciiTheme="minorHAnsi" w:hAnsiTheme="minorHAnsi" w:cstheme="minorHAnsi"/>
          <w:sz w:val="20"/>
          <w:szCs w:val="20"/>
        </w:rPr>
        <w:t xml:space="preserve"> Cambiar de sedes. Solo procederá cuando no genere impacto presupuestal o su necesidad haga inaplazable su construcción. </w:t>
      </w:r>
    </w:p>
    <w:p w:rsidR="00315EF8" w:rsidRPr="0051749D" w:rsidRDefault="00315EF8" w:rsidP="00315EF8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F66145">
        <w:sym w:font="Symbol" w:char="F0B7"/>
      </w:r>
      <w:r w:rsidRPr="0051749D">
        <w:rPr>
          <w:rFonts w:asciiTheme="minorHAnsi" w:hAnsiTheme="minorHAnsi" w:cstheme="minorHAnsi"/>
          <w:sz w:val="20"/>
          <w:szCs w:val="20"/>
        </w:rPr>
        <w:t xml:space="preserve"> Realizar recepciones, fiestas, agasajos o conmemoraciones de las entidades con cargo a los recursos del Tesoro Público. Otorgar condecoraciones de cualquier tipo. </w:t>
      </w:r>
    </w:p>
    <w:p w:rsidR="00315EF8" w:rsidRPr="0051749D" w:rsidRDefault="00315EF8" w:rsidP="00315EF8">
      <w:pPr>
        <w:pStyle w:val="Prrafodelista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F66145">
        <w:sym w:font="Symbol" w:char="F0B7"/>
      </w:r>
      <w:r w:rsidRPr="0051749D">
        <w:rPr>
          <w:rFonts w:asciiTheme="minorHAnsi" w:hAnsiTheme="minorHAnsi" w:cstheme="minorHAnsi"/>
          <w:sz w:val="20"/>
          <w:szCs w:val="20"/>
        </w:rPr>
        <w:t xml:space="preserve"> Adquirir regalos corporativos, </w:t>
      </w:r>
      <w:r w:rsidR="002A14A7" w:rsidRPr="0051749D">
        <w:rPr>
          <w:rFonts w:asciiTheme="minorHAnsi" w:hAnsiTheme="minorHAnsi" w:cstheme="minorHAnsi"/>
          <w:sz w:val="20"/>
          <w:szCs w:val="20"/>
        </w:rPr>
        <w:t>suvenir</w:t>
      </w:r>
      <w:r w:rsidRPr="0051749D">
        <w:rPr>
          <w:rFonts w:asciiTheme="minorHAnsi" w:hAnsiTheme="minorHAnsi" w:cstheme="minorHAnsi"/>
          <w:sz w:val="20"/>
          <w:szCs w:val="20"/>
        </w:rPr>
        <w:t xml:space="preserve"> o recuerdos.</w:t>
      </w:r>
    </w:p>
    <w:p w:rsidR="00585DD8" w:rsidRPr="00D63E42" w:rsidRDefault="00585DD8" w:rsidP="00E102C8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8E603E" w:rsidRDefault="00315EF8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Es importante resaltar el nivel de compromiso de las dependencias misionales y de apoyo en la ejecución  del presupuesto asignado, que se acerca al 50% en el primer trimestre, con lo  cual se espera </w:t>
      </w:r>
      <w:r w:rsidR="00ED4710">
        <w:rPr>
          <w:rFonts w:asciiTheme="minorHAnsi" w:hAnsiTheme="minorHAnsi" w:cstheme="minorHAnsi"/>
          <w:sz w:val="20"/>
          <w:szCs w:val="20"/>
        </w:rPr>
        <w:t xml:space="preserve">que al final de la vigencia 2017 </w:t>
      </w:r>
      <w:r>
        <w:rPr>
          <w:rFonts w:asciiTheme="minorHAnsi" w:hAnsiTheme="minorHAnsi" w:cstheme="minorHAnsi"/>
          <w:sz w:val="20"/>
          <w:szCs w:val="20"/>
        </w:rPr>
        <w:t xml:space="preserve">los pagos tengan una ejecución </w:t>
      </w:r>
      <w:r w:rsidR="00ED4710">
        <w:rPr>
          <w:rFonts w:asciiTheme="minorHAnsi" w:hAnsiTheme="minorHAnsi" w:cstheme="minorHAnsi"/>
          <w:sz w:val="20"/>
          <w:szCs w:val="20"/>
        </w:rPr>
        <w:t>muy cercana a lo comprom</w:t>
      </w:r>
      <w:r>
        <w:rPr>
          <w:rFonts w:asciiTheme="minorHAnsi" w:hAnsiTheme="minorHAnsi" w:cstheme="minorHAnsi"/>
          <w:sz w:val="20"/>
          <w:szCs w:val="20"/>
        </w:rPr>
        <w:t>e</w:t>
      </w:r>
      <w:r w:rsidR="00ED4710">
        <w:rPr>
          <w:rFonts w:asciiTheme="minorHAnsi" w:hAnsiTheme="minorHAnsi" w:cstheme="minorHAnsi"/>
          <w:sz w:val="20"/>
          <w:szCs w:val="20"/>
        </w:rPr>
        <w:t xml:space="preserve">tido. </w:t>
      </w:r>
    </w:p>
    <w:p w:rsidR="00C4122B" w:rsidRDefault="00C4122B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C4122B" w:rsidRDefault="00C4122B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De igual forma, en esta vigencia el Ministerio de Hacienda y Crédito Público asignó al Ideam recursos propios para apalancar gastos generales y el ingreso no es inmediato ni periódico, depende de la venta de bienes y servicios.</w:t>
      </w:r>
    </w:p>
    <w:sectPr w:rsidR="00C4122B" w:rsidSect="009C6923">
      <w:headerReference w:type="even" r:id="rId21"/>
      <w:headerReference w:type="default" r:id="rId22"/>
      <w:footerReference w:type="even" r:id="rId23"/>
      <w:footerReference w:type="default" r:id="rId24"/>
      <w:pgSz w:w="12242" w:h="15842" w:code="1"/>
      <w:pgMar w:top="2268" w:right="1134" w:bottom="1134" w:left="1418" w:header="709" w:footer="709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0BE" w:rsidRDefault="009770BE">
      <w:r>
        <w:separator/>
      </w:r>
    </w:p>
  </w:endnote>
  <w:endnote w:type="continuationSeparator" w:id="0">
    <w:p w:rsidR="009770BE" w:rsidRDefault="00977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-Bold">
    <w:altName w:val="Canda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926" w:rsidRDefault="00C25926" w:rsidP="00E903B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5926" w:rsidRDefault="00C25926" w:rsidP="00FC7C2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926" w:rsidRDefault="00C25926" w:rsidP="001A08CB">
    <w:pPr>
      <w:pStyle w:val="Piedepgina"/>
      <w:jc w:val="right"/>
      <w:rPr>
        <w:rFonts w:ascii="Arial Narrow" w:hAnsi="Arial Narrow"/>
        <w:sz w:val="16"/>
        <w:szCs w:val="16"/>
        <w:lang w:val="es-CO"/>
      </w:rPr>
    </w:pPr>
    <w:r w:rsidRPr="001A08CB">
      <w:rPr>
        <w:rFonts w:ascii="Arial Narrow" w:hAnsi="Arial Narrow"/>
        <w:sz w:val="16"/>
        <w:szCs w:val="16"/>
        <w:lang w:val="es-CO"/>
      </w:rPr>
      <w:fldChar w:fldCharType="begin"/>
    </w:r>
    <w:r w:rsidRPr="001A08CB">
      <w:rPr>
        <w:rFonts w:ascii="Arial Narrow" w:hAnsi="Arial Narrow"/>
        <w:sz w:val="16"/>
        <w:szCs w:val="16"/>
        <w:lang w:val="es-CO"/>
      </w:rPr>
      <w:instrText>PAGE   \* MERGEFORMAT</w:instrText>
    </w:r>
    <w:r w:rsidRPr="001A08CB">
      <w:rPr>
        <w:rFonts w:ascii="Arial Narrow" w:hAnsi="Arial Narrow"/>
        <w:sz w:val="16"/>
        <w:szCs w:val="16"/>
        <w:lang w:val="es-CO"/>
      </w:rPr>
      <w:fldChar w:fldCharType="separate"/>
    </w:r>
    <w:r w:rsidR="008B41FE" w:rsidRPr="008B41FE">
      <w:rPr>
        <w:rFonts w:ascii="Arial Narrow" w:hAnsi="Arial Narrow"/>
        <w:noProof/>
        <w:sz w:val="16"/>
        <w:szCs w:val="16"/>
        <w:lang w:val="es-ES"/>
      </w:rPr>
      <w:t>5</w:t>
    </w:r>
    <w:r w:rsidRPr="001A08CB">
      <w:rPr>
        <w:rFonts w:ascii="Arial Narrow" w:hAnsi="Arial Narrow"/>
        <w:sz w:val="16"/>
        <w:szCs w:val="16"/>
        <w:lang w:val="es-CO"/>
      </w:rPr>
      <w:fldChar w:fldCharType="end"/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  <w:lang w:val="es-CO"/>
      </w:rPr>
    </w:pP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1DC56585" wp14:editId="38D4733D">
          <wp:simplePos x="0" y="0"/>
          <wp:positionH relativeFrom="margin">
            <wp:posOffset>3539224</wp:posOffset>
          </wp:positionH>
          <wp:positionV relativeFrom="paragraph">
            <wp:posOffset>-293387</wp:posOffset>
          </wp:positionV>
          <wp:extent cx="3108856" cy="107368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8856" cy="107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6"/>
        <w:szCs w:val="16"/>
      </w:rPr>
      <w:t xml:space="preserve">Calle 25D No. 96B – 70 </w:t>
    </w:r>
    <w:r w:rsidRPr="00DD6162">
      <w:rPr>
        <w:rFonts w:ascii="Arial Narrow" w:hAnsi="Arial Narrow"/>
        <w:sz w:val="16"/>
        <w:szCs w:val="16"/>
      </w:rPr>
      <w:t xml:space="preserve">Bogotá D.C. </w:t>
    </w:r>
    <w:r>
      <w:rPr>
        <w:rFonts w:ascii="Arial Narrow" w:hAnsi="Arial Narrow"/>
        <w:sz w:val="16"/>
        <w:szCs w:val="16"/>
      </w:rPr>
      <w:t>P</w:t>
    </w:r>
    <w:r w:rsidRPr="00DD6162">
      <w:rPr>
        <w:rFonts w:ascii="Arial Narrow" w:hAnsi="Arial Narrow"/>
        <w:sz w:val="16"/>
        <w:szCs w:val="16"/>
      </w:rPr>
      <w:t xml:space="preserve">BX (571) 3527160 </w:t>
    </w:r>
  </w:p>
  <w:p w:rsidR="00C25926" w:rsidRPr="00DD6162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Fax Server: 3075621 -  3527160 Opc.2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 w:rsidRPr="00DD6162">
      <w:rPr>
        <w:rFonts w:ascii="Arial Narrow" w:hAnsi="Arial Narrow"/>
        <w:sz w:val="16"/>
        <w:szCs w:val="16"/>
      </w:rPr>
      <w:t>Línea Nacional 018000110012 - Pronóstico y Alertas (571) 3</w:t>
    </w:r>
    <w:r>
      <w:rPr>
        <w:rFonts w:ascii="Arial Narrow" w:hAnsi="Arial Narrow"/>
        <w:sz w:val="16"/>
        <w:szCs w:val="16"/>
      </w:rPr>
      <w:t>5</w:t>
    </w:r>
    <w:r w:rsidRPr="00DD6162">
      <w:rPr>
        <w:rFonts w:ascii="Arial Narrow" w:hAnsi="Arial Narrow"/>
        <w:sz w:val="16"/>
        <w:szCs w:val="16"/>
      </w:rPr>
      <w:t>2</w:t>
    </w:r>
    <w:r>
      <w:rPr>
        <w:rFonts w:ascii="Arial Narrow" w:hAnsi="Arial Narrow"/>
        <w:sz w:val="16"/>
        <w:szCs w:val="16"/>
      </w:rPr>
      <w:t>71</w:t>
    </w:r>
    <w:r w:rsidRPr="00DD6162">
      <w:rPr>
        <w:rFonts w:ascii="Arial Narrow" w:hAnsi="Arial Narrow"/>
        <w:sz w:val="16"/>
        <w:szCs w:val="16"/>
      </w:rPr>
      <w:t>8</w:t>
    </w:r>
    <w:r>
      <w:rPr>
        <w:rFonts w:ascii="Arial Narrow" w:hAnsi="Arial Narrow"/>
        <w:sz w:val="16"/>
        <w:szCs w:val="16"/>
      </w:rPr>
      <w:t>0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:rsidR="00C25926" w:rsidRPr="001A08CB" w:rsidRDefault="009770BE" w:rsidP="001A08CB">
    <w:pPr>
      <w:pStyle w:val="Piedepgina"/>
      <w:rPr>
        <w:lang w:val="pt-BR"/>
      </w:rPr>
    </w:pPr>
    <w:hyperlink r:id="rId2" w:history="1">
      <w:r w:rsidR="00C25926" w:rsidRPr="001C6F01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0BE" w:rsidRDefault="009770BE">
      <w:r>
        <w:separator/>
      </w:r>
    </w:p>
  </w:footnote>
  <w:footnote w:type="continuationSeparator" w:id="0">
    <w:p w:rsidR="009770BE" w:rsidRDefault="009770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926" w:rsidRDefault="009770B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lantilla para publicaciones en fo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926" w:rsidRPr="0084100C" w:rsidRDefault="00C25926" w:rsidP="00CE42E8">
    <w:pPr>
      <w:pStyle w:val="Encabezado"/>
      <w:jc w:val="center"/>
      <w:rPr>
        <w:rFonts w:ascii="Calibri" w:hAnsi="Calibri" w:cs="Calibri"/>
        <w:szCs w:val="20"/>
        <w:lang w:val="es-ES"/>
      </w:rPr>
    </w:pPr>
    <w:r w:rsidRPr="0084100C">
      <w:rPr>
        <w:rFonts w:ascii="Calibri" w:hAnsi="Calibri" w:cs="Calibri"/>
        <w:noProof/>
        <w:szCs w:val="20"/>
        <w:lang w:val="es-CO" w:eastAsia="es-CO"/>
      </w:rPr>
      <w:drawing>
        <wp:anchor distT="0" distB="0" distL="114300" distR="114300" simplePos="0" relativeHeight="251657216" behindDoc="1" locked="0" layoutInCell="1" allowOverlap="1" wp14:anchorId="4E898001" wp14:editId="0C007D95">
          <wp:simplePos x="0" y="0"/>
          <wp:positionH relativeFrom="margin">
            <wp:posOffset>265430</wp:posOffset>
          </wp:positionH>
          <wp:positionV relativeFrom="paragraph">
            <wp:posOffset>-243840</wp:posOffset>
          </wp:positionV>
          <wp:extent cx="1235710" cy="691515"/>
          <wp:effectExtent l="0" t="0" r="254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rita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71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noProof/>
        <w:szCs w:val="20"/>
        <w:lang w:val="es-CO" w:eastAsia="es-CO"/>
      </w:rPr>
      <w:drawing>
        <wp:anchor distT="0" distB="0" distL="114300" distR="114300" simplePos="0" relativeHeight="251656192" behindDoc="1" locked="0" layoutInCell="1" allowOverlap="1" wp14:anchorId="09DE8118" wp14:editId="380B1F88">
          <wp:simplePos x="0" y="0"/>
          <wp:positionH relativeFrom="margin">
            <wp:posOffset>5012800</wp:posOffset>
          </wp:positionH>
          <wp:positionV relativeFrom="paragraph">
            <wp:posOffset>-187822</wp:posOffset>
          </wp:positionV>
          <wp:extent cx="938951" cy="60294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itas-0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051" cy="602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szCs w:val="20"/>
        <w:lang w:val="es-ES"/>
      </w:rPr>
      <w:t>Análisis y Seguimiento Presupuestal</w:t>
    </w:r>
  </w:p>
  <w:p w:rsidR="00C25926" w:rsidRPr="0084100C" w:rsidRDefault="00C25926" w:rsidP="00CE42E8">
    <w:pPr>
      <w:pStyle w:val="Encabezado"/>
      <w:jc w:val="center"/>
      <w:rPr>
        <w:rFonts w:ascii="Calibri" w:hAnsi="Calibri" w:cs="Calibri"/>
        <w:szCs w:val="20"/>
        <w:lang w:val="es-ES"/>
      </w:rPr>
    </w:pPr>
    <w:r w:rsidRPr="0084100C">
      <w:rPr>
        <w:rFonts w:ascii="Calibri" w:hAnsi="Calibri" w:cs="Calibri"/>
        <w:szCs w:val="20"/>
        <w:lang w:val="es-ES"/>
      </w:rPr>
      <w:t>Enero a marzo de 2017</w:t>
    </w:r>
  </w:p>
  <w:p w:rsidR="00C25926" w:rsidRPr="001A08CB" w:rsidRDefault="00C25926" w:rsidP="00CE42E8">
    <w:pPr>
      <w:pStyle w:val="Encabezado"/>
      <w:jc w:val="center"/>
      <w:rPr>
        <w:rFonts w:ascii="Calibri" w:hAnsi="Calibri" w:cs="Calibri"/>
        <w:b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4C00"/>
    <w:multiLevelType w:val="hybridMultilevel"/>
    <w:tmpl w:val="D5DAB75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2D42A4"/>
    <w:multiLevelType w:val="multilevel"/>
    <w:tmpl w:val="F7FE5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034511BF"/>
    <w:multiLevelType w:val="multilevel"/>
    <w:tmpl w:val="26FC0A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A800293"/>
    <w:multiLevelType w:val="hybridMultilevel"/>
    <w:tmpl w:val="E0F808FC"/>
    <w:lvl w:ilvl="0" w:tplc="133666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26E7E"/>
    <w:multiLevelType w:val="hybridMultilevel"/>
    <w:tmpl w:val="EE748AC8"/>
    <w:lvl w:ilvl="0" w:tplc="ADF043B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5749E"/>
    <w:multiLevelType w:val="hybridMultilevel"/>
    <w:tmpl w:val="5552B98E"/>
    <w:lvl w:ilvl="0" w:tplc="ED08082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206EB"/>
    <w:multiLevelType w:val="hybridMultilevel"/>
    <w:tmpl w:val="11286D24"/>
    <w:lvl w:ilvl="0" w:tplc="D84EEA74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25" w:hanging="360"/>
      </w:pPr>
    </w:lvl>
    <w:lvl w:ilvl="2" w:tplc="240A001B" w:tentative="1">
      <w:start w:val="1"/>
      <w:numFmt w:val="lowerRoman"/>
      <w:lvlText w:val="%3."/>
      <w:lvlJc w:val="right"/>
      <w:pPr>
        <w:ind w:left="2745" w:hanging="180"/>
      </w:pPr>
    </w:lvl>
    <w:lvl w:ilvl="3" w:tplc="240A000F" w:tentative="1">
      <w:start w:val="1"/>
      <w:numFmt w:val="decimal"/>
      <w:lvlText w:val="%4."/>
      <w:lvlJc w:val="left"/>
      <w:pPr>
        <w:ind w:left="3465" w:hanging="360"/>
      </w:pPr>
    </w:lvl>
    <w:lvl w:ilvl="4" w:tplc="240A0019" w:tentative="1">
      <w:start w:val="1"/>
      <w:numFmt w:val="lowerLetter"/>
      <w:lvlText w:val="%5."/>
      <w:lvlJc w:val="left"/>
      <w:pPr>
        <w:ind w:left="4185" w:hanging="360"/>
      </w:pPr>
    </w:lvl>
    <w:lvl w:ilvl="5" w:tplc="240A001B" w:tentative="1">
      <w:start w:val="1"/>
      <w:numFmt w:val="lowerRoman"/>
      <w:lvlText w:val="%6."/>
      <w:lvlJc w:val="right"/>
      <w:pPr>
        <w:ind w:left="4905" w:hanging="180"/>
      </w:pPr>
    </w:lvl>
    <w:lvl w:ilvl="6" w:tplc="240A000F" w:tentative="1">
      <w:start w:val="1"/>
      <w:numFmt w:val="decimal"/>
      <w:lvlText w:val="%7."/>
      <w:lvlJc w:val="left"/>
      <w:pPr>
        <w:ind w:left="5625" w:hanging="360"/>
      </w:pPr>
    </w:lvl>
    <w:lvl w:ilvl="7" w:tplc="240A0019" w:tentative="1">
      <w:start w:val="1"/>
      <w:numFmt w:val="lowerLetter"/>
      <w:lvlText w:val="%8."/>
      <w:lvlJc w:val="left"/>
      <w:pPr>
        <w:ind w:left="6345" w:hanging="360"/>
      </w:pPr>
    </w:lvl>
    <w:lvl w:ilvl="8" w:tplc="240A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7">
    <w:nsid w:val="1EF84E8C"/>
    <w:multiLevelType w:val="hybridMultilevel"/>
    <w:tmpl w:val="453205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61BDF"/>
    <w:multiLevelType w:val="hybridMultilevel"/>
    <w:tmpl w:val="820C7608"/>
    <w:lvl w:ilvl="0" w:tplc="61EC2F0C">
      <w:start w:val="1"/>
      <w:numFmt w:val="decimal"/>
      <w:pStyle w:val="ListaconNmeros"/>
      <w:lvlText w:val="%1."/>
      <w:lvlJc w:val="left"/>
      <w:pPr>
        <w:tabs>
          <w:tab w:val="num" w:pos="-711"/>
        </w:tabs>
        <w:ind w:left="-714" w:hanging="357"/>
      </w:pPr>
      <w:rPr>
        <w:rFonts w:ascii="Times New Roman" w:hAnsi="Times New Roman" w:hint="default"/>
        <w:b w:val="0"/>
        <w:i w:val="0"/>
        <w:sz w:val="22"/>
      </w:rPr>
    </w:lvl>
    <w:lvl w:ilvl="1" w:tplc="0C0A0003">
      <w:start w:val="1"/>
      <w:numFmt w:val="bullet"/>
      <w:lvlText w:val=""/>
      <w:lvlJc w:val="left"/>
      <w:pPr>
        <w:tabs>
          <w:tab w:val="num" w:pos="12"/>
        </w:tabs>
        <w:ind w:left="12" w:hanging="360"/>
      </w:pPr>
      <w:rPr>
        <w:rFonts w:ascii="Symbol" w:hAnsi="Symbol"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732"/>
        </w:tabs>
        <w:ind w:left="732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1452"/>
        </w:tabs>
        <w:ind w:left="1452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2172"/>
        </w:tabs>
        <w:ind w:left="2172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2892"/>
        </w:tabs>
        <w:ind w:left="2892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3612"/>
        </w:tabs>
        <w:ind w:left="3612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4332"/>
        </w:tabs>
        <w:ind w:left="4332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5052"/>
        </w:tabs>
        <w:ind w:left="5052" w:hanging="180"/>
      </w:pPr>
    </w:lvl>
  </w:abstractNum>
  <w:abstractNum w:abstractNumId="9">
    <w:nsid w:val="28A336D4"/>
    <w:multiLevelType w:val="hybridMultilevel"/>
    <w:tmpl w:val="2F3ECE8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873109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5B23AC0"/>
    <w:multiLevelType w:val="hybridMultilevel"/>
    <w:tmpl w:val="2E5AA8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E97A1F"/>
    <w:multiLevelType w:val="hybridMultilevel"/>
    <w:tmpl w:val="8D2A244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A43236"/>
    <w:multiLevelType w:val="hybridMultilevel"/>
    <w:tmpl w:val="89F868B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4A7DD2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6F033DC"/>
    <w:multiLevelType w:val="hybridMultilevel"/>
    <w:tmpl w:val="34F02F8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A86466"/>
    <w:multiLevelType w:val="hybridMultilevel"/>
    <w:tmpl w:val="7F6861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6D6EE6"/>
    <w:multiLevelType w:val="hybridMultilevel"/>
    <w:tmpl w:val="D396AF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03030F"/>
    <w:multiLevelType w:val="hybridMultilevel"/>
    <w:tmpl w:val="5DBE9E42"/>
    <w:lvl w:ilvl="0" w:tplc="B428F4F8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15" w:hanging="360"/>
      </w:pPr>
    </w:lvl>
    <w:lvl w:ilvl="2" w:tplc="240A001B" w:tentative="1">
      <w:start w:val="1"/>
      <w:numFmt w:val="lowerRoman"/>
      <w:lvlText w:val="%3."/>
      <w:lvlJc w:val="right"/>
      <w:pPr>
        <w:ind w:left="2935" w:hanging="180"/>
      </w:pPr>
    </w:lvl>
    <w:lvl w:ilvl="3" w:tplc="240A000F" w:tentative="1">
      <w:start w:val="1"/>
      <w:numFmt w:val="decimal"/>
      <w:lvlText w:val="%4."/>
      <w:lvlJc w:val="left"/>
      <w:pPr>
        <w:ind w:left="3655" w:hanging="360"/>
      </w:pPr>
    </w:lvl>
    <w:lvl w:ilvl="4" w:tplc="240A0019" w:tentative="1">
      <w:start w:val="1"/>
      <w:numFmt w:val="lowerLetter"/>
      <w:lvlText w:val="%5."/>
      <w:lvlJc w:val="left"/>
      <w:pPr>
        <w:ind w:left="4375" w:hanging="360"/>
      </w:pPr>
    </w:lvl>
    <w:lvl w:ilvl="5" w:tplc="240A001B" w:tentative="1">
      <w:start w:val="1"/>
      <w:numFmt w:val="lowerRoman"/>
      <w:lvlText w:val="%6."/>
      <w:lvlJc w:val="right"/>
      <w:pPr>
        <w:ind w:left="5095" w:hanging="180"/>
      </w:pPr>
    </w:lvl>
    <w:lvl w:ilvl="6" w:tplc="240A000F" w:tentative="1">
      <w:start w:val="1"/>
      <w:numFmt w:val="decimal"/>
      <w:lvlText w:val="%7."/>
      <w:lvlJc w:val="left"/>
      <w:pPr>
        <w:ind w:left="5815" w:hanging="360"/>
      </w:pPr>
    </w:lvl>
    <w:lvl w:ilvl="7" w:tplc="240A0019" w:tentative="1">
      <w:start w:val="1"/>
      <w:numFmt w:val="lowerLetter"/>
      <w:lvlText w:val="%8."/>
      <w:lvlJc w:val="left"/>
      <w:pPr>
        <w:ind w:left="6535" w:hanging="360"/>
      </w:pPr>
    </w:lvl>
    <w:lvl w:ilvl="8" w:tplc="24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9">
    <w:nsid w:val="56485E76"/>
    <w:multiLevelType w:val="hybridMultilevel"/>
    <w:tmpl w:val="6082D2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9023A5"/>
    <w:multiLevelType w:val="hybridMultilevel"/>
    <w:tmpl w:val="58CE30DE"/>
    <w:lvl w:ilvl="0" w:tplc="56601176">
      <w:start w:val="1"/>
      <w:numFmt w:val="lowerLetter"/>
      <w:lvlText w:val="%1)"/>
      <w:lvlJc w:val="left"/>
      <w:pPr>
        <w:ind w:left="36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8A121F"/>
    <w:multiLevelType w:val="multilevel"/>
    <w:tmpl w:val="EB6AC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>
    <w:nsid w:val="5CE50FAA"/>
    <w:multiLevelType w:val="hybridMultilevel"/>
    <w:tmpl w:val="7C74FC22"/>
    <w:lvl w:ilvl="0" w:tplc="62A027D4">
      <w:start w:val="2"/>
      <w:numFmt w:val="upperLetter"/>
      <w:lvlText w:val="%1."/>
      <w:lvlJc w:val="left"/>
      <w:pPr>
        <w:ind w:left="1080" w:hanging="360"/>
      </w:pPr>
      <w:rPr>
        <w:rFonts w:ascii="Arial Narrow" w:hAnsi="Arial Narrow" w:cs="Calibri"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51D3486"/>
    <w:multiLevelType w:val="multilevel"/>
    <w:tmpl w:val="4E9C0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i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7C7D14D6"/>
    <w:multiLevelType w:val="hybridMultilevel"/>
    <w:tmpl w:val="06788D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B56E81"/>
    <w:multiLevelType w:val="hybridMultilevel"/>
    <w:tmpl w:val="F7983564"/>
    <w:lvl w:ilvl="0" w:tplc="43C2D4D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80" w:hanging="360"/>
      </w:pPr>
    </w:lvl>
    <w:lvl w:ilvl="2" w:tplc="240A001B" w:tentative="1">
      <w:start w:val="1"/>
      <w:numFmt w:val="lowerRoman"/>
      <w:lvlText w:val="%3."/>
      <w:lvlJc w:val="right"/>
      <w:pPr>
        <w:ind w:left="2100" w:hanging="180"/>
      </w:pPr>
    </w:lvl>
    <w:lvl w:ilvl="3" w:tplc="240A000F" w:tentative="1">
      <w:start w:val="1"/>
      <w:numFmt w:val="decimal"/>
      <w:lvlText w:val="%4."/>
      <w:lvlJc w:val="left"/>
      <w:pPr>
        <w:ind w:left="2820" w:hanging="360"/>
      </w:pPr>
    </w:lvl>
    <w:lvl w:ilvl="4" w:tplc="240A0019" w:tentative="1">
      <w:start w:val="1"/>
      <w:numFmt w:val="lowerLetter"/>
      <w:lvlText w:val="%5."/>
      <w:lvlJc w:val="left"/>
      <w:pPr>
        <w:ind w:left="3540" w:hanging="360"/>
      </w:pPr>
    </w:lvl>
    <w:lvl w:ilvl="5" w:tplc="240A001B" w:tentative="1">
      <w:start w:val="1"/>
      <w:numFmt w:val="lowerRoman"/>
      <w:lvlText w:val="%6."/>
      <w:lvlJc w:val="right"/>
      <w:pPr>
        <w:ind w:left="4260" w:hanging="180"/>
      </w:pPr>
    </w:lvl>
    <w:lvl w:ilvl="6" w:tplc="240A000F" w:tentative="1">
      <w:start w:val="1"/>
      <w:numFmt w:val="decimal"/>
      <w:lvlText w:val="%7."/>
      <w:lvlJc w:val="left"/>
      <w:pPr>
        <w:ind w:left="4980" w:hanging="360"/>
      </w:pPr>
    </w:lvl>
    <w:lvl w:ilvl="7" w:tplc="240A0019" w:tentative="1">
      <w:start w:val="1"/>
      <w:numFmt w:val="lowerLetter"/>
      <w:lvlText w:val="%8."/>
      <w:lvlJc w:val="left"/>
      <w:pPr>
        <w:ind w:left="5700" w:hanging="360"/>
      </w:pPr>
    </w:lvl>
    <w:lvl w:ilvl="8" w:tplc="24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8"/>
  </w:num>
  <w:num w:numId="2">
    <w:abstractNumId w:val="23"/>
  </w:num>
  <w:num w:numId="3">
    <w:abstractNumId w:val="21"/>
  </w:num>
  <w:num w:numId="4">
    <w:abstractNumId w:val="9"/>
  </w:num>
  <w:num w:numId="5">
    <w:abstractNumId w:val="16"/>
  </w:num>
  <w:num w:numId="6">
    <w:abstractNumId w:val="7"/>
  </w:num>
  <w:num w:numId="7">
    <w:abstractNumId w:val="6"/>
  </w:num>
  <w:num w:numId="8">
    <w:abstractNumId w:val="10"/>
  </w:num>
  <w:num w:numId="9">
    <w:abstractNumId w:val="18"/>
  </w:num>
  <w:num w:numId="10">
    <w:abstractNumId w:val="14"/>
  </w:num>
  <w:num w:numId="11">
    <w:abstractNumId w:val="25"/>
  </w:num>
  <w:num w:numId="12">
    <w:abstractNumId w:val="4"/>
  </w:num>
  <w:num w:numId="13">
    <w:abstractNumId w:val="20"/>
  </w:num>
  <w:num w:numId="14">
    <w:abstractNumId w:val="24"/>
  </w:num>
  <w:num w:numId="15">
    <w:abstractNumId w:val="22"/>
  </w:num>
  <w:num w:numId="16">
    <w:abstractNumId w:val="5"/>
  </w:num>
  <w:num w:numId="17">
    <w:abstractNumId w:val="13"/>
  </w:num>
  <w:num w:numId="18">
    <w:abstractNumId w:val="11"/>
  </w:num>
  <w:num w:numId="19">
    <w:abstractNumId w:val="2"/>
  </w:num>
  <w:num w:numId="20">
    <w:abstractNumId w:val="19"/>
  </w:num>
  <w:num w:numId="21">
    <w:abstractNumId w:val="0"/>
  </w:num>
  <w:num w:numId="22">
    <w:abstractNumId w:val="17"/>
  </w:num>
  <w:num w:numId="23">
    <w:abstractNumId w:val="12"/>
  </w:num>
  <w:num w:numId="24">
    <w:abstractNumId w:val="15"/>
  </w:num>
  <w:num w:numId="25">
    <w:abstractNumId w:val="3"/>
  </w:num>
  <w:num w:numId="26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14"/>
    <w:rsid w:val="00005544"/>
    <w:rsid w:val="00010A3C"/>
    <w:rsid w:val="0001236A"/>
    <w:rsid w:val="000129AF"/>
    <w:rsid w:val="00013B1D"/>
    <w:rsid w:val="00013C57"/>
    <w:rsid w:val="000145FE"/>
    <w:rsid w:val="00015CD5"/>
    <w:rsid w:val="00017A77"/>
    <w:rsid w:val="00022118"/>
    <w:rsid w:val="00023B08"/>
    <w:rsid w:val="00024E8E"/>
    <w:rsid w:val="00027B7F"/>
    <w:rsid w:val="0003089B"/>
    <w:rsid w:val="00032BAA"/>
    <w:rsid w:val="0003366A"/>
    <w:rsid w:val="0003372C"/>
    <w:rsid w:val="0003388B"/>
    <w:rsid w:val="00042E44"/>
    <w:rsid w:val="000442DF"/>
    <w:rsid w:val="00044FFE"/>
    <w:rsid w:val="00050109"/>
    <w:rsid w:val="00050422"/>
    <w:rsid w:val="00051D9B"/>
    <w:rsid w:val="00054A6D"/>
    <w:rsid w:val="00054B09"/>
    <w:rsid w:val="00054C44"/>
    <w:rsid w:val="0005756D"/>
    <w:rsid w:val="0006014A"/>
    <w:rsid w:val="000606BC"/>
    <w:rsid w:val="00061D42"/>
    <w:rsid w:val="00063E43"/>
    <w:rsid w:val="000642D2"/>
    <w:rsid w:val="00064DD0"/>
    <w:rsid w:val="00065CDC"/>
    <w:rsid w:val="00067AEA"/>
    <w:rsid w:val="000707BD"/>
    <w:rsid w:val="00070A47"/>
    <w:rsid w:val="000824B5"/>
    <w:rsid w:val="00084B0A"/>
    <w:rsid w:val="00085D7F"/>
    <w:rsid w:val="0009170D"/>
    <w:rsid w:val="00093F79"/>
    <w:rsid w:val="00094B7A"/>
    <w:rsid w:val="0009537E"/>
    <w:rsid w:val="000957A0"/>
    <w:rsid w:val="000A02F5"/>
    <w:rsid w:val="000A1112"/>
    <w:rsid w:val="000A266D"/>
    <w:rsid w:val="000A2E36"/>
    <w:rsid w:val="000A3415"/>
    <w:rsid w:val="000A4E59"/>
    <w:rsid w:val="000A6885"/>
    <w:rsid w:val="000A7ED8"/>
    <w:rsid w:val="000B26E6"/>
    <w:rsid w:val="000B368C"/>
    <w:rsid w:val="000B6FAC"/>
    <w:rsid w:val="000B76DF"/>
    <w:rsid w:val="000B7CF5"/>
    <w:rsid w:val="000C0428"/>
    <w:rsid w:val="000C15F2"/>
    <w:rsid w:val="000C1A78"/>
    <w:rsid w:val="000C4294"/>
    <w:rsid w:val="000C4E9D"/>
    <w:rsid w:val="000C5CDB"/>
    <w:rsid w:val="000C69DC"/>
    <w:rsid w:val="000D0CB4"/>
    <w:rsid w:val="000D12B3"/>
    <w:rsid w:val="000D2AAA"/>
    <w:rsid w:val="000D65E5"/>
    <w:rsid w:val="000D78A9"/>
    <w:rsid w:val="000E1676"/>
    <w:rsid w:val="000E1A1F"/>
    <w:rsid w:val="000E1BAF"/>
    <w:rsid w:val="000E1E32"/>
    <w:rsid w:val="000E23DF"/>
    <w:rsid w:val="000E3103"/>
    <w:rsid w:val="000F042D"/>
    <w:rsid w:val="000F0D75"/>
    <w:rsid w:val="000F178A"/>
    <w:rsid w:val="000F27DA"/>
    <w:rsid w:val="000F520E"/>
    <w:rsid w:val="000F65D9"/>
    <w:rsid w:val="000F66A8"/>
    <w:rsid w:val="00101A2A"/>
    <w:rsid w:val="00102A6C"/>
    <w:rsid w:val="00102C6C"/>
    <w:rsid w:val="00104A21"/>
    <w:rsid w:val="0010508E"/>
    <w:rsid w:val="001056F7"/>
    <w:rsid w:val="00105F5D"/>
    <w:rsid w:val="00106DC8"/>
    <w:rsid w:val="001118D5"/>
    <w:rsid w:val="00115ABD"/>
    <w:rsid w:val="00116DA8"/>
    <w:rsid w:val="00116E0A"/>
    <w:rsid w:val="0012029F"/>
    <w:rsid w:val="00120654"/>
    <w:rsid w:val="0012223C"/>
    <w:rsid w:val="00122D37"/>
    <w:rsid w:val="00124EC6"/>
    <w:rsid w:val="00125797"/>
    <w:rsid w:val="00127B3F"/>
    <w:rsid w:val="001342E6"/>
    <w:rsid w:val="00135E13"/>
    <w:rsid w:val="00135F8B"/>
    <w:rsid w:val="00136080"/>
    <w:rsid w:val="001365D7"/>
    <w:rsid w:val="0014359C"/>
    <w:rsid w:val="001435AE"/>
    <w:rsid w:val="00143E9F"/>
    <w:rsid w:val="001457F0"/>
    <w:rsid w:val="00146996"/>
    <w:rsid w:val="0015241F"/>
    <w:rsid w:val="00154F53"/>
    <w:rsid w:val="001562C1"/>
    <w:rsid w:val="001571C3"/>
    <w:rsid w:val="00157DC9"/>
    <w:rsid w:val="001601F1"/>
    <w:rsid w:val="001663DA"/>
    <w:rsid w:val="00166CC4"/>
    <w:rsid w:val="0016713F"/>
    <w:rsid w:val="001675FD"/>
    <w:rsid w:val="001723E9"/>
    <w:rsid w:val="00172B8B"/>
    <w:rsid w:val="0017497E"/>
    <w:rsid w:val="001771FA"/>
    <w:rsid w:val="0018238C"/>
    <w:rsid w:val="0018355E"/>
    <w:rsid w:val="00192071"/>
    <w:rsid w:val="00195255"/>
    <w:rsid w:val="00196776"/>
    <w:rsid w:val="0019724F"/>
    <w:rsid w:val="00197FDD"/>
    <w:rsid w:val="001A0523"/>
    <w:rsid w:val="001A08CB"/>
    <w:rsid w:val="001A1180"/>
    <w:rsid w:val="001A16D2"/>
    <w:rsid w:val="001A28E3"/>
    <w:rsid w:val="001A38CB"/>
    <w:rsid w:val="001A4593"/>
    <w:rsid w:val="001A545C"/>
    <w:rsid w:val="001A6E55"/>
    <w:rsid w:val="001B038B"/>
    <w:rsid w:val="001B0DA0"/>
    <w:rsid w:val="001B2280"/>
    <w:rsid w:val="001B3725"/>
    <w:rsid w:val="001B3AE7"/>
    <w:rsid w:val="001B6D4E"/>
    <w:rsid w:val="001B74CD"/>
    <w:rsid w:val="001B78AC"/>
    <w:rsid w:val="001C0182"/>
    <w:rsid w:val="001C1040"/>
    <w:rsid w:val="001C201D"/>
    <w:rsid w:val="001C2094"/>
    <w:rsid w:val="001C3301"/>
    <w:rsid w:val="001C46A0"/>
    <w:rsid w:val="001C5FCB"/>
    <w:rsid w:val="001C6033"/>
    <w:rsid w:val="001D27CA"/>
    <w:rsid w:val="001D5002"/>
    <w:rsid w:val="001E1586"/>
    <w:rsid w:val="001E46C6"/>
    <w:rsid w:val="001E51B9"/>
    <w:rsid w:val="001E6591"/>
    <w:rsid w:val="001E6C8C"/>
    <w:rsid w:val="001E748A"/>
    <w:rsid w:val="001E7957"/>
    <w:rsid w:val="001F3E46"/>
    <w:rsid w:val="001F54EC"/>
    <w:rsid w:val="001F5C33"/>
    <w:rsid w:val="00200279"/>
    <w:rsid w:val="00202201"/>
    <w:rsid w:val="002024F4"/>
    <w:rsid w:val="00203C93"/>
    <w:rsid w:val="00205649"/>
    <w:rsid w:val="00206C46"/>
    <w:rsid w:val="00207993"/>
    <w:rsid w:val="00210557"/>
    <w:rsid w:val="00210B5E"/>
    <w:rsid w:val="0021276B"/>
    <w:rsid w:val="00212883"/>
    <w:rsid w:val="002139D4"/>
    <w:rsid w:val="0021409C"/>
    <w:rsid w:val="00214A88"/>
    <w:rsid w:val="00216C7F"/>
    <w:rsid w:val="00217360"/>
    <w:rsid w:val="00217903"/>
    <w:rsid w:val="00222C81"/>
    <w:rsid w:val="002233D5"/>
    <w:rsid w:val="00223B2B"/>
    <w:rsid w:val="00223F4B"/>
    <w:rsid w:val="0022472D"/>
    <w:rsid w:val="0022597C"/>
    <w:rsid w:val="002264C4"/>
    <w:rsid w:val="00231C32"/>
    <w:rsid w:val="00232EED"/>
    <w:rsid w:val="00234CCE"/>
    <w:rsid w:val="00234E29"/>
    <w:rsid w:val="002363ED"/>
    <w:rsid w:val="00237092"/>
    <w:rsid w:val="00237C4B"/>
    <w:rsid w:val="00243E25"/>
    <w:rsid w:val="00246EA2"/>
    <w:rsid w:val="002500BE"/>
    <w:rsid w:val="00250498"/>
    <w:rsid w:val="00250EB4"/>
    <w:rsid w:val="00250F68"/>
    <w:rsid w:val="002511B5"/>
    <w:rsid w:val="0025192E"/>
    <w:rsid w:val="00253683"/>
    <w:rsid w:val="00253719"/>
    <w:rsid w:val="00253F7C"/>
    <w:rsid w:val="00254E40"/>
    <w:rsid w:val="00254F6A"/>
    <w:rsid w:val="0025600A"/>
    <w:rsid w:val="00257059"/>
    <w:rsid w:val="002572B5"/>
    <w:rsid w:val="00257C5B"/>
    <w:rsid w:val="00257DFC"/>
    <w:rsid w:val="00260642"/>
    <w:rsid w:val="00260AD4"/>
    <w:rsid w:val="00260D65"/>
    <w:rsid w:val="00263752"/>
    <w:rsid w:val="00264A66"/>
    <w:rsid w:val="00265D9D"/>
    <w:rsid w:val="002672ED"/>
    <w:rsid w:val="00267426"/>
    <w:rsid w:val="002702B2"/>
    <w:rsid w:val="00271988"/>
    <w:rsid w:val="00272828"/>
    <w:rsid w:val="002735CE"/>
    <w:rsid w:val="0027395E"/>
    <w:rsid w:val="00276154"/>
    <w:rsid w:val="00277F59"/>
    <w:rsid w:val="00281574"/>
    <w:rsid w:val="00282993"/>
    <w:rsid w:val="002835C5"/>
    <w:rsid w:val="0028563A"/>
    <w:rsid w:val="002870A7"/>
    <w:rsid w:val="00287B9A"/>
    <w:rsid w:val="00291F9D"/>
    <w:rsid w:val="00294CEB"/>
    <w:rsid w:val="00295DAD"/>
    <w:rsid w:val="002A1062"/>
    <w:rsid w:val="002A14A7"/>
    <w:rsid w:val="002A308C"/>
    <w:rsid w:val="002A4F74"/>
    <w:rsid w:val="002A5372"/>
    <w:rsid w:val="002A6343"/>
    <w:rsid w:val="002A6D5C"/>
    <w:rsid w:val="002A7644"/>
    <w:rsid w:val="002B06E3"/>
    <w:rsid w:val="002B12B4"/>
    <w:rsid w:val="002B1BE1"/>
    <w:rsid w:val="002B1CF7"/>
    <w:rsid w:val="002B2733"/>
    <w:rsid w:val="002B3065"/>
    <w:rsid w:val="002B3B51"/>
    <w:rsid w:val="002B5FA9"/>
    <w:rsid w:val="002C02A0"/>
    <w:rsid w:val="002C0BD3"/>
    <w:rsid w:val="002C0F08"/>
    <w:rsid w:val="002C21AA"/>
    <w:rsid w:val="002C21B9"/>
    <w:rsid w:val="002C4167"/>
    <w:rsid w:val="002C4364"/>
    <w:rsid w:val="002C752A"/>
    <w:rsid w:val="002D0553"/>
    <w:rsid w:val="002D0BD1"/>
    <w:rsid w:val="002D1B8E"/>
    <w:rsid w:val="002D32A0"/>
    <w:rsid w:val="002D3E88"/>
    <w:rsid w:val="002D57A3"/>
    <w:rsid w:val="002D5B5A"/>
    <w:rsid w:val="002D7489"/>
    <w:rsid w:val="002E1B1A"/>
    <w:rsid w:val="002E2959"/>
    <w:rsid w:val="002E427C"/>
    <w:rsid w:val="002E587B"/>
    <w:rsid w:val="002E6021"/>
    <w:rsid w:val="002F2C98"/>
    <w:rsid w:val="002F3144"/>
    <w:rsid w:val="002F4BE6"/>
    <w:rsid w:val="002F5FD0"/>
    <w:rsid w:val="002F6723"/>
    <w:rsid w:val="002F68FC"/>
    <w:rsid w:val="002F733B"/>
    <w:rsid w:val="00300A3C"/>
    <w:rsid w:val="00300CD8"/>
    <w:rsid w:val="00302BC8"/>
    <w:rsid w:val="003034C3"/>
    <w:rsid w:val="00304D4D"/>
    <w:rsid w:val="00305BD9"/>
    <w:rsid w:val="003108FF"/>
    <w:rsid w:val="0031116D"/>
    <w:rsid w:val="003119A2"/>
    <w:rsid w:val="003128E4"/>
    <w:rsid w:val="00312DD4"/>
    <w:rsid w:val="0031324B"/>
    <w:rsid w:val="00313404"/>
    <w:rsid w:val="00313969"/>
    <w:rsid w:val="00315EF8"/>
    <w:rsid w:val="00316842"/>
    <w:rsid w:val="00317E59"/>
    <w:rsid w:val="003203D7"/>
    <w:rsid w:val="00320646"/>
    <w:rsid w:val="00324679"/>
    <w:rsid w:val="00330825"/>
    <w:rsid w:val="00331599"/>
    <w:rsid w:val="0033257A"/>
    <w:rsid w:val="0033732A"/>
    <w:rsid w:val="00337D83"/>
    <w:rsid w:val="00341536"/>
    <w:rsid w:val="00341804"/>
    <w:rsid w:val="003434F6"/>
    <w:rsid w:val="00345703"/>
    <w:rsid w:val="00347293"/>
    <w:rsid w:val="00347CCC"/>
    <w:rsid w:val="00350DDA"/>
    <w:rsid w:val="003527F4"/>
    <w:rsid w:val="00353D67"/>
    <w:rsid w:val="003553FD"/>
    <w:rsid w:val="00355729"/>
    <w:rsid w:val="00356D57"/>
    <w:rsid w:val="00356EA0"/>
    <w:rsid w:val="00356F73"/>
    <w:rsid w:val="00357778"/>
    <w:rsid w:val="00357B1A"/>
    <w:rsid w:val="003601DD"/>
    <w:rsid w:val="00360C25"/>
    <w:rsid w:val="00361C22"/>
    <w:rsid w:val="003622D9"/>
    <w:rsid w:val="00363C48"/>
    <w:rsid w:val="0036404F"/>
    <w:rsid w:val="0036673A"/>
    <w:rsid w:val="00366CAD"/>
    <w:rsid w:val="00371B02"/>
    <w:rsid w:val="00371EEC"/>
    <w:rsid w:val="00372040"/>
    <w:rsid w:val="00373EDE"/>
    <w:rsid w:val="0037586C"/>
    <w:rsid w:val="00376A78"/>
    <w:rsid w:val="003777CB"/>
    <w:rsid w:val="00380594"/>
    <w:rsid w:val="00382A0A"/>
    <w:rsid w:val="003837C0"/>
    <w:rsid w:val="0038461F"/>
    <w:rsid w:val="003904FE"/>
    <w:rsid w:val="00390C53"/>
    <w:rsid w:val="003926ED"/>
    <w:rsid w:val="00396399"/>
    <w:rsid w:val="0039669D"/>
    <w:rsid w:val="00396B92"/>
    <w:rsid w:val="00396D47"/>
    <w:rsid w:val="00397F87"/>
    <w:rsid w:val="003A1621"/>
    <w:rsid w:val="003A2BE2"/>
    <w:rsid w:val="003A48F9"/>
    <w:rsid w:val="003A4A40"/>
    <w:rsid w:val="003B0EFE"/>
    <w:rsid w:val="003B2070"/>
    <w:rsid w:val="003B735E"/>
    <w:rsid w:val="003B75FF"/>
    <w:rsid w:val="003C2765"/>
    <w:rsid w:val="003C3E3B"/>
    <w:rsid w:val="003C3F96"/>
    <w:rsid w:val="003C58A9"/>
    <w:rsid w:val="003C685E"/>
    <w:rsid w:val="003C72AB"/>
    <w:rsid w:val="003D0C6F"/>
    <w:rsid w:val="003D2143"/>
    <w:rsid w:val="003D4D56"/>
    <w:rsid w:val="003D508F"/>
    <w:rsid w:val="003D50F3"/>
    <w:rsid w:val="003D55B7"/>
    <w:rsid w:val="003D5F38"/>
    <w:rsid w:val="003D71D4"/>
    <w:rsid w:val="003E3130"/>
    <w:rsid w:val="003E4DA2"/>
    <w:rsid w:val="003E52AC"/>
    <w:rsid w:val="003E6F5F"/>
    <w:rsid w:val="003F20FE"/>
    <w:rsid w:val="003F2C5F"/>
    <w:rsid w:val="003F3F9C"/>
    <w:rsid w:val="003F7402"/>
    <w:rsid w:val="003F7BBA"/>
    <w:rsid w:val="00400961"/>
    <w:rsid w:val="00401D43"/>
    <w:rsid w:val="0040362B"/>
    <w:rsid w:val="0040665E"/>
    <w:rsid w:val="004104D0"/>
    <w:rsid w:val="00410A0D"/>
    <w:rsid w:val="00410E85"/>
    <w:rsid w:val="00413733"/>
    <w:rsid w:val="00414C9B"/>
    <w:rsid w:val="004163A9"/>
    <w:rsid w:val="0041778E"/>
    <w:rsid w:val="00421D87"/>
    <w:rsid w:val="004258ED"/>
    <w:rsid w:val="00425998"/>
    <w:rsid w:val="00430ADA"/>
    <w:rsid w:val="00430E04"/>
    <w:rsid w:val="00431A19"/>
    <w:rsid w:val="00433900"/>
    <w:rsid w:val="00433CF0"/>
    <w:rsid w:val="00434608"/>
    <w:rsid w:val="004370FF"/>
    <w:rsid w:val="004371B9"/>
    <w:rsid w:val="00437D82"/>
    <w:rsid w:val="00440E3D"/>
    <w:rsid w:val="004433C6"/>
    <w:rsid w:val="004435DD"/>
    <w:rsid w:val="00443E7C"/>
    <w:rsid w:val="00445CB8"/>
    <w:rsid w:val="004466CF"/>
    <w:rsid w:val="004470A0"/>
    <w:rsid w:val="00447ABF"/>
    <w:rsid w:val="00447D8A"/>
    <w:rsid w:val="00450083"/>
    <w:rsid w:val="004526FF"/>
    <w:rsid w:val="0045336C"/>
    <w:rsid w:val="0045393A"/>
    <w:rsid w:val="004540EA"/>
    <w:rsid w:val="0045770C"/>
    <w:rsid w:val="004601C1"/>
    <w:rsid w:val="00461A59"/>
    <w:rsid w:val="004625C5"/>
    <w:rsid w:val="00462949"/>
    <w:rsid w:val="004638A5"/>
    <w:rsid w:val="0046557E"/>
    <w:rsid w:val="00465ADE"/>
    <w:rsid w:val="00466A02"/>
    <w:rsid w:val="00467209"/>
    <w:rsid w:val="00474637"/>
    <w:rsid w:val="00474F6F"/>
    <w:rsid w:val="004761BE"/>
    <w:rsid w:val="0047643E"/>
    <w:rsid w:val="00476A25"/>
    <w:rsid w:val="00480715"/>
    <w:rsid w:val="00485591"/>
    <w:rsid w:val="0048694E"/>
    <w:rsid w:val="0048766D"/>
    <w:rsid w:val="004877A8"/>
    <w:rsid w:val="00491A87"/>
    <w:rsid w:val="004923DC"/>
    <w:rsid w:val="00493774"/>
    <w:rsid w:val="004938EC"/>
    <w:rsid w:val="004979E9"/>
    <w:rsid w:val="004A12EF"/>
    <w:rsid w:val="004A1B49"/>
    <w:rsid w:val="004A39A5"/>
    <w:rsid w:val="004A5140"/>
    <w:rsid w:val="004A5509"/>
    <w:rsid w:val="004A5F1F"/>
    <w:rsid w:val="004A5FA7"/>
    <w:rsid w:val="004A6D93"/>
    <w:rsid w:val="004A7240"/>
    <w:rsid w:val="004A72EE"/>
    <w:rsid w:val="004A743B"/>
    <w:rsid w:val="004B0890"/>
    <w:rsid w:val="004B1238"/>
    <w:rsid w:val="004B6B89"/>
    <w:rsid w:val="004C0E5E"/>
    <w:rsid w:val="004C1E05"/>
    <w:rsid w:val="004C24F4"/>
    <w:rsid w:val="004C48A2"/>
    <w:rsid w:val="004C57F4"/>
    <w:rsid w:val="004C7322"/>
    <w:rsid w:val="004D3E10"/>
    <w:rsid w:val="004D5330"/>
    <w:rsid w:val="004D5675"/>
    <w:rsid w:val="004D588E"/>
    <w:rsid w:val="004D5EEC"/>
    <w:rsid w:val="004D6E80"/>
    <w:rsid w:val="004E04E7"/>
    <w:rsid w:val="004E2093"/>
    <w:rsid w:val="004E5195"/>
    <w:rsid w:val="004E55A7"/>
    <w:rsid w:val="004E5C41"/>
    <w:rsid w:val="004E6356"/>
    <w:rsid w:val="004E6A86"/>
    <w:rsid w:val="004E6E84"/>
    <w:rsid w:val="004F0B32"/>
    <w:rsid w:val="004F1BC4"/>
    <w:rsid w:val="004F26E8"/>
    <w:rsid w:val="004F32FE"/>
    <w:rsid w:val="004F330B"/>
    <w:rsid w:val="004F523E"/>
    <w:rsid w:val="004F5D7B"/>
    <w:rsid w:val="00500C3D"/>
    <w:rsid w:val="0050153B"/>
    <w:rsid w:val="00502FB2"/>
    <w:rsid w:val="00504CD2"/>
    <w:rsid w:val="00504D7A"/>
    <w:rsid w:val="00506311"/>
    <w:rsid w:val="0051180B"/>
    <w:rsid w:val="005125B9"/>
    <w:rsid w:val="00514B16"/>
    <w:rsid w:val="0051743F"/>
    <w:rsid w:val="0051749D"/>
    <w:rsid w:val="005175B7"/>
    <w:rsid w:val="005200F7"/>
    <w:rsid w:val="00521A45"/>
    <w:rsid w:val="00526FD7"/>
    <w:rsid w:val="0053047C"/>
    <w:rsid w:val="0053069C"/>
    <w:rsid w:val="00531387"/>
    <w:rsid w:val="00531DAE"/>
    <w:rsid w:val="00533371"/>
    <w:rsid w:val="00534CFD"/>
    <w:rsid w:val="00536BD1"/>
    <w:rsid w:val="00536CA1"/>
    <w:rsid w:val="0053704E"/>
    <w:rsid w:val="005405AB"/>
    <w:rsid w:val="005408DD"/>
    <w:rsid w:val="00542E39"/>
    <w:rsid w:val="00544299"/>
    <w:rsid w:val="00546ABF"/>
    <w:rsid w:val="00546B04"/>
    <w:rsid w:val="00550F3B"/>
    <w:rsid w:val="00551DDC"/>
    <w:rsid w:val="00551DDE"/>
    <w:rsid w:val="00554305"/>
    <w:rsid w:val="005604AF"/>
    <w:rsid w:val="00561A06"/>
    <w:rsid w:val="00561D4A"/>
    <w:rsid w:val="00562F87"/>
    <w:rsid w:val="00565ADF"/>
    <w:rsid w:val="00566995"/>
    <w:rsid w:val="00567CA2"/>
    <w:rsid w:val="0057112F"/>
    <w:rsid w:val="005717E2"/>
    <w:rsid w:val="0057283B"/>
    <w:rsid w:val="00572C7F"/>
    <w:rsid w:val="005730EF"/>
    <w:rsid w:val="00573D6B"/>
    <w:rsid w:val="00574AFD"/>
    <w:rsid w:val="00575BB6"/>
    <w:rsid w:val="00575E38"/>
    <w:rsid w:val="00582133"/>
    <w:rsid w:val="005822F9"/>
    <w:rsid w:val="0058234C"/>
    <w:rsid w:val="00582754"/>
    <w:rsid w:val="00583356"/>
    <w:rsid w:val="00583CB1"/>
    <w:rsid w:val="00585DD8"/>
    <w:rsid w:val="00586E50"/>
    <w:rsid w:val="00587358"/>
    <w:rsid w:val="005875B6"/>
    <w:rsid w:val="00590D33"/>
    <w:rsid w:val="00591DCD"/>
    <w:rsid w:val="00592953"/>
    <w:rsid w:val="00592F0B"/>
    <w:rsid w:val="0059300E"/>
    <w:rsid w:val="00594B16"/>
    <w:rsid w:val="00595D58"/>
    <w:rsid w:val="005961B4"/>
    <w:rsid w:val="00596B68"/>
    <w:rsid w:val="00597BD8"/>
    <w:rsid w:val="005A21C5"/>
    <w:rsid w:val="005A2EE1"/>
    <w:rsid w:val="005A3748"/>
    <w:rsid w:val="005A493C"/>
    <w:rsid w:val="005A4AAA"/>
    <w:rsid w:val="005A5C21"/>
    <w:rsid w:val="005A5E15"/>
    <w:rsid w:val="005A66C5"/>
    <w:rsid w:val="005B0263"/>
    <w:rsid w:val="005B09C3"/>
    <w:rsid w:val="005B19D1"/>
    <w:rsid w:val="005B204C"/>
    <w:rsid w:val="005B4515"/>
    <w:rsid w:val="005B75D5"/>
    <w:rsid w:val="005B7DCB"/>
    <w:rsid w:val="005B7FCB"/>
    <w:rsid w:val="005C154A"/>
    <w:rsid w:val="005C1876"/>
    <w:rsid w:val="005C3DB7"/>
    <w:rsid w:val="005C4B3A"/>
    <w:rsid w:val="005C4C23"/>
    <w:rsid w:val="005C5821"/>
    <w:rsid w:val="005C582B"/>
    <w:rsid w:val="005C5BED"/>
    <w:rsid w:val="005C6755"/>
    <w:rsid w:val="005D1A33"/>
    <w:rsid w:val="005D2531"/>
    <w:rsid w:val="005D2B99"/>
    <w:rsid w:val="005D5A65"/>
    <w:rsid w:val="005D6F9E"/>
    <w:rsid w:val="005D72B1"/>
    <w:rsid w:val="005E0420"/>
    <w:rsid w:val="005E0A21"/>
    <w:rsid w:val="005E0CA3"/>
    <w:rsid w:val="005E2027"/>
    <w:rsid w:val="005E494B"/>
    <w:rsid w:val="005E4A80"/>
    <w:rsid w:val="005E7900"/>
    <w:rsid w:val="005E7D09"/>
    <w:rsid w:val="005F06EF"/>
    <w:rsid w:val="005F0A8E"/>
    <w:rsid w:val="005F222F"/>
    <w:rsid w:val="005F239D"/>
    <w:rsid w:val="005F35B9"/>
    <w:rsid w:val="005F7628"/>
    <w:rsid w:val="005F783C"/>
    <w:rsid w:val="006004C6"/>
    <w:rsid w:val="0060187E"/>
    <w:rsid w:val="00603F8B"/>
    <w:rsid w:val="00610ABC"/>
    <w:rsid w:val="006126B3"/>
    <w:rsid w:val="0061404F"/>
    <w:rsid w:val="006140A4"/>
    <w:rsid w:val="00614671"/>
    <w:rsid w:val="00615718"/>
    <w:rsid w:val="00636249"/>
    <w:rsid w:val="00637162"/>
    <w:rsid w:val="00637327"/>
    <w:rsid w:val="006404BE"/>
    <w:rsid w:val="00641A45"/>
    <w:rsid w:val="00642D2C"/>
    <w:rsid w:val="00645096"/>
    <w:rsid w:val="0064644C"/>
    <w:rsid w:val="00647782"/>
    <w:rsid w:val="006478F8"/>
    <w:rsid w:val="00647CD9"/>
    <w:rsid w:val="00650515"/>
    <w:rsid w:val="006523AF"/>
    <w:rsid w:val="00652733"/>
    <w:rsid w:val="006563A0"/>
    <w:rsid w:val="00657163"/>
    <w:rsid w:val="00660015"/>
    <w:rsid w:val="00660395"/>
    <w:rsid w:val="006623FF"/>
    <w:rsid w:val="006627EE"/>
    <w:rsid w:val="00667350"/>
    <w:rsid w:val="00667D4C"/>
    <w:rsid w:val="00673E99"/>
    <w:rsid w:val="00674673"/>
    <w:rsid w:val="00674897"/>
    <w:rsid w:val="0067684C"/>
    <w:rsid w:val="006775FB"/>
    <w:rsid w:val="00680C3B"/>
    <w:rsid w:val="00681BEE"/>
    <w:rsid w:val="00682213"/>
    <w:rsid w:val="006825EC"/>
    <w:rsid w:val="00690460"/>
    <w:rsid w:val="00691476"/>
    <w:rsid w:val="00692CAB"/>
    <w:rsid w:val="00694A24"/>
    <w:rsid w:val="006958D1"/>
    <w:rsid w:val="006972C6"/>
    <w:rsid w:val="006A39F8"/>
    <w:rsid w:val="006A5845"/>
    <w:rsid w:val="006A7524"/>
    <w:rsid w:val="006B301F"/>
    <w:rsid w:val="006B3726"/>
    <w:rsid w:val="006B5C6E"/>
    <w:rsid w:val="006B74D7"/>
    <w:rsid w:val="006C2F69"/>
    <w:rsid w:val="006C3AC0"/>
    <w:rsid w:val="006C40F4"/>
    <w:rsid w:val="006D1163"/>
    <w:rsid w:val="006D1973"/>
    <w:rsid w:val="006D2850"/>
    <w:rsid w:val="006D57CE"/>
    <w:rsid w:val="006D729D"/>
    <w:rsid w:val="006E3D31"/>
    <w:rsid w:val="006E43BE"/>
    <w:rsid w:val="006E7CF9"/>
    <w:rsid w:val="006F02CD"/>
    <w:rsid w:val="006F0A07"/>
    <w:rsid w:val="006F30AE"/>
    <w:rsid w:val="006F4BE1"/>
    <w:rsid w:val="006F4C55"/>
    <w:rsid w:val="00702382"/>
    <w:rsid w:val="0070279C"/>
    <w:rsid w:val="007027D1"/>
    <w:rsid w:val="0070756F"/>
    <w:rsid w:val="007102AE"/>
    <w:rsid w:val="00710ED5"/>
    <w:rsid w:val="00710EF2"/>
    <w:rsid w:val="0071177C"/>
    <w:rsid w:val="007128FE"/>
    <w:rsid w:val="0071307B"/>
    <w:rsid w:val="007150D8"/>
    <w:rsid w:val="007155DF"/>
    <w:rsid w:val="0071633C"/>
    <w:rsid w:val="0071784A"/>
    <w:rsid w:val="00717C98"/>
    <w:rsid w:val="007221A7"/>
    <w:rsid w:val="00722997"/>
    <w:rsid w:val="00725928"/>
    <w:rsid w:val="00726C0F"/>
    <w:rsid w:val="007320D8"/>
    <w:rsid w:val="00733D79"/>
    <w:rsid w:val="00734DCC"/>
    <w:rsid w:val="007373C0"/>
    <w:rsid w:val="00737A9E"/>
    <w:rsid w:val="00741342"/>
    <w:rsid w:val="00741E5E"/>
    <w:rsid w:val="007464A2"/>
    <w:rsid w:val="007478B0"/>
    <w:rsid w:val="00750209"/>
    <w:rsid w:val="007508CD"/>
    <w:rsid w:val="00753B51"/>
    <w:rsid w:val="007547EE"/>
    <w:rsid w:val="00760449"/>
    <w:rsid w:val="0076076F"/>
    <w:rsid w:val="00760FF2"/>
    <w:rsid w:val="007649BF"/>
    <w:rsid w:val="007665B1"/>
    <w:rsid w:val="00772EF6"/>
    <w:rsid w:val="0077583B"/>
    <w:rsid w:val="007844B5"/>
    <w:rsid w:val="0078555B"/>
    <w:rsid w:val="00786648"/>
    <w:rsid w:val="00787A78"/>
    <w:rsid w:val="00790225"/>
    <w:rsid w:val="0079022E"/>
    <w:rsid w:val="0079022F"/>
    <w:rsid w:val="007904E2"/>
    <w:rsid w:val="0079096F"/>
    <w:rsid w:val="00791460"/>
    <w:rsid w:val="00793907"/>
    <w:rsid w:val="00794DA5"/>
    <w:rsid w:val="00795769"/>
    <w:rsid w:val="00795D74"/>
    <w:rsid w:val="00797D0C"/>
    <w:rsid w:val="007A26D5"/>
    <w:rsid w:val="007A5525"/>
    <w:rsid w:val="007A5887"/>
    <w:rsid w:val="007A5A56"/>
    <w:rsid w:val="007A5CBA"/>
    <w:rsid w:val="007A6CEB"/>
    <w:rsid w:val="007A7A7D"/>
    <w:rsid w:val="007B0262"/>
    <w:rsid w:val="007B1196"/>
    <w:rsid w:val="007B67FB"/>
    <w:rsid w:val="007B7F5E"/>
    <w:rsid w:val="007C01FC"/>
    <w:rsid w:val="007C0E1C"/>
    <w:rsid w:val="007C2EA1"/>
    <w:rsid w:val="007C4CBA"/>
    <w:rsid w:val="007C678E"/>
    <w:rsid w:val="007C6A00"/>
    <w:rsid w:val="007D19AC"/>
    <w:rsid w:val="007D39F1"/>
    <w:rsid w:val="007D494F"/>
    <w:rsid w:val="007D592D"/>
    <w:rsid w:val="007D6596"/>
    <w:rsid w:val="007D74A1"/>
    <w:rsid w:val="007D7845"/>
    <w:rsid w:val="007E059C"/>
    <w:rsid w:val="007E1009"/>
    <w:rsid w:val="007E1133"/>
    <w:rsid w:val="007E2CE6"/>
    <w:rsid w:val="007E4DBB"/>
    <w:rsid w:val="007E66F4"/>
    <w:rsid w:val="007E7137"/>
    <w:rsid w:val="007F1864"/>
    <w:rsid w:val="007F200A"/>
    <w:rsid w:val="007F245D"/>
    <w:rsid w:val="007F37F3"/>
    <w:rsid w:val="007F3930"/>
    <w:rsid w:val="007F67DB"/>
    <w:rsid w:val="007F6FF1"/>
    <w:rsid w:val="00802313"/>
    <w:rsid w:val="00803703"/>
    <w:rsid w:val="00804680"/>
    <w:rsid w:val="00805B19"/>
    <w:rsid w:val="008065E7"/>
    <w:rsid w:val="0080679E"/>
    <w:rsid w:val="008070A5"/>
    <w:rsid w:val="008077F5"/>
    <w:rsid w:val="008102C8"/>
    <w:rsid w:val="00811537"/>
    <w:rsid w:val="008176D3"/>
    <w:rsid w:val="0082034A"/>
    <w:rsid w:val="00821A9D"/>
    <w:rsid w:val="00823534"/>
    <w:rsid w:val="00824000"/>
    <w:rsid w:val="00824412"/>
    <w:rsid w:val="0082586E"/>
    <w:rsid w:val="0082649A"/>
    <w:rsid w:val="00826692"/>
    <w:rsid w:val="008328EE"/>
    <w:rsid w:val="008331FE"/>
    <w:rsid w:val="00833714"/>
    <w:rsid w:val="008350B8"/>
    <w:rsid w:val="008369AB"/>
    <w:rsid w:val="00840279"/>
    <w:rsid w:val="0084100C"/>
    <w:rsid w:val="008439C0"/>
    <w:rsid w:val="00844738"/>
    <w:rsid w:val="0084542A"/>
    <w:rsid w:val="00851E25"/>
    <w:rsid w:val="00851F02"/>
    <w:rsid w:val="008538D1"/>
    <w:rsid w:val="00855164"/>
    <w:rsid w:val="00862F1C"/>
    <w:rsid w:val="00866A18"/>
    <w:rsid w:val="008674B2"/>
    <w:rsid w:val="00867C10"/>
    <w:rsid w:val="008741D2"/>
    <w:rsid w:val="008746C8"/>
    <w:rsid w:val="0087551F"/>
    <w:rsid w:val="00875B7C"/>
    <w:rsid w:val="00876CA7"/>
    <w:rsid w:val="00876FC2"/>
    <w:rsid w:val="008800C9"/>
    <w:rsid w:val="008829F3"/>
    <w:rsid w:val="00882FFB"/>
    <w:rsid w:val="0088307F"/>
    <w:rsid w:val="00885422"/>
    <w:rsid w:val="008859CC"/>
    <w:rsid w:val="00885BD2"/>
    <w:rsid w:val="00885CC4"/>
    <w:rsid w:val="00885EE5"/>
    <w:rsid w:val="00886C74"/>
    <w:rsid w:val="00887430"/>
    <w:rsid w:val="00887566"/>
    <w:rsid w:val="00887781"/>
    <w:rsid w:val="0089058C"/>
    <w:rsid w:val="0089189C"/>
    <w:rsid w:val="00892D8E"/>
    <w:rsid w:val="00892F1B"/>
    <w:rsid w:val="0089359E"/>
    <w:rsid w:val="0089435B"/>
    <w:rsid w:val="00894B2F"/>
    <w:rsid w:val="008955C2"/>
    <w:rsid w:val="008966B0"/>
    <w:rsid w:val="00896D63"/>
    <w:rsid w:val="008A039E"/>
    <w:rsid w:val="008A1F26"/>
    <w:rsid w:val="008A367B"/>
    <w:rsid w:val="008B0AB5"/>
    <w:rsid w:val="008B393E"/>
    <w:rsid w:val="008B41FE"/>
    <w:rsid w:val="008B47C6"/>
    <w:rsid w:val="008B4A5A"/>
    <w:rsid w:val="008B57CC"/>
    <w:rsid w:val="008B6036"/>
    <w:rsid w:val="008B61B9"/>
    <w:rsid w:val="008B7A86"/>
    <w:rsid w:val="008C1DFB"/>
    <w:rsid w:val="008C4587"/>
    <w:rsid w:val="008C533D"/>
    <w:rsid w:val="008C5CCF"/>
    <w:rsid w:val="008C63A6"/>
    <w:rsid w:val="008C6D5A"/>
    <w:rsid w:val="008D06FB"/>
    <w:rsid w:val="008D129F"/>
    <w:rsid w:val="008D2521"/>
    <w:rsid w:val="008D3C63"/>
    <w:rsid w:val="008D45D6"/>
    <w:rsid w:val="008D4FCE"/>
    <w:rsid w:val="008E113B"/>
    <w:rsid w:val="008E1CD1"/>
    <w:rsid w:val="008E3C00"/>
    <w:rsid w:val="008E4B11"/>
    <w:rsid w:val="008E603E"/>
    <w:rsid w:val="008E7FC5"/>
    <w:rsid w:val="008F2EA6"/>
    <w:rsid w:val="008F76D1"/>
    <w:rsid w:val="008F785C"/>
    <w:rsid w:val="008F78A3"/>
    <w:rsid w:val="00902E99"/>
    <w:rsid w:val="009036FF"/>
    <w:rsid w:val="00906CE9"/>
    <w:rsid w:val="00907164"/>
    <w:rsid w:val="00910969"/>
    <w:rsid w:val="00911067"/>
    <w:rsid w:val="00912149"/>
    <w:rsid w:val="00912AB8"/>
    <w:rsid w:val="0091342B"/>
    <w:rsid w:val="00920C4F"/>
    <w:rsid w:val="00923B3A"/>
    <w:rsid w:val="009244FD"/>
    <w:rsid w:val="00930D56"/>
    <w:rsid w:val="009317AA"/>
    <w:rsid w:val="00931D6F"/>
    <w:rsid w:val="009325CA"/>
    <w:rsid w:val="009342CC"/>
    <w:rsid w:val="00942040"/>
    <w:rsid w:val="0094251C"/>
    <w:rsid w:val="009427B1"/>
    <w:rsid w:val="0094304E"/>
    <w:rsid w:val="00944D30"/>
    <w:rsid w:val="009458FE"/>
    <w:rsid w:val="00947A3B"/>
    <w:rsid w:val="00950584"/>
    <w:rsid w:val="0095171A"/>
    <w:rsid w:val="00953BAC"/>
    <w:rsid w:val="00956D04"/>
    <w:rsid w:val="00956D0D"/>
    <w:rsid w:val="009631E7"/>
    <w:rsid w:val="009643F1"/>
    <w:rsid w:val="00965FF4"/>
    <w:rsid w:val="0097091D"/>
    <w:rsid w:val="00972C2C"/>
    <w:rsid w:val="0097364A"/>
    <w:rsid w:val="00974B25"/>
    <w:rsid w:val="00974E0E"/>
    <w:rsid w:val="009770BE"/>
    <w:rsid w:val="0098102E"/>
    <w:rsid w:val="0098453C"/>
    <w:rsid w:val="00986689"/>
    <w:rsid w:val="00990153"/>
    <w:rsid w:val="00990C54"/>
    <w:rsid w:val="00991096"/>
    <w:rsid w:val="00992C65"/>
    <w:rsid w:val="009944F4"/>
    <w:rsid w:val="009947C1"/>
    <w:rsid w:val="00995659"/>
    <w:rsid w:val="009A3680"/>
    <w:rsid w:val="009A3697"/>
    <w:rsid w:val="009A42FB"/>
    <w:rsid w:val="009A5406"/>
    <w:rsid w:val="009A6294"/>
    <w:rsid w:val="009B02FF"/>
    <w:rsid w:val="009B0F91"/>
    <w:rsid w:val="009B2C04"/>
    <w:rsid w:val="009B440A"/>
    <w:rsid w:val="009B4F4C"/>
    <w:rsid w:val="009B5690"/>
    <w:rsid w:val="009B6744"/>
    <w:rsid w:val="009C09E6"/>
    <w:rsid w:val="009C10BF"/>
    <w:rsid w:val="009C1C0C"/>
    <w:rsid w:val="009C3C6B"/>
    <w:rsid w:val="009C6923"/>
    <w:rsid w:val="009D3912"/>
    <w:rsid w:val="009E02FB"/>
    <w:rsid w:val="009E13CD"/>
    <w:rsid w:val="009E25D9"/>
    <w:rsid w:val="009E2E55"/>
    <w:rsid w:val="009E53A8"/>
    <w:rsid w:val="009E5869"/>
    <w:rsid w:val="009E5E4E"/>
    <w:rsid w:val="009E6475"/>
    <w:rsid w:val="009F2FD2"/>
    <w:rsid w:val="009F3FE2"/>
    <w:rsid w:val="009F4596"/>
    <w:rsid w:val="009F4914"/>
    <w:rsid w:val="009F522C"/>
    <w:rsid w:val="009F7B40"/>
    <w:rsid w:val="00A0060A"/>
    <w:rsid w:val="00A00802"/>
    <w:rsid w:val="00A018D8"/>
    <w:rsid w:val="00A01B0F"/>
    <w:rsid w:val="00A031C4"/>
    <w:rsid w:val="00A128B7"/>
    <w:rsid w:val="00A1478A"/>
    <w:rsid w:val="00A157CD"/>
    <w:rsid w:val="00A167E7"/>
    <w:rsid w:val="00A16E0D"/>
    <w:rsid w:val="00A17368"/>
    <w:rsid w:val="00A226F1"/>
    <w:rsid w:val="00A242BA"/>
    <w:rsid w:val="00A25689"/>
    <w:rsid w:val="00A26C84"/>
    <w:rsid w:val="00A2716B"/>
    <w:rsid w:val="00A279BB"/>
    <w:rsid w:val="00A30552"/>
    <w:rsid w:val="00A305D9"/>
    <w:rsid w:val="00A30897"/>
    <w:rsid w:val="00A30C8C"/>
    <w:rsid w:val="00A35320"/>
    <w:rsid w:val="00A3546A"/>
    <w:rsid w:val="00A421CC"/>
    <w:rsid w:val="00A4406C"/>
    <w:rsid w:val="00A501E4"/>
    <w:rsid w:val="00A52283"/>
    <w:rsid w:val="00A55A0A"/>
    <w:rsid w:val="00A57868"/>
    <w:rsid w:val="00A57FD3"/>
    <w:rsid w:val="00A61B78"/>
    <w:rsid w:val="00A632B4"/>
    <w:rsid w:val="00A638F5"/>
    <w:rsid w:val="00A659BE"/>
    <w:rsid w:val="00A71CE2"/>
    <w:rsid w:val="00A7583E"/>
    <w:rsid w:val="00A7630F"/>
    <w:rsid w:val="00A811F0"/>
    <w:rsid w:val="00A85548"/>
    <w:rsid w:val="00A86C16"/>
    <w:rsid w:val="00A86EBF"/>
    <w:rsid w:val="00A927EE"/>
    <w:rsid w:val="00A9285C"/>
    <w:rsid w:val="00A937D3"/>
    <w:rsid w:val="00A943C4"/>
    <w:rsid w:val="00A97D7A"/>
    <w:rsid w:val="00AA4583"/>
    <w:rsid w:val="00AA7725"/>
    <w:rsid w:val="00AA7A24"/>
    <w:rsid w:val="00AB1814"/>
    <w:rsid w:val="00AB3176"/>
    <w:rsid w:val="00AB40BA"/>
    <w:rsid w:val="00AB7A75"/>
    <w:rsid w:val="00AC1116"/>
    <w:rsid w:val="00AC143E"/>
    <w:rsid w:val="00AC1929"/>
    <w:rsid w:val="00AC1B84"/>
    <w:rsid w:val="00AC2A37"/>
    <w:rsid w:val="00AC2E0E"/>
    <w:rsid w:val="00AC306F"/>
    <w:rsid w:val="00AC3F48"/>
    <w:rsid w:val="00AC3F6E"/>
    <w:rsid w:val="00AC4620"/>
    <w:rsid w:val="00AC524A"/>
    <w:rsid w:val="00AC5259"/>
    <w:rsid w:val="00AC53E5"/>
    <w:rsid w:val="00AC5554"/>
    <w:rsid w:val="00AC5897"/>
    <w:rsid w:val="00AC59A3"/>
    <w:rsid w:val="00AC79BC"/>
    <w:rsid w:val="00AD0B91"/>
    <w:rsid w:val="00AD11BA"/>
    <w:rsid w:val="00AD1B96"/>
    <w:rsid w:val="00AD3A18"/>
    <w:rsid w:val="00AD485E"/>
    <w:rsid w:val="00AE1624"/>
    <w:rsid w:val="00AE2290"/>
    <w:rsid w:val="00AE4B0B"/>
    <w:rsid w:val="00AE65F8"/>
    <w:rsid w:val="00AF1704"/>
    <w:rsid w:val="00AF3C53"/>
    <w:rsid w:val="00AF4281"/>
    <w:rsid w:val="00AF4577"/>
    <w:rsid w:val="00AF62AA"/>
    <w:rsid w:val="00B01BBB"/>
    <w:rsid w:val="00B07502"/>
    <w:rsid w:val="00B10B41"/>
    <w:rsid w:val="00B113DA"/>
    <w:rsid w:val="00B1666C"/>
    <w:rsid w:val="00B20348"/>
    <w:rsid w:val="00B24210"/>
    <w:rsid w:val="00B24783"/>
    <w:rsid w:val="00B25970"/>
    <w:rsid w:val="00B25DF7"/>
    <w:rsid w:val="00B2600D"/>
    <w:rsid w:val="00B26425"/>
    <w:rsid w:val="00B26A40"/>
    <w:rsid w:val="00B278F8"/>
    <w:rsid w:val="00B27CFE"/>
    <w:rsid w:val="00B31108"/>
    <w:rsid w:val="00B31FF6"/>
    <w:rsid w:val="00B378B3"/>
    <w:rsid w:val="00B37CD1"/>
    <w:rsid w:val="00B42251"/>
    <w:rsid w:val="00B45543"/>
    <w:rsid w:val="00B50057"/>
    <w:rsid w:val="00B51803"/>
    <w:rsid w:val="00B51878"/>
    <w:rsid w:val="00B53B43"/>
    <w:rsid w:val="00B5473B"/>
    <w:rsid w:val="00B5515D"/>
    <w:rsid w:val="00B55564"/>
    <w:rsid w:val="00B57332"/>
    <w:rsid w:val="00B57B64"/>
    <w:rsid w:val="00B64047"/>
    <w:rsid w:val="00B6485E"/>
    <w:rsid w:val="00B658A7"/>
    <w:rsid w:val="00B67658"/>
    <w:rsid w:val="00B712B6"/>
    <w:rsid w:val="00B713DE"/>
    <w:rsid w:val="00B71BB8"/>
    <w:rsid w:val="00B71E82"/>
    <w:rsid w:val="00B7316E"/>
    <w:rsid w:val="00B74133"/>
    <w:rsid w:val="00B750C3"/>
    <w:rsid w:val="00B75951"/>
    <w:rsid w:val="00B80868"/>
    <w:rsid w:val="00B80B6A"/>
    <w:rsid w:val="00B840BA"/>
    <w:rsid w:val="00B8427A"/>
    <w:rsid w:val="00B84534"/>
    <w:rsid w:val="00B86B34"/>
    <w:rsid w:val="00B87354"/>
    <w:rsid w:val="00B8759D"/>
    <w:rsid w:val="00B87EFF"/>
    <w:rsid w:val="00B91B20"/>
    <w:rsid w:val="00B91DBA"/>
    <w:rsid w:val="00B92988"/>
    <w:rsid w:val="00B932C6"/>
    <w:rsid w:val="00B94256"/>
    <w:rsid w:val="00B94E2D"/>
    <w:rsid w:val="00B950D5"/>
    <w:rsid w:val="00B95E89"/>
    <w:rsid w:val="00B96730"/>
    <w:rsid w:val="00BA5DB3"/>
    <w:rsid w:val="00BA606D"/>
    <w:rsid w:val="00BB07A2"/>
    <w:rsid w:val="00BB2B62"/>
    <w:rsid w:val="00BB32C6"/>
    <w:rsid w:val="00BB32FA"/>
    <w:rsid w:val="00BB6D99"/>
    <w:rsid w:val="00BC2400"/>
    <w:rsid w:val="00BC3C71"/>
    <w:rsid w:val="00BC5C06"/>
    <w:rsid w:val="00BD2019"/>
    <w:rsid w:val="00BD2136"/>
    <w:rsid w:val="00BD2634"/>
    <w:rsid w:val="00BD2848"/>
    <w:rsid w:val="00BD4EC8"/>
    <w:rsid w:val="00BD6470"/>
    <w:rsid w:val="00BD68EF"/>
    <w:rsid w:val="00BD72D5"/>
    <w:rsid w:val="00BE2731"/>
    <w:rsid w:val="00BE2B38"/>
    <w:rsid w:val="00BE308D"/>
    <w:rsid w:val="00BE5AAD"/>
    <w:rsid w:val="00BE6CFE"/>
    <w:rsid w:val="00BF02F0"/>
    <w:rsid w:val="00BF45E0"/>
    <w:rsid w:val="00BF6D21"/>
    <w:rsid w:val="00C00DF1"/>
    <w:rsid w:val="00C02F30"/>
    <w:rsid w:val="00C02F47"/>
    <w:rsid w:val="00C0579D"/>
    <w:rsid w:val="00C060BE"/>
    <w:rsid w:val="00C0675D"/>
    <w:rsid w:val="00C06B14"/>
    <w:rsid w:val="00C07ED1"/>
    <w:rsid w:val="00C1314C"/>
    <w:rsid w:val="00C13720"/>
    <w:rsid w:val="00C14E1C"/>
    <w:rsid w:val="00C15C63"/>
    <w:rsid w:val="00C15E1D"/>
    <w:rsid w:val="00C172B4"/>
    <w:rsid w:val="00C174D1"/>
    <w:rsid w:val="00C21B5D"/>
    <w:rsid w:val="00C229F2"/>
    <w:rsid w:val="00C23BD8"/>
    <w:rsid w:val="00C242A9"/>
    <w:rsid w:val="00C2534A"/>
    <w:rsid w:val="00C25881"/>
    <w:rsid w:val="00C25926"/>
    <w:rsid w:val="00C26625"/>
    <w:rsid w:val="00C31BE9"/>
    <w:rsid w:val="00C322A7"/>
    <w:rsid w:val="00C35123"/>
    <w:rsid w:val="00C3555E"/>
    <w:rsid w:val="00C37BF9"/>
    <w:rsid w:val="00C40F23"/>
    <w:rsid w:val="00C4122B"/>
    <w:rsid w:val="00C4170E"/>
    <w:rsid w:val="00C45052"/>
    <w:rsid w:val="00C47148"/>
    <w:rsid w:val="00C47C4E"/>
    <w:rsid w:val="00C50EC5"/>
    <w:rsid w:val="00C515B5"/>
    <w:rsid w:val="00C51FCF"/>
    <w:rsid w:val="00C52DAC"/>
    <w:rsid w:val="00C52E9E"/>
    <w:rsid w:val="00C5342F"/>
    <w:rsid w:val="00C54A5E"/>
    <w:rsid w:val="00C563D2"/>
    <w:rsid w:val="00C571D7"/>
    <w:rsid w:val="00C576D8"/>
    <w:rsid w:val="00C60655"/>
    <w:rsid w:val="00C61C31"/>
    <w:rsid w:val="00C62081"/>
    <w:rsid w:val="00C6609D"/>
    <w:rsid w:val="00C667DF"/>
    <w:rsid w:val="00C720F9"/>
    <w:rsid w:val="00C733F1"/>
    <w:rsid w:val="00C7646D"/>
    <w:rsid w:val="00C777FB"/>
    <w:rsid w:val="00C80361"/>
    <w:rsid w:val="00C80812"/>
    <w:rsid w:val="00C808AE"/>
    <w:rsid w:val="00C81725"/>
    <w:rsid w:val="00C81EB7"/>
    <w:rsid w:val="00C81F67"/>
    <w:rsid w:val="00C823EF"/>
    <w:rsid w:val="00C82CC4"/>
    <w:rsid w:val="00C847EA"/>
    <w:rsid w:val="00C855E0"/>
    <w:rsid w:val="00C87407"/>
    <w:rsid w:val="00C87BFD"/>
    <w:rsid w:val="00C913BB"/>
    <w:rsid w:val="00C918E5"/>
    <w:rsid w:val="00C93F4D"/>
    <w:rsid w:val="00C967F5"/>
    <w:rsid w:val="00C97228"/>
    <w:rsid w:val="00CA08F6"/>
    <w:rsid w:val="00CA29EC"/>
    <w:rsid w:val="00CA367D"/>
    <w:rsid w:val="00CA42B0"/>
    <w:rsid w:val="00CA6719"/>
    <w:rsid w:val="00CB09A9"/>
    <w:rsid w:val="00CB1157"/>
    <w:rsid w:val="00CB5D2A"/>
    <w:rsid w:val="00CB6963"/>
    <w:rsid w:val="00CB6EC3"/>
    <w:rsid w:val="00CC08E7"/>
    <w:rsid w:val="00CC14C0"/>
    <w:rsid w:val="00CC1F9A"/>
    <w:rsid w:val="00CC3091"/>
    <w:rsid w:val="00CC3617"/>
    <w:rsid w:val="00CC4189"/>
    <w:rsid w:val="00CD30A3"/>
    <w:rsid w:val="00CD58C4"/>
    <w:rsid w:val="00CD5D1C"/>
    <w:rsid w:val="00CD607D"/>
    <w:rsid w:val="00CD730F"/>
    <w:rsid w:val="00CD765C"/>
    <w:rsid w:val="00CD7FC0"/>
    <w:rsid w:val="00CE0BE5"/>
    <w:rsid w:val="00CE42E8"/>
    <w:rsid w:val="00CE43D7"/>
    <w:rsid w:val="00CE4BD6"/>
    <w:rsid w:val="00CF3A0E"/>
    <w:rsid w:val="00CF536E"/>
    <w:rsid w:val="00CF55F1"/>
    <w:rsid w:val="00CF5DA2"/>
    <w:rsid w:val="00CF7623"/>
    <w:rsid w:val="00D028E3"/>
    <w:rsid w:val="00D070AE"/>
    <w:rsid w:val="00D0721F"/>
    <w:rsid w:val="00D121F5"/>
    <w:rsid w:val="00D17DFF"/>
    <w:rsid w:val="00D21B68"/>
    <w:rsid w:val="00D227F3"/>
    <w:rsid w:val="00D24672"/>
    <w:rsid w:val="00D2524C"/>
    <w:rsid w:val="00D25250"/>
    <w:rsid w:val="00D2536A"/>
    <w:rsid w:val="00D32E66"/>
    <w:rsid w:val="00D37895"/>
    <w:rsid w:val="00D414A0"/>
    <w:rsid w:val="00D41E30"/>
    <w:rsid w:val="00D428DC"/>
    <w:rsid w:val="00D437D4"/>
    <w:rsid w:val="00D43C4E"/>
    <w:rsid w:val="00D5074A"/>
    <w:rsid w:val="00D522C5"/>
    <w:rsid w:val="00D5298A"/>
    <w:rsid w:val="00D54E82"/>
    <w:rsid w:val="00D56EE4"/>
    <w:rsid w:val="00D56F0C"/>
    <w:rsid w:val="00D574C2"/>
    <w:rsid w:val="00D60316"/>
    <w:rsid w:val="00D633E7"/>
    <w:rsid w:val="00D63E42"/>
    <w:rsid w:val="00D64198"/>
    <w:rsid w:val="00D6532B"/>
    <w:rsid w:val="00D66214"/>
    <w:rsid w:val="00D679AB"/>
    <w:rsid w:val="00D67F59"/>
    <w:rsid w:val="00D67F63"/>
    <w:rsid w:val="00D7226D"/>
    <w:rsid w:val="00D724D4"/>
    <w:rsid w:val="00D737A5"/>
    <w:rsid w:val="00D74234"/>
    <w:rsid w:val="00D75DEC"/>
    <w:rsid w:val="00D76924"/>
    <w:rsid w:val="00D825B9"/>
    <w:rsid w:val="00D844AE"/>
    <w:rsid w:val="00D86C31"/>
    <w:rsid w:val="00D874EB"/>
    <w:rsid w:val="00D91AF5"/>
    <w:rsid w:val="00D94DF1"/>
    <w:rsid w:val="00DA072A"/>
    <w:rsid w:val="00DA2AA9"/>
    <w:rsid w:val="00DA2EB6"/>
    <w:rsid w:val="00DA55FA"/>
    <w:rsid w:val="00DA6BD0"/>
    <w:rsid w:val="00DB0FD3"/>
    <w:rsid w:val="00DB2AB6"/>
    <w:rsid w:val="00DB3020"/>
    <w:rsid w:val="00DB368D"/>
    <w:rsid w:val="00DB3D68"/>
    <w:rsid w:val="00DB4012"/>
    <w:rsid w:val="00DC06AD"/>
    <w:rsid w:val="00DC2D82"/>
    <w:rsid w:val="00DC372B"/>
    <w:rsid w:val="00DC77A5"/>
    <w:rsid w:val="00DD1A28"/>
    <w:rsid w:val="00DD3999"/>
    <w:rsid w:val="00DD4E56"/>
    <w:rsid w:val="00DD56C2"/>
    <w:rsid w:val="00DD6D76"/>
    <w:rsid w:val="00DE0D06"/>
    <w:rsid w:val="00DE1613"/>
    <w:rsid w:val="00DE29CB"/>
    <w:rsid w:val="00DE3FA2"/>
    <w:rsid w:val="00DE40FF"/>
    <w:rsid w:val="00DE631E"/>
    <w:rsid w:val="00DE643C"/>
    <w:rsid w:val="00DE76A5"/>
    <w:rsid w:val="00DF2BED"/>
    <w:rsid w:val="00DF44DD"/>
    <w:rsid w:val="00E01D83"/>
    <w:rsid w:val="00E02CCC"/>
    <w:rsid w:val="00E04F15"/>
    <w:rsid w:val="00E04FC0"/>
    <w:rsid w:val="00E0678A"/>
    <w:rsid w:val="00E07D84"/>
    <w:rsid w:val="00E07EA9"/>
    <w:rsid w:val="00E102C8"/>
    <w:rsid w:val="00E107BC"/>
    <w:rsid w:val="00E107FE"/>
    <w:rsid w:val="00E11925"/>
    <w:rsid w:val="00E123D7"/>
    <w:rsid w:val="00E125F1"/>
    <w:rsid w:val="00E17182"/>
    <w:rsid w:val="00E17EA7"/>
    <w:rsid w:val="00E22050"/>
    <w:rsid w:val="00E22F6F"/>
    <w:rsid w:val="00E237AC"/>
    <w:rsid w:val="00E24A67"/>
    <w:rsid w:val="00E27B8D"/>
    <w:rsid w:val="00E30223"/>
    <w:rsid w:val="00E32F01"/>
    <w:rsid w:val="00E339C8"/>
    <w:rsid w:val="00E34894"/>
    <w:rsid w:val="00E3507C"/>
    <w:rsid w:val="00E35288"/>
    <w:rsid w:val="00E40028"/>
    <w:rsid w:val="00E40D72"/>
    <w:rsid w:val="00E41B3E"/>
    <w:rsid w:val="00E4357E"/>
    <w:rsid w:val="00E527FE"/>
    <w:rsid w:val="00E54656"/>
    <w:rsid w:val="00E54B62"/>
    <w:rsid w:val="00E559D4"/>
    <w:rsid w:val="00E567D8"/>
    <w:rsid w:val="00E57A2C"/>
    <w:rsid w:val="00E57FE5"/>
    <w:rsid w:val="00E6029F"/>
    <w:rsid w:val="00E60AF8"/>
    <w:rsid w:val="00E63A98"/>
    <w:rsid w:val="00E64BF0"/>
    <w:rsid w:val="00E64D42"/>
    <w:rsid w:val="00E6554C"/>
    <w:rsid w:val="00E65A25"/>
    <w:rsid w:val="00E6716B"/>
    <w:rsid w:val="00E6761D"/>
    <w:rsid w:val="00E70F77"/>
    <w:rsid w:val="00E733D2"/>
    <w:rsid w:val="00E75B68"/>
    <w:rsid w:val="00E75D85"/>
    <w:rsid w:val="00E77023"/>
    <w:rsid w:val="00E831D9"/>
    <w:rsid w:val="00E85510"/>
    <w:rsid w:val="00E85A26"/>
    <w:rsid w:val="00E903B1"/>
    <w:rsid w:val="00E90BE0"/>
    <w:rsid w:val="00E90C70"/>
    <w:rsid w:val="00E9129B"/>
    <w:rsid w:val="00E936DB"/>
    <w:rsid w:val="00E94560"/>
    <w:rsid w:val="00E954F7"/>
    <w:rsid w:val="00E95833"/>
    <w:rsid w:val="00E965E9"/>
    <w:rsid w:val="00E96EF0"/>
    <w:rsid w:val="00E971ED"/>
    <w:rsid w:val="00EA045F"/>
    <w:rsid w:val="00EA1CC4"/>
    <w:rsid w:val="00EA1F4A"/>
    <w:rsid w:val="00EA42FC"/>
    <w:rsid w:val="00EA609A"/>
    <w:rsid w:val="00EA6824"/>
    <w:rsid w:val="00EA69A9"/>
    <w:rsid w:val="00EB196F"/>
    <w:rsid w:val="00EB2CF5"/>
    <w:rsid w:val="00EB3430"/>
    <w:rsid w:val="00EB3C0A"/>
    <w:rsid w:val="00EB4F67"/>
    <w:rsid w:val="00EB50FC"/>
    <w:rsid w:val="00EB59EA"/>
    <w:rsid w:val="00EB7492"/>
    <w:rsid w:val="00EB7FDD"/>
    <w:rsid w:val="00EC0263"/>
    <w:rsid w:val="00EC182C"/>
    <w:rsid w:val="00EC22A4"/>
    <w:rsid w:val="00EC2A5F"/>
    <w:rsid w:val="00EC4139"/>
    <w:rsid w:val="00EC5FB8"/>
    <w:rsid w:val="00ED2511"/>
    <w:rsid w:val="00ED3354"/>
    <w:rsid w:val="00ED3DF4"/>
    <w:rsid w:val="00ED45B5"/>
    <w:rsid w:val="00ED4710"/>
    <w:rsid w:val="00ED537C"/>
    <w:rsid w:val="00ED5D3F"/>
    <w:rsid w:val="00ED7976"/>
    <w:rsid w:val="00ED7FE9"/>
    <w:rsid w:val="00EE074F"/>
    <w:rsid w:val="00EE0B10"/>
    <w:rsid w:val="00EE0B15"/>
    <w:rsid w:val="00EE486B"/>
    <w:rsid w:val="00EE4E99"/>
    <w:rsid w:val="00EE5165"/>
    <w:rsid w:val="00EE5318"/>
    <w:rsid w:val="00EE6911"/>
    <w:rsid w:val="00EE6A7E"/>
    <w:rsid w:val="00EE7BD1"/>
    <w:rsid w:val="00EF02DF"/>
    <w:rsid w:val="00EF1F5B"/>
    <w:rsid w:val="00EF413A"/>
    <w:rsid w:val="00EF57E3"/>
    <w:rsid w:val="00EF7FD8"/>
    <w:rsid w:val="00F0082D"/>
    <w:rsid w:val="00F01FD5"/>
    <w:rsid w:val="00F042CE"/>
    <w:rsid w:val="00F054EE"/>
    <w:rsid w:val="00F0562B"/>
    <w:rsid w:val="00F056B6"/>
    <w:rsid w:val="00F0593E"/>
    <w:rsid w:val="00F063DC"/>
    <w:rsid w:val="00F071CF"/>
    <w:rsid w:val="00F07C4A"/>
    <w:rsid w:val="00F1096E"/>
    <w:rsid w:val="00F1351C"/>
    <w:rsid w:val="00F144CC"/>
    <w:rsid w:val="00F144E6"/>
    <w:rsid w:val="00F20FFB"/>
    <w:rsid w:val="00F21D54"/>
    <w:rsid w:val="00F23DA4"/>
    <w:rsid w:val="00F24A96"/>
    <w:rsid w:val="00F24F15"/>
    <w:rsid w:val="00F26BD3"/>
    <w:rsid w:val="00F27B75"/>
    <w:rsid w:val="00F27EFD"/>
    <w:rsid w:val="00F304C3"/>
    <w:rsid w:val="00F3275C"/>
    <w:rsid w:val="00F3310F"/>
    <w:rsid w:val="00F336E2"/>
    <w:rsid w:val="00F33D7C"/>
    <w:rsid w:val="00F34AE6"/>
    <w:rsid w:val="00F34D5D"/>
    <w:rsid w:val="00F36C12"/>
    <w:rsid w:val="00F41C3E"/>
    <w:rsid w:val="00F42C0C"/>
    <w:rsid w:val="00F42C4B"/>
    <w:rsid w:val="00F437D4"/>
    <w:rsid w:val="00F4425B"/>
    <w:rsid w:val="00F455F9"/>
    <w:rsid w:val="00F466D6"/>
    <w:rsid w:val="00F50453"/>
    <w:rsid w:val="00F52821"/>
    <w:rsid w:val="00F53163"/>
    <w:rsid w:val="00F5506A"/>
    <w:rsid w:val="00F55094"/>
    <w:rsid w:val="00F55236"/>
    <w:rsid w:val="00F555C1"/>
    <w:rsid w:val="00F5597B"/>
    <w:rsid w:val="00F62436"/>
    <w:rsid w:val="00F62476"/>
    <w:rsid w:val="00F6296D"/>
    <w:rsid w:val="00F63C8C"/>
    <w:rsid w:val="00F66145"/>
    <w:rsid w:val="00F669DB"/>
    <w:rsid w:val="00F70963"/>
    <w:rsid w:val="00F70D3D"/>
    <w:rsid w:val="00F71CAF"/>
    <w:rsid w:val="00F72204"/>
    <w:rsid w:val="00F723E6"/>
    <w:rsid w:val="00F72E46"/>
    <w:rsid w:val="00F730AF"/>
    <w:rsid w:val="00F743B7"/>
    <w:rsid w:val="00F749E5"/>
    <w:rsid w:val="00F755FE"/>
    <w:rsid w:val="00F75FD8"/>
    <w:rsid w:val="00F81E2C"/>
    <w:rsid w:val="00F845A8"/>
    <w:rsid w:val="00F84EC9"/>
    <w:rsid w:val="00F906C3"/>
    <w:rsid w:val="00F924C6"/>
    <w:rsid w:val="00F925A2"/>
    <w:rsid w:val="00F95E79"/>
    <w:rsid w:val="00F96475"/>
    <w:rsid w:val="00F974E5"/>
    <w:rsid w:val="00FA0FA4"/>
    <w:rsid w:val="00FA0FE5"/>
    <w:rsid w:val="00FA2198"/>
    <w:rsid w:val="00FA220F"/>
    <w:rsid w:val="00FA240A"/>
    <w:rsid w:val="00FA6B88"/>
    <w:rsid w:val="00FA6E0F"/>
    <w:rsid w:val="00FA77C5"/>
    <w:rsid w:val="00FB1EBA"/>
    <w:rsid w:val="00FB5A19"/>
    <w:rsid w:val="00FB6CF6"/>
    <w:rsid w:val="00FB775C"/>
    <w:rsid w:val="00FC1114"/>
    <w:rsid w:val="00FC197B"/>
    <w:rsid w:val="00FC24B8"/>
    <w:rsid w:val="00FC7C25"/>
    <w:rsid w:val="00FD13B9"/>
    <w:rsid w:val="00FD29A9"/>
    <w:rsid w:val="00FD30D6"/>
    <w:rsid w:val="00FD4447"/>
    <w:rsid w:val="00FD5870"/>
    <w:rsid w:val="00FD7986"/>
    <w:rsid w:val="00FE0C31"/>
    <w:rsid w:val="00FE0E88"/>
    <w:rsid w:val="00FE565A"/>
    <w:rsid w:val="00FF1E44"/>
    <w:rsid w:val="00FF2838"/>
    <w:rsid w:val="00FF2DF0"/>
    <w:rsid w:val="00FF4AD6"/>
    <w:rsid w:val="00FF6D85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2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707BD"/>
    <w:pPr>
      <w:keepNext/>
      <w:jc w:val="right"/>
      <w:outlineLvl w:val="0"/>
    </w:pPr>
    <w:rPr>
      <w:rFonts w:ascii="Arial Narrow" w:hAnsi="Arial Narrow"/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AC4620"/>
    <w:pPr>
      <w:keepNext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  <w:lang w:val="es-CO" w:eastAsia="en-US"/>
    </w:rPr>
  </w:style>
  <w:style w:type="paragraph" w:styleId="Ttulo3">
    <w:name w:val="heading 3"/>
    <w:basedOn w:val="Normal"/>
    <w:next w:val="Normal"/>
    <w:link w:val="Ttulo3Car"/>
    <w:qFormat/>
    <w:rsid w:val="000707BD"/>
    <w:pPr>
      <w:keepNext/>
      <w:spacing w:before="240" w:after="60" w:line="276" w:lineRule="auto"/>
      <w:outlineLvl w:val="2"/>
    </w:pPr>
    <w:rPr>
      <w:rFonts w:ascii="Arial" w:eastAsia="Calibri" w:hAnsi="Arial"/>
      <w:b/>
      <w:bCs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uentedeprrafopredeter"/>
    <w:rsid w:val="00FC7C25"/>
  </w:style>
  <w:style w:type="character" w:customStyle="1" w:styleId="Ttulo2Car">
    <w:name w:val="Título 2 Car"/>
    <w:link w:val="Ttulo2"/>
    <w:rsid w:val="00AC4620"/>
    <w:rPr>
      <w:rFonts w:ascii="Arial" w:eastAsia="Calibri" w:hAnsi="Arial" w:cs="Arial"/>
      <w:b/>
      <w:bCs/>
      <w:i/>
      <w:iCs/>
      <w:sz w:val="28"/>
      <w:szCs w:val="28"/>
      <w:lang w:val="es-CO" w:eastAsia="en-US"/>
    </w:rPr>
  </w:style>
  <w:style w:type="character" w:styleId="Hipervnculo">
    <w:name w:val="Hyperlink"/>
    <w:uiPriority w:val="99"/>
    <w:rsid w:val="00AC4620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F0593E"/>
    <w:pPr>
      <w:tabs>
        <w:tab w:val="right" w:leader="dot" w:pos="9397"/>
      </w:tabs>
      <w:spacing w:before="120" w:after="120"/>
    </w:pPr>
    <w:rPr>
      <w:rFonts w:ascii="Calibri" w:eastAsia="Calibri" w:hAnsi="Calibri" w:cs="Calibri"/>
      <w:b/>
      <w:noProof/>
      <w:szCs w:val="22"/>
      <w:lang w:val="es-CO" w:eastAsia="en-US"/>
    </w:rPr>
  </w:style>
  <w:style w:type="paragraph" w:styleId="TDC2">
    <w:name w:val="toc 2"/>
    <w:basedOn w:val="Normal"/>
    <w:next w:val="Normal"/>
    <w:autoRedefine/>
    <w:uiPriority w:val="39"/>
    <w:rsid w:val="00F0593E"/>
    <w:pPr>
      <w:ind w:left="284" w:right="284"/>
    </w:pPr>
    <w:rPr>
      <w:rFonts w:ascii="Calibri" w:eastAsia="Calibri" w:hAnsi="Calibri"/>
      <w:sz w:val="20"/>
      <w:szCs w:val="22"/>
      <w:lang w:val="es-CO" w:eastAsia="en-US"/>
    </w:rPr>
  </w:style>
  <w:style w:type="paragraph" w:styleId="Textonotapie">
    <w:name w:val="footnote text"/>
    <w:basedOn w:val="Normal"/>
    <w:link w:val="TextonotapieCar"/>
    <w:rsid w:val="00AC4620"/>
    <w:pPr>
      <w:spacing w:after="200" w:line="276" w:lineRule="auto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pieCar">
    <w:name w:val="Texto nota pie Car"/>
    <w:link w:val="Textonotapie"/>
    <w:rsid w:val="00AC4620"/>
    <w:rPr>
      <w:rFonts w:ascii="Calibri" w:eastAsia="Calibri" w:hAnsi="Calibri"/>
      <w:lang w:val="es-CO" w:eastAsia="en-US"/>
    </w:rPr>
  </w:style>
  <w:style w:type="character" w:styleId="Refdenotaalpie">
    <w:name w:val="footnote reference"/>
    <w:aliases w:val="referencia nota al pie,Nota de pie,Texto nota al pie"/>
    <w:rsid w:val="00AC4620"/>
    <w:rPr>
      <w:vertAlign w:val="superscript"/>
    </w:rPr>
  </w:style>
  <w:style w:type="character" w:customStyle="1" w:styleId="Ttulo1Car">
    <w:name w:val="Título 1 Car"/>
    <w:link w:val="Ttulo1"/>
    <w:rsid w:val="000707BD"/>
    <w:rPr>
      <w:rFonts w:ascii="Arial Narrow" w:hAnsi="Arial Narrow"/>
      <w:b/>
      <w:bCs/>
      <w:sz w:val="24"/>
      <w:szCs w:val="24"/>
    </w:rPr>
  </w:style>
  <w:style w:type="character" w:customStyle="1" w:styleId="Ttulo3Car">
    <w:name w:val="Título 3 Car"/>
    <w:link w:val="Ttulo3"/>
    <w:rsid w:val="000707BD"/>
    <w:rPr>
      <w:rFonts w:ascii="Arial" w:eastAsia="Calibri" w:hAnsi="Arial" w:cs="Arial"/>
      <w:b/>
      <w:bCs/>
      <w:sz w:val="26"/>
      <w:szCs w:val="26"/>
      <w:lang w:val="es-CO"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EncabezadoCar">
    <w:name w:val="Encabezado Car"/>
    <w:link w:val="Encabezado"/>
    <w:uiPriority w:val="99"/>
    <w:rsid w:val="000707BD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0707BD"/>
    <w:rPr>
      <w:sz w:val="24"/>
      <w:szCs w:val="24"/>
    </w:rPr>
  </w:style>
  <w:style w:type="table" w:styleId="Tablaconcuadrcula">
    <w:name w:val="Table Grid"/>
    <w:basedOn w:val="Tablanormal"/>
    <w:rsid w:val="000707BD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rsid w:val="00F0593E"/>
    <w:pPr>
      <w:spacing w:after="200"/>
    </w:pPr>
    <w:rPr>
      <w:rFonts w:ascii="Calibri" w:eastAsia="Calibri" w:hAnsi="Calibri"/>
      <w:sz w:val="20"/>
      <w:szCs w:val="22"/>
      <w:lang w:val="es-CO" w:eastAsia="en-US"/>
    </w:rPr>
  </w:style>
  <w:style w:type="paragraph" w:styleId="Textoindependiente2">
    <w:name w:val="Body Text 2"/>
    <w:basedOn w:val="Normal"/>
    <w:link w:val="Textoindependiente2Car"/>
    <w:rsid w:val="000707BD"/>
    <w:pPr>
      <w:jc w:val="both"/>
    </w:pPr>
    <w:rPr>
      <w:lang w:val="x-none" w:eastAsia="x-none"/>
    </w:rPr>
  </w:style>
  <w:style w:type="character" w:customStyle="1" w:styleId="Textoindependiente2Car">
    <w:name w:val="Texto independiente 2 Car"/>
    <w:link w:val="Textoindependiente2"/>
    <w:rsid w:val="000707BD"/>
    <w:rPr>
      <w:sz w:val="24"/>
      <w:szCs w:val="24"/>
    </w:rPr>
  </w:style>
  <w:style w:type="paragraph" w:styleId="Prrafodelista">
    <w:name w:val="List Paragraph"/>
    <w:basedOn w:val="Normal"/>
    <w:qFormat/>
    <w:rsid w:val="000707BD"/>
    <w:pPr>
      <w:ind w:left="708"/>
    </w:pPr>
  </w:style>
  <w:style w:type="paragraph" w:styleId="Epgrafe">
    <w:name w:val="caption"/>
    <w:basedOn w:val="Normal"/>
    <w:next w:val="Normal"/>
    <w:qFormat/>
    <w:rsid w:val="000707BD"/>
    <w:pPr>
      <w:jc w:val="both"/>
    </w:pPr>
    <w:rPr>
      <w:rFonts w:ascii="Arial Narrow" w:hAnsi="Arial Narrow"/>
      <w:b/>
      <w:sz w:val="22"/>
      <w:szCs w:val="22"/>
      <w:u w:val="single"/>
      <w:lang w:val="es-CO"/>
    </w:rPr>
  </w:style>
  <w:style w:type="paragraph" w:styleId="Textoindependiente">
    <w:name w:val="Body Text"/>
    <w:basedOn w:val="Normal"/>
    <w:link w:val="TextoindependienteCar"/>
    <w:rsid w:val="000707BD"/>
    <w:pPr>
      <w:spacing w:after="120" w:line="276" w:lineRule="auto"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extoindependienteCar">
    <w:name w:val="Texto independiente Car"/>
    <w:link w:val="Textoindependiente"/>
    <w:rsid w:val="000707BD"/>
    <w:rPr>
      <w:rFonts w:ascii="Calibri" w:eastAsia="Calibri" w:hAnsi="Calibri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rsid w:val="000707B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Listaconvietas">
    <w:name w:val="List Bullet"/>
    <w:basedOn w:val="Normal"/>
    <w:autoRedefine/>
    <w:rsid w:val="000707BD"/>
    <w:pPr>
      <w:jc w:val="both"/>
    </w:pPr>
    <w:rPr>
      <w:rFonts w:ascii="Arial" w:hAnsi="Arial" w:cs="Arial"/>
      <w:bCs/>
      <w:lang w:val="es-CO"/>
    </w:rPr>
  </w:style>
  <w:style w:type="character" w:styleId="Hipervnculovisitado">
    <w:name w:val="FollowedHyperlink"/>
    <w:rsid w:val="000707BD"/>
    <w:rPr>
      <w:color w:val="800080"/>
      <w:u w:val="single"/>
    </w:rPr>
  </w:style>
  <w:style w:type="paragraph" w:styleId="Tabladeilustraciones">
    <w:name w:val="table of figures"/>
    <w:basedOn w:val="Normal"/>
    <w:next w:val="Normal"/>
    <w:rsid w:val="000707BD"/>
    <w:pPr>
      <w:spacing w:before="120" w:after="120"/>
    </w:pPr>
    <w:rPr>
      <w:rFonts w:ascii="Arial Narrow" w:eastAsia="Calibri" w:hAnsi="Arial Narrow"/>
      <w:szCs w:val="22"/>
      <w:lang w:val="es-CO" w:eastAsia="en-US"/>
    </w:rPr>
  </w:style>
  <w:style w:type="character" w:customStyle="1" w:styleId="InitialStyle">
    <w:name w:val="InitialStyle"/>
    <w:rsid w:val="000707BD"/>
    <w:rPr>
      <w:rFonts w:ascii="Courier New" w:hAnsi="Courier New"/>
      <w:color w:val="auto"/>
      <w:spacing w:val="0"/>
      <w:sz w:val="28"/>
    </w:rPr>
  </w:style>
  <w:style w:type="paragraph" w:customStyle="1" w:styleId="ListaconNmeros">
    <w:name w:val="Lista con Números"/>
    <w:basedOn w:val="Normal"/>
    <w:rsid w:val="000707BD"/>
    <w:pPr>
      <w:numPr>
        <w:numId w:val="1"/>
      </w:numPr>
      <w:tabs>
        <w:tab w:val="left" w:pos="714"/>
      </w:tabs>
      <w:spacing w:after="60"/>
      <w:jc w:val="both"/>
    </w:pPr>
    <w:rPr>
      <w:sz w:val="22"/>
      <w:lang w:val="es-CO" w:eastAsia="en-US"/>
    </w:rPr>
  </w:style>
  <w:style w:type="paragraph" w:styleId="NormalWeb">
    <w:name w:val="Normal (Web)"/>
    <w:basedOn w:val="Normal"/>
    <w:unhideWhenUsed/>
    <w:rsid w:val="000707BD"/>
    <w:pPr>
      <w:spacing w:before="100" w:beforeAutospacing="1" w:after="100" w:afterAutospacing="1"/>
    </w:pPr>
    <w:rPr>
      <w:lang w:val="es-CO" w:eastAsia="es-CO"/>
    </w:rPr>
  </w:style>
  <w:style w:type="paragraph" w:styleId="Textonotaalfinal">
    <w:name w:val="endnote text"/>
    <w:basedOn w:val="Normal"/>
    <w:link w:val="TextonotaalfinalCar"/>
    <w:rsid w:val="0034729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347293"/>
  </w:style>
  <w:style w:type="character" w:styleId="Refdenotaalfinal">
    <w:name w:val="endnote reference"/>
    <w:rsid w:val="00347293"/>
    <w:rPr>
      <w:vertAlign w:val="superscript"/>
    </w:rPr>
  </w:style>
  <w:style w:type="paragraph" w:customStyle="1" w:styleId="creditostexto-X">
    <w:name w:val="creditos_texto - X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2"/>
      <w:szCs w:val="22"/>
      <w:lang w:val="es-ES_tradnl" w:eastAsia="en-US"/>
    </w:rPr>
  </w:style>
  <w:style w:type="paragraph" w:customStyle="1" w:styleId="creditostextoizq">
    <w:name w:val="creditos_texto_izq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" w:eastAsia="Cambria" w:hAnsi="Candara" w:cs="Candara"/>
      <w:color w:val="000000"/>
      <w:sz w:val="20"/>
      <w:szCs w:val="20"/>
      <w:lang w:val="es-ES_tradnl" w:eastAsia="en-US"/>
    </w:rPr>
  </w:style>
  <w:style w:type="paragraph" w:customStyle="1" w:styleId="creditostexto-BOLD">
    <w:name w:val="creditos_texto - BOLD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0"/>
      <w:szCs w:val="20"/>
      <w:lang w:val="es-ES_tradnl" w:eastAsia="en-US"/>
    </w:rPr>
  </w:style>
  <w:style w:type="paragraph" w:styleId="Textocomentario">
    <w:name w:val="annotation text"/>
    <w:basedOn w:val="Normal"/>
    <w:link w:val="TextocomentarioCar"/>
    <w:rsid w:val="006C3A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C3AC0"/>
  </w:style>
  <w:style w:type="table" w:styleId="Listamedia2-nfasis1">
    <w:name w:val="Medium List 2 Accent 1"/>
    <w:basedOn w:val="Tablanormal"/>
    <w:uiPriority w:val="66"/>
    <w:rsid w:val="005C582B"/>
    <w:rPr>
      <w:rFonts w:ascii="Cambria" w:hAnsi="Cambria"/>
      <w:color w:val="000000"/>
      <w:sz w:val="22"/>
      <w:szCs w:val="22"/>
      <w:lang w:val="es-E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tulo">
    <w:name w:val="Title"/>
    <w:basedOn w:val="Normal"/>
    <w:link w:val="TtuloCar"/>
    <w:qFormat/>
    <w:rsid w:val="000E1E32"/>
    <w:pPr>
      <w:jc w:val="center"/>
    </w:pPr>
    <w:rPr>
      <w:rFonts w:ascii="Arial" w:hAnsi="Arial"/>
      <w:b/>
      <w:bCs/>
    </w:rPr>
  </w:style>
  <w:style w:type="character" w:customStyle="1" w:styleId="TtuloCar">
    <w:name w:val="Título Car"/>
    <w:link w:val="Ttulo"/>
    <w:rsid w:val="000E1E32"/>
    <w:rPr>
      <w:rFonts w:ascii="Arial" w:hAnsi="Arial" w:cs="Arial"/>
      <w:b/>
      <w:bCs/>
      <w:sz w:val="24"/>
      <w:szCs w:val="24"/>
      <w:lang w:val="es-ES" w:eastAsia="es-ES"/>
    </w:rPr>
  </w:style>
  <w:style w:type="paragraph" w:customStyle="1" w:styleId="EPIGRAFE">
    <w:name w:val="EPIGRAFE"/>
    <w:basedOn w:val="Normal"/>
    <w:link w:val="EPIGRAFECar"/>
    <w:autoRedefine/>
    <w:rsid w:val="000E1E32"/>
    <w:pPr>
      <w:jc w:val="both"/>
    </w:pPr>
    <w:rPr>
      <w:rFonts w:ascii="Arial Narrow" w:hAnsi="Arial Narrow"/>
      <w:iCs/>
      <w:szCs w:val="28"/>
    </w:rPr>
  </w:style>
  <w:style w:type="character" w:customStyle="1" w:styleId="EPIGRAFECar">
    <w:name w:val="EPIGRAFE Car"/>
    <w:link w:val="EPIGRAFE"/>
    <w:rsid w:val="000E1E32"/>
    <w:rPr>
      <w:rFonts w:ascii="Arial Narrow" w:hAnsi="Arial Narrow" w:cs="Arial"/>
      <w:iCs/>
      <w:sz w:val="24"/>
      <w:szCs w:val="28"/>
      <w:lang w:val="es-ES" w:eastAsia="es-ES"/>
    </w:rPr>
  </w:style>
  <w:style w:type="table" w:customStyle="1" w:styleId="Cuadrculaclara-nfasis11">
    <w:name w:val="Cuadrícula clara - Énfasis 11"/>
    <w:basedOn w:val="Tablanormal"/>
    <w:uiPriority w:val="62"/>
    <w:rsid w:val="000E1E3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Refdecomentario">
    <w:name w:val="annotation reference"/>
    <w:rsid w:val="00C15E1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15E1D"/>
    <w:rPr>
      <w:b/>
      <w:bCs/>
    </w:rPr>
  </w:style>
  <w:style w:type="character" w:customStyle="1" w:styleId="AsuntodelcomentarioCar">
    <w:name w:val="Asunto del comentario Car"/>
    <w:link w:val="Asuntodelcomentario"/>
    <w:rsid w:val="00C15E1D"/>
    <w:rPr>
      <w:b/>
      <w:bCs/>
      <w:lang w:val="es-ES" w:eastAsia="es-ES"/>
    </w:rPr>
  </w:style>
  <w:style w:type="paragraph" w:styleId="Sinespaciado">
    <w:name w:val="No Spacing"/>
    <w:link w:val="SinespaciadoCar"/>
    <w:uiPriority w:val="1"/>
    <w:qFormat/>
    <w:rsid w:val="00E107FE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E107FE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F71C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2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707BD"/>
    <w:pPr>
      <w:keepNext/>
      <w:jc w:val="right"/>
      <w:outlineLvl w:val="0"/>
    </w:pPr>
    <w:rPr>
      <w:rFonts w:ascii="Arial Narrow" w:hAnsi="Arial Narrow"/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AC4620"/>
    <w:pPr>
      <w:keepNext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  <w:lang w:val="es-CO" w:eastAsia="en-US"/>
    </w:rPr>
  </w:style>
  <w:style w:type="paragraph" w:styleId="Ttulo3">
    <w:name w:val="heading 3"/>
    <w:basedOn w:val="Normal"/>
    <w:next w:val="Normal"/>
    <w:link w:val="Ttulo3Car"/>
    <w:qFormat/>
    <w:rsid w:val="000707BD"/>
    <w:pPr>
      <w:keepNext/>
      <w:spacing w:before="240" w:after="60" w:line="276" w:lineRule="auto"/>
      <w:outlineLvl w:val="2"/>
    </w:pPr>
    <w:rPr>
      <w:rFonts w:ascii="Arial" w:eastAsia="Calibri" w:hAnsi="Arial"/>
      <w:b/>
      <w:bCs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uentedeprrafopredeter"/>
    <w:rsid w:val="00FC7C25"/>
  </w:style>
  <w:style w:type="character" w:customStyle="1" w:styleId="Ttulo2Car">
    <w:name w:val="Título 2 Car"/>
    <w:link w:val="Ttulo2"/>
    <w:rsid w:val="00AC4620"/>
    <w:rPr>
      <w:rFonts w:ascii="Arial" w:eastAsia="Calibri" w:hAnsi="Arial" w:cs="Arial"/>
      <w:b/>
      <w:bCs/>
      <w:i/>
      <w:iCs/>
      <w:sz w:val="28"/>
      <w:szCs w:val="28"/>
      <w:lang w:val="es-CO" w:eastAsia="en-US"/>
    </w:rPr>
  </w:style>
  <w:style w:type="character" w:styleId="Hipervnculo">
    <w:name w:val="Hyperlink"/>
    <w:uiPriority w:val="99"/>
    <w:rsid w:val="00AC4620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F0593E"/>
    <w:pPr>
      <w:tabs>
        <w:tab w:val="right" w:leader="dot" w:pos="9397"/>
      </w:tabs>
      <w:spacing w:before="120" w:after="120"/>
    </w:pPr>
    <w:rPr>
      <w:rFonts w:ascii="Calibri" w:eastAsia="Calibri" w:hAnsi="Calibri" w:cs="Calibri"/>
      <w:b/>
      <w:noProof/>
      <w:szCs w:val="22"/>
      <w:lang w:val="es-CO" w:eastAsia="en-US"/>
    </w:rPr>
  </w:style>
  <w:style w:type="paragraph" w:styleId="TDC2">
    <w:name w:val="toc 2"/>
    <w:basedOn w:val="Normal"/>
    <w:next w:val="Normal"/>
    <w:autoRedefine/>
    <w:uiPriority w:val="39"/>
    <w:rsid w:val="00F0593E"/>
    <w:pPr>
      <w:ind w:left="284" w:right="284"/>
    </w:pPr>
    <w:rPr>
      <w:rFonts w:ascii="Calibri" w:eastAsia="Calibri" w:hAnsi="Calibri"/>
      <w:sz w:val="20"/>
      <w:szCs w:val="22"/>
      <w:lang w:val="es-CO" w:eastAsia="en-US"/>
    </w:rPr>
  </w:style>
  <w:style w:type="paragraph" w:styleId="Textonotapie">
    <w:name w:val="footnote text"/>
    <w:basedOn w:val="Normal"/>
    <w:link w:val="TextonotapieCar"/>
    <w:rsid w:val="00AC4620"/>
    <w:pPr>
      <w:spacing w:after="200" w:line="276" w:lineRule="auto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pieCar">
    <w:name w:val="Texto nota pie Car"/>
    <w:link w:val="Textonotapie"/>
    <w:rsid w:val="00AC4620"/>
    <w:rPr>
      <w:rFonts w:ascii="Calibri" w:eastAsia="Calibri" w:hAnsi="Calibri"/>
      <w:lang w:val="es-CO" w:eastAsia="en-US"/>
    </w:rPr>
  </w:style>
  <w:style w:type="character" w:styleId="Refdenotaalpie">
    <w:name w:val="footnote reference"/>
    <w:aliases w:val="referencia nota al pie,Nota de pie,Texto nota al pie"/>
    <w:rsid w:val="00AC4620"/>
    <w:rPr>
      <w:vertAlign w:val="superscript"/>
    </w:rPr>
  </w:style>
  <w:style w:type="character" w:customStyle="1" w:styleId="Ttulo1Car">
    <w:name w:val="Título 1 Car"/>
    <w:link w:val="Ttulo1"/>
    <w:rsid w:val="000707BD"/>
    <w:rPr>
      <w:rFonts w:ascii="Arial Narrow" w:hAnsi="Arial Narrow"/>
      <w:b/>
      <w:bCs/>
      <w:sz w:val="24"/>
      <w:szCs w:val="24"/>
    </w:rPr>
  </w:style>
  <w:style w:type="character" w:customStyle="1" w:styleId="Ttulo3Car">
    <w:name w:val="Título 3 Car"/>
    <w:link w:val="Ttulo3"/>
    <w:rsid w:val="000707BD"/>
    <w:rPr>
      <w:rFonts w:ascii="Arial" w:eastAsia="Calibri" w:hAnsi="Arial" w:cs="Arial"/>
      <w:b/>
      <w:bCs/>
      <w:sz w:val="26"/>
      <w:szCs w:val="26"/>
      <w:lang w:val="es-CO"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EncabezadoCar">
    <w:name w:val="Encabezado Car"/>
    <w:link w:val="Encabezado"/>
    <w:uiPriority w:val="99"/>
    <w:rsid w:val="000707BD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0707BD"/>
    <w:rPr>
      <w:sz w:val="24"/>
      <w:szCs w:val="24"/>
    </w:rPr>
  </w:style>
  <w:style w:type="table" w:styleId="Tablaconcuadrcula">
    <w:name w:val="Table Grid"/>
    <w:basedOn w:val="Tablanormal"/>
    <w:rsid w:val="000707BD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rsid w:val="00F0593E"/>
    <w:pPr>
      <w:spacing w:after="200"/>
    </w:pPr>
    <w:rPr>
      <w:rFonts w:ascii="Calibri" w:eastAsia="Calibri" w:hAnsi="Calibri"/>
      <w:sz w:val="20"/>
      <w:szCs w:val="22"/>
      <w:lang w:val="es-CO" w:eastAsia="en-US"/>
    </w:rPr>
  </w:style>
  <w:style w:type="paragraph" w:styleId="Textoindependiente2">
    <w:name w:val="Body Text 2"/>
    <w:basedOn w:val="Normal"/>
    <w:link w:val="Textoindependiente2Car"/>
    <w:rsid w:val="000707BD"/>
    <w:pPr>
      <w:jc w:val="both"/>
    </w:pPr>
    <w:rPr>
      <w:lang w:val="x-none" w:eastAsia="x-none"/>
    </w:rPr>
  </w:style>
  <w:style w:type="character" w:customStyle="1" w:styleId="Textoindependiente2Car">
    <w:name w:val="Texto independiente 2 Car"/>
    <w:link w:val="Textoindependiente2"/>
    <w:rsid w:val="000707BD"/>
    <w:rPr>
      <w:sz w:val="24"/>
      <w:szCs w:val="24"/>
    </w:rPr>
  </w:style>
  <w:style w:type="paragraph" w:styleId="Prrafodelista">
    <w:name w:val="List Paragraph"/>
    <w:basedOn w:val="Normal"/>
    <w:qFormat/>
    <w:rsid w:val="000707BD"/>
    <w:pPr>
      <w:ind w:left="708"/>
    </w:pPr>
  </w:style>
  <w:style w:type="paragraph" w:styleId="Epgrafe">
    <w:name w:val="caption"/>
    <w:basedOn w:val="Normal"/>
    <w:next w:val="Normal"/>
    <w:qFormat/>
    <w:rsid w:val="000707BD"/>
    <w:pPr>
      <w:jc w:val="both"/>
    </w:pPr>
    <w:rPr>
      <w:rFonts w:ascii="Arial Narrow" w:hAnsi="Arial Narrow"/>
      <w:b/>
      <w:sz w:val="22"/>
      <w:szCs w:val="22"/>
      <w:u w:val="single"/>
      <w:lang w:val="es-CO"/>
    </w:rPr>
  </w:style>
  <w:style w:type="paragraph" w:styleId="Textoindependiente">
    <w:name w:val="Body Text"/>
    <w:basedOn w:val="Normal"/>
    <w:link w:val="TextoindependienteCar"/>
    <w:rsid w:val="000707BD"/>
    <w:pPr>
      <w:spacing w:after="120" w:line="276" w:lineRule="auto"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extoindependienteCar">
    <w:name w:val="Texto independiente Car"/>
    <w:link w:val="Textoindependiente"/>
    <w:rsid w:val="000707BD"/>
    <w:rPr>
      <w:rFonts w:ascii="Calibri" w:eastAsia="Calibri" w:hAnsi="Calibri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rsid w:val="000707B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Listaconvietas">
    <w:name w:val="List Bullet"/>
    <w:basedOn w:val="Normal"/>
    <w:autoRedefine/>
    <w:rsid w:val="000707BD"/>
    <w:pPr>
      <w:jc w:val="both"/>
    </w:pPr>
    <w:rPr>
      <w:rFonts w:ascii="Arial" w:hAnsi="Arial" w:cs="Arial"/>
      <w:bCs/>
      <w:lang w:val="es-CO"/>
    </w:rPr>
  </w:style>
  <w:style w:type="character" w:styleId="Hipervnculovisitado">
    <w:name w:val="FollowedHyperlink"/>
    <w:rsid w:val="000707BD"/>
    <w:rPr>
      <w:color w:val="800080"/>
      <w:u w:val="single"/>
    </w:rPr>
  </w:style>
  <w:style w:type="paragraph" w:styleId="Tabladeilustraciones">
    <w:name w:val="table of figures"/>
    <w:basedOn w:val="Normal"/>
    <w:next w:val="Normal"/>
    <w:rsid w:val="000707BD"/>
    <w:pPr>
      <w:spacing w:before="120" w:after="120"/>
    </w:pPr>
    <w:rPr>
      <w:rFonts w:ascii="Arial Narrow" w:eastAsia="Calibri" w:hAnsi="Arial Narrow"/>
      <w:szCs w:val="22"/>
      <w:lang w:val="es-CO" w:eastAsia="en-US"/>
    </w:rPr>
  </w:style>
  <w:style w:type="character" w:customStyle="1" w:styleId="InitialStyle">
    <w:name w:val="InitialStyle"/>
    <w:rsid w:val="000707BD"/>
    <w:rPr>
      <w:rFonts w:ascii="Courier New" w:hAnsi="Courier New"/>
      <w:color w:val="auto"/>
      <w:spacing w:val="0"/>
      <w:sz w:val="28"/>
    </w:rPr>
  </w:style>
  <w:style w:type="paragraph" w:customStyle="1" w:styleId="ListaconNmeros">
    <w:name w:val="Lista con Números"/>
    <w:basedOn w:val="Normal"/>
    <w:rsid w:val="000707BD"/>
    <w:pPr>
      <w:numPr>
        <w:numId w:val="1"/>
      </w:numPr>
      <w:tabs>
        <w:tab w:val="left" w:pos="714"/>
      </w:tabs>
      <w:spacing w:after="60"/>
      <w:jc w:val="both"/>
    </w:pPr>
    <w:rPr>
      <w:sz w:val="22"/>
      <w:lang w:val="es-CO" w:eastAsia="en-US"/>
    </w:rPr>
  </w:style>
  <w:style w:type="paragraph" w:styleId="NormalWeb">
    <w:name w:val="Normal (Web)"/>
    <w:basedOn w:val="Normal"/>
    <w:unhideWhenUsed/>
    <w:rsid w:val="000707BD"/>
    <w:pPr>
      <w:spacing w:before="100" w:beforeAutospacing="1" w:after="100" w:afterAutospacing="1"/>
    </w:pPr>
    <w:rPr>
      <w:lang w:val="es-CO" w:eastAsia="es-CO"/>
    </w:rPr>
  </w:style>
  <w:style w:type="paragraph" w:styleId="Textonotaalfinal">
    <w:name w:val="endnote text"/>
    <w:basedOn w:val="Normal"/>
    <w:link w:val="TextonotaalfinalCar"/>
    <w:rsid w:val="0034729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347293"/>
  </w:style>
  <w:style w:type="character" w:styleId="Refdenotaalfinal">
    <w:name w:val="endnote reference"/>
    <w:rsid w:val="00347293"/>
    <w:rPr>
      <w:vertAlign w:val="superscript"/>
    </w:rPr>
  </w:style>
  <w:style w:type="paragraph" w:customStyle="1" w:styleId="creditostexto-X">
    <w:name w:val="creditos_texto - X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2"/>
      <w:szCs w:val="22"/>
      <w:lang w:val="es-ES_tradnl" w:eastAsia="en-US"/>
    </w:rPr>
  </w:style>
  <w:style w:type="paragraph" w:customStyle="1" w:styleId="creditostextoizq">
    <w:name w:val="creditos_texto_izq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" w:eastAsia="Cambria" w:hAnsi="Candara" w:cs="Candara"/>
      <w:color w:val="000000"/>
      <w:sz w:val="20"/>
      <w:szCs w:val="20"/>
      <w:lang w:val="es-ES_tradnl" w:eastAsia="en-US"/>
    </w:rPr>
  </w:style>
  <w:style w:type="paragraph" w:customStyle="1" w:styleId="creditostexto-BOLD">
    <w:name w:val="creditos_texto - BOLD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0"/>
      <w:szCs w:val="20"/>
      <w:lang w:val="es-ES_tradnl" w:eastAsia="en-US"/>
    </w:rPr>
  </w:style>
  <w:style w:type="paragraph" w:styleId="Textocomentario">
    <w:name w:val="annotation text"/>
    <w:basedOn w:val="Normal"/>
    <w:link w:val="TextocomentarioCar"/>
    <w:rsid w:val="006C3A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C3AC0"/>
  </w:style>
  <w:style w:type="table" w:styleId="Listamedia2-nfasis1">
    <w:name w:val="Medium List 2 Accent 1"/>
    <w:basedOn w:val="Tablanormal"/>
    <w:uiPriority w:val="66"/>
    <w:rsid w:val="005C582B"/>
    <w:rPr>
      <w:rFonts w:ascii="Cambria" w:hAnsi="Cambria"/>
      <w:color w:val="000000"/>
      <w:sz w:val="22"/>
      <w:szCs w:val="22"/>
      <w:lang w:val="es-E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tulo">
    <w:name w:val="Title"/>
    <w:basedOn w:val="Normal"/>
    <w:link w:val="TtuloCar"/>
    <w:qFormat/>
    <w:rsid w:val="000E1E32"/>
    <w:pPr>
      <w:jc w:val="center"/>
    </w:pPr>
    <w:rPr>
      <w:rFonts w:ascii="Arial" w:hAnsi="Arial"/>
      <w:b/>
      <w:bCs/>
    </w:rPr>
  </w:style>
  <w:style w:type="character" w:customStyle="1" w:styleId="TtuloCar">
    <w:name w:val="Título Car"/>
    <w:link w:val="Ttulo"/>
    <w:rsid w:val="000E1E32"/>
    <w:rPr>
      <w:rFonts w:ascii="Arial" w:hAnsi="Arial" w:cs="Arial"/>
      <w:b/>
      <w:bCs/>
      <w:sz w:val="24"/>
      <w:szCs w:val="24"/>
      <w:lang w:val="es-ES" w:eastAsia="es-ES"/>
    </w:rPr>
  </w:style>
  <w:style w:type="paragraph" w:customStyle="1" w:styleId="EPIGRAFE">
    <w:name w:val="EPIGRAFE"/>
    <w:basedOn w:val="Normal"/>
    <w:link w:val="EPIGRAFECar"/>
    <w:autoRedefine/>
    <w:rsid w:val="000E1E32"/>
    <w:pPr>
      <w:jc w:val="both"/>
    </w:pPr>
    <w:rPr>
      <w:rFonts w:ascii="Arial Narrow" w:hAnsi="Arial Narrow"/>
      <w:iCs/>
      <w:szCs w:val="28"/>
    </w:rPr>
  </w:style>
  <w:style w:type="character" w:customStyle="1" w:styleId="EPIGRAFECar">
    <w:name w:val="EPIGRAFE Car"/>
    <w:link w:val="EPIGRAFE"/>
    <w:rsid w:val="000E1E32"/>
    <w:rPr>
      <w:rFonts w:ascii="Arial Narrow" w:hAnsi="Arial Narrow" w:cs="Arial"/>
      <w:iCs/>
      <w:sz w:val="24"/>
      <w:szCs w:val="28"/>
      <w:lang w:val="es-ES" w:eastAsia="es-ES"/>
    </w:rPr>
  </w:style>
  <w:style w:type="table" w:customStyle="1" w:styleId="Cuadrculaclara-nfasis11">
    <w:name w:val="Cuadrícula clara - Énfasis 11"/>
    <w:basedOn w:val="Tablanormal"/>
    <w:uiPriority w:val="62"/>
    <w:rsid w:val="000E1E3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Refdecomentario">
    <w:name w:val="annotation reference"/>
    <w:rsid w:val="00C15E1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15E1D"/>
    <w:rPr>
      <w:b/>
      <w:bCs/>
    </w:rPr>
  </w:style>
  <w:style w:type="character" w:customStyle="1" w:styleId="AsuntodelcomentarioCar">
    <w:name w:val="Asunto del comentario Car"/>
    <w:link w:val="Asuntodelcomentario"/>
    <w:rsid w:val="00C15E1D"/>
    <w:rPr>
      <w:b/>
      <w:bCs/>
      <w:lang w:val="es-ES" w:eastAsia="es-ES"/>
    </w:rPr>
  </w:style>
  <w:style w:type="paragraph" w:styleId="Sinespaciado">
    <w:name w:val="No Spacing"/>
    <w:link w:val="SinespaciadoCar"/>
    <w:uiPriority w:val="1"/>
    <w:qFormat/>
    <w:rsid w:val="00E107FE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E107FE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F71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014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8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483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663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88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4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eam.gov.co" TargetMode="External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369FB-1CD6-4CF4-9C03-4A473654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14</Pages>
  <Words>1776</Words>
  <Characters>9774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jpolo</dc:creator>
  <cp:lastModifiedBy>Jorge Eliecer Polo Ceron</cp:lastModifiedBy>
  <cp:revision>10</cp:revision>
  <cp:lastPrinted>2017-05-12T20:38:00Z</cp:lastPrinted>
  <dcterms:created xsi:type="dcterms:W3CDTF">2017-05-16T20:36:00Z</dcterms:created>
  <dcterms:modified xsi:type="dcterms:W3CDTF">2017-09-19T21:10:00Z</dcterms:modified>
</cp:coreProperties>
</file>