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514" w:rsidRDefault="00891514" w:rsidP="00C62D89">
      <w:pPr>
        <w:autoSpaceDE w:val="0"/>
        <w:autoSpaceDN w:val="0"/>
        <w:adjustRightInd w:val="0"/>
        <w:spacing w:after="0" w:line="240" w:lineRule="auto"/>
        <w:jc w:val="center"/>
        <w:rPr>
          <w:rFonts w:ascii="Arial Narrow" w:hAnsi="Arial Narrow" w:cs="Aharoni"/>
          <w:sz w:val="40"/>
          <w:szCs w:val="40"/>
        </w:rPr>
      </w:pPr>
      <w:bookmarkStart w:id="0" w:name="_GoBack"/>
      <w:bookmarkEnd w:id="0"/>
    </w:p>
    <w:p w:rsidR="00891514" w:rsidRDefault="00891514" w:rsidP="00C62D89">
      <w:pPr>
        <w:autoSpaceDE w:val="0"/>
        <w:autoSpaceDN w:val="0"/>
        <w:adjustRightInd w:val="0"/>
        <w:spacing w:after="0" w:line="240" w:lineRule="auto"/>
        <w:jc w:val="center"/>
        <w:rPr>
          <w:rFonts w:ascii="Arial Narrow" w:hAnsi="Arial Narrow" w:cs="Aharoni"/>
          <w:sz w:val="40"/>
          <w:szCs w:val="40"/>
        </w:rPr>
      </w:pPr>
    </w:p>
    <w:p w:rsidR="00C62D89" w:rsidRPr="00235577" w:rsidRDefault="00C62D89" w:rsidP="00C62D89">
      <w:pPr>
        <w:autoSpaceDE w:val="0"/>
        <w:autoSpaceDN w:val="0"/>
        <w:adjustRightInd w:val="0"/>
        <w:spacing w:after="0" w:line="240" w:lineRule="auto"/>
        <w:jc w:val="center"/>
        <w:rPr>
          <w:rFonts w:ascii="Arial Narrow" w:hAnsi="Arial Narrow" w:cs="Aharoni"/>
          <w:sz w:val="40"/>
          <w:szCs w:val="40"/>
        </w:rPr>
      </w:pPr>
      <w:r w:rsidRPr="00235577">
        <w:rPr>
          <w:rFonts w:ascii="Arial Narrow" w:hAnsi="Arial Narrow" w:cs="Aharoni"/>
          <w:sz w:val="40"/>
          <w:szCs w:val="40"/>
        </w:rPr>
        <w:t>Ministerio de Ambiente y Desarrollo Sostenible</w:t>
      </w:r>
    </w:p>
    <w:p w:rsidR="00C62D89" w:rsidRPr="00235577" w:rsidRDefault="00C62D89" w:rsidP="00C62D89">
      <w:pPr>
        <w:autoSpaceDE w:val="0"/>
        <w:autoSpaceDN w:val="0"/>
        <w:adjustRightInd w:val="0"/>
        <w:spacing w:after="0" w:line="240" w:lineRule="auto"/>
        <w:jc w:val="center"/>
        <w:rPr>
          <w:rFonts w:ascii="Arial Narrow" w:hAnsi="Arial Narrow" w:cs="Aharoni"/>
          <w:sz w:val="40"/>
          <w:szCs w:val="40"/>
        </w:rPr>
      </w:pPr>
      <w:r w:rsidRPr="00235577">
        <w:rPr>
          <w:rFonts w:ascii="Arial Narrow" w:hAnsi="Arial Narrow" w:cs="Aharoni"/>
          <w:sz w:val="40"/>
          <w:szCs w:val="40"/>
        </w:rPr>
        <w:t>República de Colombia</w:t>
      </w:r>
    </w:p>
    <w:p w:rsidR="00C62D89" w:rsidRDefault="00C62D89" w:rsidP="00C62D89">
      <w:pPr>
        <w:autoSpaceDE w:val="0"/>
        <w:autoSpaceDN w:val="0"/>
        <w:adjustRightInd w:val="0"/>
        <w:spacing w:after="0" w:line="240" w:lineRule="auto"/>
        <w:jc w:val="center"/>
        <w:rPr>
          <w:rFonts w:ascii="Arial Narrow,Bold" w:hAnsi="Arial Narrow,Bold" w:cs="Aharoni"/>
          <w:b/>
          <w:bCs/>
          <w:sz w:val="40"/>
          <w:szCs w:val="40"/>
        </w:rPr>
      </w:pPr>
    </w:p>
    <w:p w:rsidR="00C62D89" w:rsidRPr="00235577" w:rsidRDefault="00C62D89" w:rsidP="00C62D89">
      <w:pPr>
        <w:autoSpaceDE w:val="0"/>
        <w:autoSpaceDN w:val="0"/>
        <w:adjustRightInd w:val="0"/>
        <w:spacing w:after="0" w:line="240" w:lineRule="auto"/>
        <w:jc w:val="center"/>
        <w:rPr>
          <w:rFonts w:ascii="Arial Narrow,Bold" w:hAnsi="Arial Narrow,Bold" w:cs="Aharoni"/>
          <w:b/>
          <w:bCs/>
          <w:sz w:val="40"/>
          <w:szCs w:val="40"/>
        </w:rPr>
      </w:pPr>
      <w:r w:rsidRPr="00235577">
        <w:rPr>
          <w:rFonts w:ascii="Arial Narrow,Bold" w:hAnsi="Arial Narrow,Bold" w:cs="Aharoni"/>
          <w:b/>
          <w:bCs/>
          <w:sz w:val="40"/>
          <w:szCs w:val="40"/>
        </w:rPr>
        <w:t>Instituto de Hidrología, Meteorología y Estudios Ambientales</w:t>
      </w:r>
    </w:p>
    <w:p w:rsidR="00C62D89" w:rsidRPr="00235577" w:rsidRDefault="00C62D89" w:rsidP="00C62D89">
      <w:pPr>
        <w:autoSpaceDE w:val="0"/>
        <w:autoSpaceDN w:val="0"/>
        <w:adjustRightInd w:val="0"/>
        <w:spacing w:after="0" w:line="240" w:lineRule="auto"/>
        <w:jc w:val="center"/>
        <w:rPr>
          <w:rFonts w:ascii="Arial Narrow" w:hAnsi="Arial Narrow" w:cs="Aharoni"/>
          <w:sz w:val="40"/>
          <w:szCs w:val="40"/>
        </w:rPr>
      </w:pPr>
    </w:p>
    <w:p w:rsidR="00C62D89" w:rsidRDefault="00C62D89" w:rsidP="00C62D89">
      <w:pPr>
        <w:autoSpaceDE w:val="0"/>
        <w:autoSpaceDN w:val="0"/>
        <w:adjustRightInd w:val="0"/>
        <w:spacing w:after="0" w:line="240" w:lineRule="auto"/>
        <w:jc w:val="both"/>
        <w:rPr>
          <w:rFonts w:ascii="Arial" w:hAnsi="Arial" w:cs="Arial"/>
          <w:sz w:val="24"/>
          <w:szCs w:val="24"/>
        </w:rPr>
      </w:pPr>
    </w:p>
    <w:p w:rsidR="00C62D89" w:rsidRDefault="00C62D89" w:rsidP="00C62D89">
      <w:pPr>
        <w:autoSpaceDE w:val="0"/>
        <w:autoSpaceDN w:val="0"/>
        <w:adjustRightInd w:val="0"/>
        <w:spacing w:after="0" w:line="240" w:lineRule="auto"/>
        <w:jc w:val="both"/>
        <w:rPr>
          <w:rFonts w:ascii="Arial" w:hAnsi="Arial" w:cs="Arial"/>
          <w:sz w:val="24"/>
          <w:szCs w:val="24"/>
        </w:rPr>
      </w:pPr>
    </w:p>
    <w:p w:rsidR="00C62D89" w:rsidRPr="00C62D89" w:rsidRDefault="00C62D89" w:rsidP="00C62D89">
      <w:pPr>
        <w:autoSpaceDE w:val="0"/>
        <w:autoSpaceDN w:val="0"/>
        <w:adjustRightInd w:val="0"/>
        <w:spacing w:after="0" w:line="240" w:lineRule="auto"/>
        <w:jc w:val="both"/>
        <w:rPr>
          <w:rFonts w:ascii="Arial" w:hAnsi="Arial" w:cs="Arial"/>
          <w:b/>
          <w:bCs/>
          <w:sz w:val="24"/>
          <w:szCs w:val="24"/>
        </w:rPr>
      </w:pPr>
      <w:r w:rsidRPr="00C62D89">
        <w:rPr>
          <w:rFonts w:ascii="Arial" w:hAnsi="Arial" w:cs="Arial"/>
          <w:b/>
          <w:bCs/>
          <w:sz w:val="24"/>
          <w:szCs w:val="24"/>
        </w:rPr>
        <w:t>Misión</w:t>
      </w:r>
    </w:p>
    <w:p w:rsidR="00C62D89" w:rsidRPr="00235577" w:rsidRDefault="00C62D89" w:rsidP="00C62D89">
      <w:pPr>
        <w:pStyle w:val="Default"/>
        <w:jc w:val="both"/>
        <w:rPr>
          <w:rFonts w:ascii="Arial" w:hAnsi="Arial" w:cs="Arial"/>
          <w:i/>
          <w:color w:val="auto"/>
        </w:rPr>
      </w:pPr>
    </w:p>
    <w:p w:rsidR="00C62D89" w:rsidRPr="006D26E4" w:rsidRDefault="00C62D89" w:rsidP="00C62D89">
      <w:pPr>
        <w:autoSpaceDE w:val="0"/>
        <w:autoSpaceDN w:val="0"/>
        <w:adjustRightInd w:val="0"/>
        <w:spacing w:after="0" w:line="240" w:lineRule="auto"/>
        <w:jc w:val="both"/>
        <w:rPr>
          <w:rFonts w:ascii="Arial" w:hAnsi="Arial" w:cs="Arial"/>
          <w:sz w:val="24"/>
          <w:szCs w:val="24"/>
        </w:rPr>
      </w:pPr>
      <w:r w:rsidRPr="006D26E4">
        <w:rPr>
          <w:rFonts w:ascii="Arial" w:hAnsi="Arial" w:cs="Arial"/>
          <w:b/>
          <w:bCs/>
          <w:sz w:val="24"/>
          <w:szCs w:val="24"/>
        </w:rPr>
        <w:t xml:space="preserve">El IDEAM </w:t>
      </w:r>
      <w:r w:rsidRPr="006D26E4">
        <w:rPr>
          <w:rFonts w:ascii="Arial" w:hAnsi="Arial" w:cs="Arial"/>
          <w:bCs/>
          <w:sz w:val="24"/>
          <w:szCs w:val="24"/>
        </w:rPr>
        <w:t>es una institución pública de apoyo técnico y científico al Sistema Nacional Ambiental, para generar conocimiento, producir información confiable, consistente y oportuna, sobre el estado y las dinámicas de los recursos naturales y del medio ambiente, que facilite la definición y ajustes de las políticas ambientales y la toma de decisiones por parte de los sectores público, privado y la ciudadanía en general.</w:t>
      </w:r>
    </w:p>
    <w:p w:rsidR="00C62D89" w:rsidRPr="00235577" w:rsidRDefault="00C62D89" w:rsidP="00C62D89">
      <w:pPr>
        <w:autoSpaceDE w:val="0"/>
        <w:autoSpaceDN w:val="0"/>
        <w:adjustRightInd w:val="0"/>
        <w:spacing w:after="0" w:line="240" w:lineRule="auto"/>
        <w:jc w:val="both"/>
        <w:rPr>
          <w:rFonts w:ascii="Arial" w:hAnsi="Arial" w:cs="Arial"/>
          <w:sz w:val="24"/>
          <w:szCs w:val="24"/>
        </w:rPr>
      </w:pPr>
    </w:p>
    <w:p w:rsidR="00C62D89" w:rsidRPr="00891514" w:rsidRDefault="00C62D89" w:rsidP="00891514">
      <w:pPr>
        <w:autoSpaceDE w:val="0"/>
        <w:autoSpaceDN w:val="0"/>
        <w:adjustRightInd w:val="0"/>
        <w:spacing w:after="0" w:line="240" w:lineRule="auto"/>
        <w:ind w:left="360"/>
        <w:jc w:val="both"/>
        <w:rPr>
          <w:rFonts w:ascii="Arial" w:hAnsi="Arial" w:cs="Arial"/>
          <w:b/>
          <w:bCs/>
          <w:sz w:val="24"/>
          <w:szCs w:val="24"/>
        </w:rPr>
      </w:pPr>
      <w:r w:rsidRPr="00891514">
        <w:rPr>
          <w:rFonts w:ascii="Arial" w:hAnsi="Arial" w:cs="Arial"/>
          <w:b/>
          <w:bCs/>
          <w:sz w:val="24"/>
          <w:szCs w:val="24"/>
        </w:rPr>
        <w:t>Visión</w:t>
      </w:r>
    </w:p>
    <w:p w:rsidR="00C62D89" w:rsidRPr="00235577" w:rsidRDefault="00C62D89" w:rsidP="00C62D89">
      <w:pPr>
        <w:autoSpaceDE w:val="0"/>
        <w:autoSpaceDN w:val="0"/>
        <w:adjustRightInd w:val="0"/>
        <w:spacing w:after="0" w:line="240" w:lineRule="auto"/>
        <w:jc w:val="both"/>
        <w:rPr>
          <w:rFonts w:ascii="Arial" w:hAnsi="Arial" w:cs="Arial"/>
          <w:b/>
          <w:bCs/>
          <w:sz w:val="24"/>
          <w:szCs w:val="24"/>
        </w:rPr>
      </w:pPr>
    </w:p>
    <w:p w:rsidR="00C62D89" w:rsidRPr="00141D0C" w:rsidRDefault="00C62D89" w:rsidP="00C62D89">
      <w:pPr>
        <w:autoSpaceDE w:val="0"/>
        <w:autoSpaceDN w:val="0"/>
        <w:adjustRightInd w:val="0"/>
        <w:spacing w:after="0" w:line="240" w:lineRule="auto"/>
        <w:jc w:val="both"/>
        <w:rPr>
          <w:rFonts w:ascii="Arial" w:hAnsi="Arial" w:cs="Arial"/>
          <w:bCs/>
          <w:sz w:val="24"/>
          <w:szCs w:val="24"/>
        </w:rPr>
      </w:pPr>
      <w:r w:rsidRPr="00141D0C">
        <w:rPr>
          <w:rFonts w:ascii="Arial" w:hAnsi="Arial" w:cs="Arial"/>
          <w:bCs/>
          <w:sz w:val="24"/>
          <w:szCs w:val="24"/>
        </w:rPr>
        <w:t>En el año 2026 el IDEAM será el Instituto modelo por excelencia, reconocido nacional e internacionalmente como la Entidad que genera y suministra información en tiempo real, hidrológico, meteorológico y ambiental para la definición de políticas públicas y toma de decisiones relacionadas con el desarrollo sostenible y la prevención de los efectos de cambio climático</w:t>
      </w:r>
      <w:r>
        <w:rPr>
          <w:rFonts w:ascii="Arial" w:hAnsi="Arial" w:cs="Arial"/>
          <w:bCs/>
          <w:sz w:val="24"/>
          <w:szCs w:val="24"/>
        </w:rPr>
        <w:t>.</w:t>
      </w:r>
    </w:p>
    <w:p w:rsidR="00C62D89" w:rsidRPr="00235577" w:rsidRDefault="00C62D89" w:rsidP="00C62D89">
      <w:pPr>
        <w:autoSpaceDE w:val="0"/>
        <w:autoSpaceDN w:val="0"/>
        <w:adjustRightInd w:val="0"/>
        <w:spacing w:after="0" w:line="240" w:lineRule="auto"/>
        <w:jc w:val="both"/>
        <w:rPr>
          <w:rFonts w:ascii="Arial" w:hAnsi="Arial" w:cs="Arial"/>
          <w:b/>
          <w:bCs/>
          <w:sz w:val="24"/>
          <w:szCs w:val="24"/>
        </w:rPr>
      </w:pPr>
    </w:p>
    <w:p w:rsidR="00C62D89" w:rsidRPr="00415974" w:rsidRDefault="00C62D89" w:rsidP="00415974">
      <w:pPr>
        <w:autoSpaceDE w:val="0"/>
        <w:autoSpaceDN w:val="0"/>
        <w:adjustRightInd w:val="0"/>
        <w:spacing w:after="0" w:line="240" w:lineRule="auto"/>
        <w:ind w:left="360"/>
        <w:jc w:val="both"/>
        <w:rPr>
          <w:rFonts w:ascii="Arial" w:hAnsi="Arial" w:cs="Arial"/>
          <w:b/>
          <w:bCs/>
          <w:sz w:val="24"/>
          <w:szCs w:val="24"/>
        </w:rPr>
      </w:pPr>
      <w:r w:rsidRPr="00415974">
        <w:rPr>
          <w:rFonts w:ascii="Arial" w:hAnsi="Arial" w:cs="Arial"/>
          <w:b/>
          <w:bCs/>
          <w:sz w:val="24"/>
          <w:szCs w:val="24"/>
        </w:rPr>
        <w:t>Productos y Clientes del IDEAM</w:t>
      </w:r>
    </w:p>
    <w:p w:rsidR="00C62D89" w:rsidRDefault="00C62D89" w:rsidP="00C62D89">
      <w:pPr>
        <w:autoSpaceDE w:val="0"/>
        <w:autoSpaceDN w:val="0"/>
        <w:adjustRightInd w:val="0"/>
        <w:spacing w:after="0" w:line="240" w:lineRule="auto"/>
        <w:jc w:val="both"/>
        <w:rPr>
          <w:rFonts w:ascii="Arial" w:hAnsi="Arial" w:cs="Arial"/>
          <w:b/>
          <w:bCs/>
          <w:sz w:val="24"/>
          <w:szCs w:val="24"/>
        </w:rPr>
      </w:pPr>
    </w:p>
    <w:p w:rsidR="00C62D89" w:rsidRPr="001B66C7" w:rsidRDefault="00C62D89" w:rsidP="00C62D89">
      <w:pPr>
        <w:autoSpaceDE w:val="0"/>
        <w:autoSpaceDN w:val="0"/>
        <w:adjustRightInd w:val="0"/>
        <w:spacing w:after="0" w:line="240" w:lineRule="auto"/>
        <w:jc w:val="both"/>
        <w:rPr>
          <w:rFonts w:ascii="Arial" w:hAnsi="Arial" w:cs="Arial"/>
          <w:bCs/>
          <w:sz w:val="24"/>
          <w:szCs w:val="24"/>
        </w:rPr>
      </w:pPr>
      <w:r w:rsidRPr="001B66C7">
        <w:rPr>
          <w:rFonts w:ascii="Arial" w:hAnsi="Arial" w:cs="Arial"/>
          <w:bCs/>
          <w:sz w:val="24"/>
          <w:szCs w:val="24"/>
        </w:rPr>
        <w:t xml:space="preserve"> Productos</w:t>
      </w:r>
    </w:p>
    <w:p w:rsidR="00C62D89" w:rsidRDefault="00C62D89" w:rsidP="00C62D89">
      <w:pPr>
        <w:autoSpaceDE w:val="0"/>
        <w:autoSpaceDN w:val="0"/>
        <w:adjustRightInd w:val="0"/>
        <w:spacing w:after="0" w:line="240" w:lineRule="auto"/>
        <w:jc w:val="both"/>
        <w:rPr>
          <w:rFonts w:ascii="Arial" w:hAnsi="Arial" w:cs="Arial"/>
          <w:b/>
          <w:bCs/>
          <w:sz w:val="24"/>
          <w:szCs w:val="24"/>
        </w:rPr>
      </w:pPr>
    </w:p>
    <w:p w:rsidR="00C62D89" w:rsidRPr="00141D0C" w:rsidRDefault="00C62D89" w:rsidP="00C62D89">
      <w:pPr>
        <w:spacing w:after="0" w:line="240" w:lineRule="auto"/>
        <w:jc w:val="both"/>
        <w:rPr>
          <w:rFonts w:ascii="Arial" w:hAnsi="Arial" w:cs="Arial"/>
          <w:spacing w:val="-3"/>
          <w:sz w:val="24"/>
          <w:szCs w:val="24"/>
        </w:rPr>
      </w:pPr>
      <w:r w:rsidRPr="00141D0C">
        <w:rPr>
          <w:rFonts w:ascii="Arial" w:hAnsi="Arial" w:cs="Arial"/>
          <w:spacing w:val="-3"/>
          <w:sz w:val="24"/>
          <w:szCs w:val="24"/>
        </w:rPr>
        <w:t>Los servicios</w:t>
      </w:r>
      <w:r>
        <w:rPr>
          <w:rFonts w:ascii="Arial" w:hAnsi="Arial" w:cs="Arial"/>
          <w:spacing w:val="-3"/>
          <w:sz w:val="24"/>
          <w:szCs w:val="24"/>
        </w:rPr>
        <w:t xml:space="preserve"> y/o productos que el IDEAM presta a sus clientes son entre otros:</w:t>
      </w:r>
    </w:p>
    <w:p w:rsidR="00C62D89" w:rsidRPr="00141D0C" w:rsidRDefault="00C62D89" w:rsidP="00C62D89">
      <w:pPr>
        <w:numPr>
          <w:ilvl w:val="0"/>
          <w:numId w:val="11"/>
        </w:numPr>
        <w:spacing w:after="0" w:line="240" w:lineRule="auto"/>
        <w:rPr>
          <w:rFonts w:ascii="Arial" w:hAnsi="Arial" w:cs="Arial"/>
          <w:sz w:val="24"/>
          <w:szCs w:val="24"/>
        </w:rPr>
      </w:pPr>
      <w:r w:rsidRPr="00141D0C">
        <w:rPr>
          <w:rFonts w:ascii="Arial" w:hAnsi="Arial" w:cs="Arial"/>
          <w:sz w:val="24"/>
          <w:szCs w:val="24"/>
        </w:rPr>
        <w:t>Pronósticos y alertas</w:t>
      </w:r>
    </w:p>
    <w:p w:rsidR="00C62D89" w:rsidRPr="00141D0C" w:rsidRDefault="00C62D89" w:rsidP="00C62D89">
      <w:pPr>
        <w:numPr>
          <w:ilvl w:val="0"/>
          <w:numId w:val="11"/>
        </w:numPr>
        <w:spacing w:after="0" w:line="240" w:lineRule="auto"/>
        <w:rPr>
          <w:rFonts w:ascii="Arial" w:hAnsi="Arial" w:cs="Arial"/>
          <w:sz w:val="24"/>
          <w:szCs w:val="24"/>
        </w:rPr>
      </w:pPr>
      <w:r w:rsidRPr="00141D0C">
        <w:rPr>
          <w:rFonts w:ascii="Arial" w:hAnsi="Arial" w:cs="Arial"/>
          <w:sz w:val="24"/>
          <w:szCs w:val="24"/>
        </w:rPr>
        <w:t>Estudios técnicos y científicos</w:t>
      </w:r>
    </w:p>
    <w:p w:rsidR="00C62D89" w:rsidRPr="00141D0C" w:rsidRDefault="00C62D89" w:rsidP="00C62D89">
      <w:pPr>
        <w:numPr>
          <w:ilvl w:val="0"/>
          <w:numId w:val="11"/>
        </w:numPr>
        <w:spacing w:after="0" w:line="240" w:lineRule="auto"/>
        <w:rPr>
          <w:rFonts w:ascii="Arial" w:hAnsi="Arial" w:cs="Arial"/>
          <w:sz w:val="24"/>
          <w:szCs w:val="24"/>
        </w:rPr>
      </w:pPr>
      <w:r w:rsidRPr="00141D0C">
        <w:rPr>
          <w:rFonts w:ascii="Arial" w:hAnsi="Arial" w:cs="Arial"/>
          <w:sz w:val="24"/>
          <w:szCs w:val="24"/>
        </w:rPr>
        <w:t>Protocolos y guías </w:t>
      </w:r>
    </w:p>
    <w:p w:rsidR="00C62D89" w:rsidRPr="00141D0C" w:rsidRDefault="00C62D89" w:rsidP="00C62D89">
      <w:pPr>
        <w:numPr>
          <w:ilvl w:val="0"/>
          <w:numId w:val="11"/>
        </w:numPr>
        <w:spacing w:after="0" w:line="240" w:lineRule="auto"/>
        <w:rPr>
          <w:rFonts w:ascii="Arial" w:hAnsi="Arial" w:cs="Arial"/>
          <w:sz w:val="24"/>
          <w:szCs w:val="24"/>
        </w:rPr>
      </w:pPr>
      <w:r w:rsidRPr="00141D0C">
        <w:rPr>
          <w:rFonts w:ascii="Arial" w:hAnsi="Arial" w:cs="Arial"/>
          <w:sz w:val="24"/>
          <w:szCs w:val="24"/>
        </w:rPr>
        <w:t>Datos e información Hidrometeorológica y ambiental.</w:t>
      </w:r>
    </w:p>
    <w:p w:rsidR="00C62D89" w:rsidRPr="00141D0C" w:rsidRDefault="00C62D89" w:rsidP="00C62D89">
      <w:pPr>
        <w:numPr>
          <w:ilvl w:val="0"/>
          <w:numId w:val="11"/>
        </w:numPr>
        <w:spacing w:after="0" w:line="240" w:lineRule="auto"/>
        <w:rPr>
          <w:rFonts w:ascii="Arial" w:hAnsi="Arial" w:cs="Arial"/>
          <w:sz w:val="24"/>
          <w:szCs w:val="24"/>
        </w:rPr>
      </w:pPr>
      <w:r w:rsidRPr="00141D0C">
        <w:rPr>
          <w:rFonts w:ascii="Arial" w:hAnsi="Arial" w:cs="Arial"/>
          <w:sz w:val="24"/>
          <w:szCs w:val="24"/>
        </w:rPr>
        <w:t>Conceptos técnicos (incluye Certificaciones)</w:t>
      </w:r>
    </w:p>
    <w:p w:rsidR="00C62D89" w:rsidRPr="00141D0C" w:rsidRDefault="00C62D89" w:rsidP="00C62D89">
      <w:pPr>
        <w:numPr>
          <w:ilvl w:val="0"/>
          <w:numId w:val="11"/>
        </w:numPr>
        <w:spacing w:after="0" w:line="240" w:lineRule="auto"/>
        <w:rPr>
          <w:rFonts w:ascii="Arial" w:hAnsi="Arial" w:cs="Arial"/>
          <w:sz w:val="24"/>
          <w:szCs w:val="24"/>
        </w:rPr>
      </w:pPr>
      <w:r w:rsidRPr="00141D0C">
        <w:rPr>
          <w:rFonts w:ascii="Arial" w:hAnsi="Arial" w:cs="Arial"/>
          <w:sz w:val="24"/>
          <w:szCs w:val="24"/>
        </w:rPr>
        <w:t>Autorizaciones de laboratorios ambientales</w:t>
      </w:r>
    </w:p>
    <w:p w:rsidR="00C62D89" w:rsidRPr="00141D0C" w:rsidRDefault="00C62D89" w:rsidP="00C62D89">
      <w:pPr>
        <w:numPr>
          <w:ilvl w:val="0"/>
          <w:numId w:val="11"/>
        </w:numPr>
        <w:spacing w:after="0" w:line="240" w:lineRule="auto"/>
        <w:rPr>
          <w:rFonts w:ascii="Arial" w:hAnsi="Arial" w:cs="Arial"/>
          <w:sz w:val="24"/>
          <w:szCs w:val="24"/>
        </w:rPr>
      </w:pPr>
      <w:r w:rsidRPr="00141D0C">
        <w:rPr>
          <w:rFonts w:ascii="Arial" w:hAnsi="Arial" w:cs="Arial"/>
          <w:sz w:val="24"/>
          <w:szCs w:val="24"/>
        </w:rPr>
        <w:t>Resultados de las investigaciones</w:t>
      </w:r>
    </w:p>
    <w:p w:rsidR="00C62D89" w:rsidRPr="00141D0C" w:rsidRDefault="00C62D89" w:rsidP="00C62D89">
      <w:pPr>
        <w:numPr>
          <w:ilvl w:val="0"/>
          <w:numId w:val="11"/>
        </w:numPr>
        <w:spacing w:after="0" w:line="240" w:lineRule="auto"/>
        <w:rPr>
          <w:rFonts w:ascii="Arial" w:hAnsi="Arial" w:cs="Arial"/>
          <w:sz w:val="24"/>
          <w:szCs w:val="24"/>
        </w:rPr>
      </w:pPr>
      <w:r w:rsidRPr="00141D0C">
        <w:rPr>
          <w:rFonts w:ascii="Arial" w:hAnsi="Arial" w:cs="Arial"/>
          <w:sz w:val="24"/>
          <w:szCs w:val="24"/>
        </w:rPr>
        <w:t>Instrumentos, herramientas y productos ambientales.</w:t>
      </w:r>
    </w:p>
    <w:p w:rsidR="00C62D89" w:rsidRDefault="00C62D89" w:rsidP="00C62D89">
      <w:pPr>
        <w:autoSpaceDE w:val="0"/>
        <w:autoSpaceDN w:val="0"/>
        <w:adjustRightInd w:val="0"/>
        <w:spacing w:after="0" w:line="240" w:lineRule="auto"/>
        <w:jc w:val="both"/>
        <w:rPr>
          <w:rFonts w:ascii="Arial" w:hAnsi="Arial" w:cs="Arial"/>
          <w:b/>
          <w:bCs/>
          <w:sz w:val="24"/>
          <w:szCs w:val="24"/>
        </w:rPr>
      </w:pPr>
    </w:p>
    <w:p w:rsidR="00C62D89" w:rsidRDefault="00C62D89" w:rsidP="00C62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hAnsi="Arial" w:cs="Arial"/>
          <w:sz w:val="24"/>
          <w:szCs w:val="24"/>
        </w:rPr>
      </w:pPr>
    </w:p>
    <w:p w:rsidR="00C62D89" w:rsidRDefault="00C62D89" w:rsidP="00C62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hAnsi="Arial" w:cs="Arial"/>
          <w:sz w:val="24"/>
          <w:szCs w:val="24"/>
        </w:rPr>
      </w:pPr>
    </w:p>
    <w:p w:rsidR="00C62D89" w:rsidRPr="00415974" w:rsidRDefault="00C62D89" w:rsidP="00415974">
      <w:pPr>
        <w:spacing w:line="360" w:lineRule="auto"/>
        <w:ind w:left="360"/>
        <w:jc w:val="both"/>
        <w:rPr>
          <w:rFonts w:ascii="Arial" w:hAnsi="Arial" w:cs="Arial"/>
          <w:b/>
          <w:sz w:val="24"/>
          <w:szCs w:val="24"/>
        </w:rPr>
      </w:pPr>
      <w:r w:rsidRPr="00415974">
        <w:rPr>
          <w:rFonts w:ascii="Arial" w:hAnsi="Arial" w:cs="Arial"/>
          <w:b/>
          <w:sz w:val="24"/>
          <w:szCs w:val="24"/>
        </w:rPr>
        <w:t>Ob</w:t>
      </w:r>
      <w:r w:rsidR="00891514" w:rsidRPr="00415974">
        <w:rPr>
          <w:rFonts w:ascii="Arial" w:hAnsi="Arial" w:cs="Arial"/>
          <w:b/>
          <w:sz w:val="24"/>
          <w:szCs w:val="24"/>
        </w:rPr>
        <w:t>jetivos, estrategias y acciones, PND 2015-2018</w:t>
      </w:r>
    </w:p>
    <w:p w:rsidR="00C62D89" w:rsidRPr="001B66C7" w:rsidRDefault="00C62D89" w:rsidP="00C62D89">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Arial" w:hAnsi="Arial" w:cs="Arial"/>
          <w:sz w:val="24"/>
          <w:szCs w:val="24"/>
        </w:rPr>
      </w:pPr>
    </w:p>
    <w:p w:rsidR="00C62D89" w:rsidRPr="008C7520" w:rsidRDefault="00C62D89" w:rsidP="00C62D89">
      <w:pPr>
        <w:spacing w:after="0" w:line="360" w:lineRule="auto"/>
        <w:rPr>
          <w:rFonts w:ascii="Arial" w:hAnsi="Arial" w:cs="Arial"/>
          <w:b/>
          <w:sz w:val="24"/>
          <w:szCs w:val="24"/>
        </w:rPr>
      </w:pPr>
      <w:r w:rsidRPr="008C7520">
        <w:rPr>
          <w:rFonts w:ascii="Arial" w:hAnsi="Arial" w:cs="Arial"/>
          <w:b/>
          <w:sz w:val="24"/>
          <w:szCs w:val="24"/>
        </w:rPr>
        <w:t>Objetivo 1</w:t>
      </w:r>
      <w:r>
        <w:rPr>
          <w:rFonts w:ascii="Arial" w:hAnsi="Arial" w:cs="Arial"/>
          <w:b/>
          <w:sz w:val="24"/>
          <w:szCs w:val="24"/>
        </w:rPr>
        <w:t>:</w:t>
      </w:r>
      <w:r w:rsidRPr="008C7520">
        <w:rPr>
          <w:rFonts w:ascii="Arial" w:hAnsi="Arial" w:cs="Arial"/>
          <w:b/>
          <w:sz w:val="24"/>
          <w:szCs w:val="24"/>
        </w:rPr>
        <w:t xml:space="preserve"> Avanzar hacia un crecimiento sostenible bajo en carbono.</w:t>
      </w:r>
    </w:p>
    <w:p w:rsidR="00C62D89" w:rsidRPr="00601C14" w:rsidRDefault="00C62D89" w:rsidP="00C62D89">
      <w:pPr>
        <w:spacing w:after="0" w:line="240" w:lineRule="auto"/>
        <w:jc w:val="both"/>
        <w:rPr>
          <w:rFonts w:ascii="Arial" w:hAnsi="Arial" w:cs="Arial"/>
          <w:sz w:val="16"/>
          <w:szCs w:val="16"/>
        </w:rPr>
      </w:pPr>
    </w:p>
    <w:p w:rsidR="00C62D89" w:rsidRPr="00235577" w:rsidRDefault="00C62D89" w:rsidP="00C62D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hAnsi="Arial" w:cs="Arial"/>
          <w:sz w:val="24"/>
          <w:szCs w:val="24"/>
        </w:rPr>
      </w:pPr>
      <w:r w:rsidRPr="00F0298D">
        <w:rPr>
          <w:rFonts w:ascii="Arial" w:hAnsi="Arial" w:cs="Arial"/>
          <w:sz w:val="24"/>
          <w:szCs w:val="24"/>
        </w:rPr>
        <w:t>La implementación de un enfoque de crecimiento verde busca priorizar opciones</w:t>
      </w:r>
    </w:p>
    <w:p w:rsidR="00C62D89" w:rsidRPr="00235577" w:rsidRDefault="00C62D89" w:rsidP="00C62D89">
      <w:pPr>
        <w:autoSpaceDE w:val="0"/>
        <w:autoSpaceDN w:val="0"/>
        <w:adjustRightInd w:val="0"/>
        <w:spacing w:after="0" w:line="240" w:lineRule="auto"/>
        <w:jc w:val="both"/>
        <w:rPr>
          <w:rFonts w:ascii="Arial" w:hAnsi="Arial" w:cs="Arial"/>
          <w:sz w:val="24"/>
          <w:szCs w:val="24"/>
        </w:rPr>
      </w:pPr>
      <w:proofErr w:type="gramStart"/>
      <w:r w:rsidRPr="00F0298D">
        <w:rPr>
          <w:rFonts w:ascii="Arial" w:hAnsi="Arial" w:cs="Arial"/>
          <w:sz w:val="24"/>
          <w:szCs w:val="24"/>
        </w:rPr>
        <w:t>de</w:t>
      </w:r>
      <w:proofErr w:type="gramEnd"/>
      <w:r w:rsidRPr="00F0298D">
        <w:rPr>
          <w:rFonts w:ascii="Arial" w:hAnsi="Arial" w:cs="Arial"/>
          <w:sz w:val="24"/>
          <w:szCs w:val="24"/>
        </w:rPr>
        <w:t xml:space="preserve"> desarrollo y crecimiento del país, basados en la innovación y aumento en la productividad de los recursos, la producción sostenible, la reducción de los costos</w:t>
      </w:r>
    </w:p>
    <w:p w:rsidR="00C62D89" w:rsidRPr="00F0298D" w:rsidRDefault="00C62D89" w:rsidP="00C62D89">
      <w:pPr>
        <w:spacing w:after="0" w:line="240" w:lineRule="auto"/>
        <w:jc w:val="both"/>
        <w:rPr>
          <w:rFonts w:ascii="Arial" w:hAnsi="Arial" w:cs="Arial"/>
          <w:sz w:val="24"/>
          <w:szCs w:val="24"/>
        </w:rPr>
      </w:pPr>
      <w:proofErr w:type="gramStart"/>
      <w:r w:rsidRPr="00F0298D">
        <w:rPr>
          <w:rFonts w:ascii="Arial" w:hAnsi="Arial" w:cs="Arial"/>
          <w:sz w:val="24"/>
          <w:szCs w:val="24"/>
        </w:rPr>
        <w:t>de</w:t>
      </w:r>
      <w:proofErr w:type="gramEnd"/>
      <w:r w:rsidRPr="00F0298D">
        <w:rPr>
          <w:rFonts w:ascii="Arial" w:hAnsi="Arial" w:cs="Arial"/>
          <w:sz w:val="24"/>
          <w:szCs w:val="24"/>
        </w:rPr>
        <w:t xml:space="preserve"> contaminación y la mitigación al cambio climático, con cambios hacia procesos más eficientes e incluyentes que maximicen los beneficios económicos, sociales y ambientales. Esto requiere la definición de objetivos y apuestas por parte de los sectores productivos focalizadas en maximizar las sinergias entre la generación de crecimiento económico y la gestión ambiental, que aumenten el bienestar para la población colombiana, promuevan la competitividad, conserven los recursos naturales y servicios ecosistémicos considerados como la base de la economía, y permitan avanzar en el cumplimiento de compromisos internacionales en materia ambiental y desarrollo sostenible.</w:t>
      </w:r>
    </w:p>
    <w:p w:rsidR="00C62D89" w:rsidRPr="00F0298D" w:rsidRDefault="00C62D89" w:rsidP="00C62D89">
      <w:pPr>
        <w:spacing w:after="0" w:line="240" w:lineRule="auto"/>
        <w:jc w:val="both"/>
        <w:rPr>
          <w:rFonts w:ascii="Arial" w:hAnsi="Arial" w:cs="Arial"/>
          <w:sz w:val="24"/>
          <w:szCs w:val="24"/>
        </w:rPr>
      </w:pPr>
    </w:p>
    <w:p w:rsidR="00C62D89" w:rsidRPr="008C7520" w:rsidRDefault="00C62D89" w:rsidP="00C62D89">
      <w:pPr>
        <w:spacing w:after="0" w:line="240" w:lineRule="auto"/>
        <w:jc w:val="both"/>
        <w:rPr>
          <w:rFonts w:ascii="Arial" w:hAnsi="Arial" w:cs="Arial"/>
          <w:b/>
          <w:sz w:val="24"/>
          <w:szCs w:val="24"/>
        </w:rPr>
      </w:pPr>
      <w:r w:rsidRPr="00203FAB">
        <w:rPr>
          <w:rFonts w:ascii="Arial" w:hAnsi="Arial" w:cs="Arial"/>
          <w:b/>
          <w:sz w:val="24"/>
          <w:szCs w:val="24"/>
        </w:rPr>
        <w:t>Objetivo 2: Proteger y asegurar el uso sostenible del capital natural y mejorar la calidad ambiental</w:t>
      </w:r>
      <w:r>
        <w:rPr>
          <w:rFonts w:ascii="Arial" w:hAnsi="Arial" w:cs="Arial"/>
          <w:b/>
          <w:sz w:val="24"/>
          <w:szCs w:val="24"/>
        </w:rPr>
        <w:t>.</w:t>
      </w:r>
    </w:p>
    <w:p w:rsidR="00C62D89" w:rsidRDefault="00C62D89" w:rsidP="00C62D89">
      <w:pPr>
        <w:spacing w:after="0" w:line="240" w:lineRule="auto"/>
        <w:jc w:val="both"/>
        <w:rPr>
          <w:rFonts w:ascii="Arial" w:hAnsi="Arial" w:cs="Arial"/>
          <w:sz w:val="24"/>
          <w:szCs w:val="24"/>
          <w:lang w:val="es-ES"/>
        </w:rPr>
      </w:pPr>
    </w:p>
    <w:p w:rsidR="00C62D89" w:rsidRPr="00F0298D" w:rsidRDefault="00C62D89" w:rsidP="00C62D89">
      <w:pPr>
        <w:spacing w:after="0" w:line="240" w:lineRule="auto"/>
        <w:jc w:val="both"/>
        <w:rPr>
          <w:rFonts w:ascii="Arial" w:hAnsi="Arial" w:cs="Arial"/>
          <w:sz w:val="24"/>
          <w:szCs w:val="24"/>
          <w:lang w:val="es-ES"/>
        </w:rPr>
      </w:pPr>
      <w:r w:rsidRPr="00F0298D">
        <w:rPr>
          <w:rFonts w:ascii="Arial" w:hAnsi="Arial" w:cs="Arial"/>
          <w:sz w:val="24"/>
          <w:szCs w:val="24"/>
          <w:lang w:val="es-ES"/>
        </w:rPr>
        <w:t>La biodiversidad y sus servicios ecosistémicos proveen beneficios que son la base del desarrollo de las actividades económicas y sociales del país y para la adaptación al cambio climático. Para mantener la capacidad de los ecosistemas de proveer dichos beneficios es necesario conservarlos, restaurarlos y reducir su degradación, acciones que parten de un ordenamiento integral del territorio donde los actores hacen uso adecuado del mismo, reduciendo los conflictos y promoviendo la sostenibilidad. Mantener el flujo de servicios ecosistémicos también requiere de una gestión sectorial y urbana sostenible y del impulso de negocios que promuevan el uso adecuado de la biodiversidad, obteniendo como resultado una mejora en la calidad de los recursos naturales. Lo anterior en un contexto de cambio climático, requiere de una institucionalidad ambiental fortalecida que facilite la reducción de los conflictos ambientales, impulse la competitividad de los sectores, genere beneficios sociales y contribuya con la reducción de la inequidad territorial.</w:t>
      </w:r>
    </w:p>
    <w:p w:rsidR="00C62D89" w:rsidRDefault="00C62D89" w:rsidP="00C62D89">
      <w:pPr>
        <w:spacing w:after="0" w:line="240" w:lineRule="auto"/>
        <w:rPr>
          <w:rFonts w:ascii="Arial" w:hAnsi="Arial" w:cs="Arial"/>
          <w:b/>
          <w:sz w:val="24"/>
          <w:szCs w:val="24"/>
        </w:rPr>
      </w:pPr>
    </w:p>
    <w:p w:rsidR="00C62D89" w:rsidRDefault="00C62D89" w:rsidP="00C62D89">
      <w:pPr>
        <w:spacing w:after="0" w:line="240" w:lineRule="auto"/>
        <w:rPr>
          <w:rFonts w:ascii="Arial" w:hAnsi="Arial" w:cs="Arial"/>
          <w:b/>
          <w:sz w:val="24"/>
          <w:szCs w:val="24"/>
        </w:rPr>
      </w:pPr>
      <w:r w:rsidRPr="008C7520">
        <w:rPr>
          <w:rFonts w:ascii="Arial" w:hAnsi="Arial" w:cs="Arial"/>
          <w:b/>
          <w:sz w:val="24"/>
          <w:szCs w:val="24"/>
        </w:rPr>
        <w:t>Objetivo 3: Lograr un crecimiento resiliente y reducir la vulnerabilidad frente a los riesgos de desastres y al cambio climático</w:t>
      </w:r>
      <w:r>
        <w:rPr>
          <w:rFonts w:ascii="Arial" w:hAnsi="Arial" w:cs="Arial"/>
          <w:b/>
          <w:sz w:val="24"/>
          <w:szCs w:val="24"/>
        </w:rPr>
        <w:t>.</w:t>
      </w:r>
    </w:p>
    <w:p w:rsidR="00C62D89" w:rsidRPr="008C7520" w:rsidRDefault="00C62D89" w:rsidP="00C62D89">
      <w:pPr>
        <w:spacing w:after="0" w:line="240" w:lineRule="auto"/>
        <w:rPr>
          <w:rFonts w:ascii="Arial" w:hAnsi="Arial" w:cs="Arial"/>
          <w:b/>
          <w:sz w:val="24"/>
          <w:szCs w:val="24"/>
        </w:rPr>
      </w:pPr>
    </w:p>
    <w:p w:rsidR="00C62D89" w:rsidRPr="00F0298D" w:rsidRDefault="00C62D89" w:rsidP="00C62D89">
      <w:pPr>
        <w:widowControl w:val="0"/>
        <w:autoSpaceDE w:val="0"/>
        <w:autoSpaceDN w:val="0"/>
        <w:adjustRightInd w:val="0"/>
        <w:spacing w:after="0" w:line="240" w:lineRule="auto"/>
        <w:jc w:val="both"/>
        <w:rPr>
          <w:rFonts w:ascii="Arial" w:eastAsia="Times New Roman" w:hAnsi="Arial" w:cs="Arial"/>
          <w:sz w:val="24"/>
          <w:szCs w:val="24"/>
          <w:lang w:eastAsia="es-CO"/>
        </w:rPr>
      </w:pPr>
      <w:r>
        <w:rPr>
          <w:rFonts w:ascii="Arial" w:hAnsi="Arial" w:cs="Arial"/>
          <w:sz w:val="24"/>
          <w:szCs w:val="24"/>
        </w:rPr>
        <w:t>Este objetivo</w:t>
      </w:r>
      <w:r w:rsidRPr="00F0298D">
        <w:rPr>
          <w:rFonts w:ascii="Arial" w:hAnsi="Arial" w:cs="Arial"/>
          <w:sz w:val="24"/>
          <w:szCs w:val="24"/>
        </w:rPr>
        <w:t xml:space="preserve"> busca adoptar medidas de gestión del riesgo y de adaptación al cambio climático</w:t>
      </w:r>
      <w:r w:rsidRPr="0050174C">
        <w:rPr>
          <w:rStyle w:val="Refdenotaalpie"/>
          <w:rFonts w:ascii="Arial" w:hAnsi="Arial" w:cs="Arial"/>
          <w:b/>
          <w:color w:val="FF0000"/>
          <w:sz w:val="24"/>
          <w:szCs w:val="24"/>
        </w:rPr>
        <w:footnoteReference w:customMarkFollows="1" w:id="1"/>
        <w:t>14</w:t>
      </w:r>
      <w:r w:rsidRPr="00F0298D">
        <w:rPr>
          <w:rFonts w:ascii="Arial" w:hAnsi="Arial" w:cs="Arial"/>
          <w:sz w:val="24"/>
          <w:szCs w:val="24"/>
        </w:rPr>
        <w:t xml:space="preserve"> que permitan a la sociedad aumentar su capacidad de resistir, </w:t>
      </w:r>
      <w:r w:rsidRPr="00F0298D">
        <w:rPr>
          <w:rFonts w:ascii="Arial" w:hAnsi="Arial" w:cs="Arial"/>
          <w:sz w:val="24"/>
          <w:szCs w:val="24"/>
        </w:rPr>
        <w:lastRenderedPageBreak/>
        <w:t>adaptarse y recuperarse frente a los desastres generados por eventos de origen natural y/o antrópico no intencional, lo que se traduce en reducción de pérdidas económicas, posibilidades de superación de la condición de pobreza y mejoramiento de las condiciones de vida de la población, aumento de la competitividad del país y, en conjunto contribuir a reducir la vulnerabilidad fiscal del Estado frente a los desastres y avanzar hacia un modelo de crecimiento verde.</w:t>
      </w:r>
    </w:p>
    <w:p w:rsidR="00C62D89" w:rsidRDefault="00C62D89" w:rsidP="00C62D89">
      <w:pPr>
        <w:spacing w:after="0" w:line="240" w:lineRule="auto"/>
        <w:jc w:val="both"/>
        <w:rPr>
          <w:rFonts w:ascii="Arial" w:hAnsi="Arial" w:cs="Arial"/>
          <w:sz w:val="24"/>
          <w:szCs w:val="24"/>
        </w:rPr>
      </w:pPr>
      <w:r w:rsidRPr="00F0298D">
        <w:rPr>
          <w:rFonts w:ascii="Arial" w:hAnsi="Arial" w:cs="Arial"/>
          <w:sz w:val="24"/>
          <w:szCs w:val="24"/>
        </w:rPr>
        <w:t xml:space="preserve">Para tal efecto, se robustecerá la implementación de los procesos de la gestión del riesgo de desastres y la adaptación al cambio climático.  Para ello, se requiere la participación activa de los Ministerios. </w:t>
      </w:r>
    </w:p>
    <w:p w:rsidR="00C62D89" w:rsidRDefault="00C62D89" w:rsidP="00C62D89">
      <w:pPr>
        <w:spacing w:after="0" w:line="240" w:lineRule="auto"/>
        <w:jc w:val="both"/>
        <w:rPr>
          <w:rFonts w:ascii="Arial" w:hAnsi="Arial" w:cs="Arial"/>
          <w:sz w:val="24"/>
          <w:szCs w:val="24"/>
        </w:rPr>
      </w:pPr>
    </w:p>
    <w:p w:rsidR="00C62D89" w:rsidRDefault="00C62D89" w:rsidP="00C62D89">
      <w:pPr>
        <w:spacing w:after="0" w:line="240" w:lineRule="auto"/>
        <w:jc w:val="both"/>
        <w:rPr>
          <w:rFonts w:ascii="Arial" w:hAnsi="Arial" w:cs="Arial"/>
          <w:sz w:val="24"/>
          <w:szCs w:val="24"/>
        </w:rPr>
      </w:pPr>
      <w:r>
        <w:rPr>
          <w:rFonts w:ascii="Arial" w:hAnsi="Arial" w:cs="Arial"/>
          <w:sz w:val="24"/>
          <w:szCs w:val="24"/>
        </w:rPr>
        <w:t>A continuación se muestra de manera puntual los objetivos, Estrategias y M</w:t>
      </w:r>
      <w:r w:rsidR="00891514">
        <w:rPr>
          <w:rFonts w:ascii="Arial" w:hAnsi="Arial" w:cs="Arial"/>
          <w:sz w:val="24"/>
          <w:szCs w:val="24"/>
        </w:rPr>
        <w:t>etas planteados en el capítulo VI</w:t>
      </w:r>
      <w:r>
        <w:rPr>
          <w:rFonts w:ascii="Arial" w:hAnsi="Arial" w:cs="Arial"/>
          <w:sz w:val="24"/>
          <w:szCs w:val="24"/>
        </w:rPr>
        <w:t xml:space="preserve"> Crecimiento verde del PND “Todos por un Nuevo País”.</w:t>
      </w:r>
    </w:p>
    <w:p w:rsidR="00891514" w:rsidRDefault="00891514" w:rsidP="00C62D89">
      <w:pPr>
        <w:spacing w:after="0" w:line="240" w:lineRule="auto"/>
        <w:jc w:val="both"/>
        <w:rPr>
          <w:rFonts w:ascii="Arial" w:hAnsi="Arial" w:cs="Arial"/>
          <w:sz w:val="24"/>
          <w:szCs w:val="24"/>
        </w:rPr>
      </w:pPr>
    </w:p>
    <w:p w:rsidR="00891514" w:rsidRDefault="00891514" w:rsidP="00C62D89">
      <w:pPr>
        <w:spacing w:after="0" w:line="240" w:lineRule="auto"/>
        <w:jc w:val="both"/>
        <w:rPr>
          <w:rFonts w:ascii="Arial" w:hAnsi="Arial" w:cs="Arial"/>
          <w:sz w:val="24"/>
          <w:szCs w:val="24"/>
        </w:rPr>
      </w:pPr>
    </w:p>
    <w:p w:rsidR="00891514" w:rsidRDefault="00891514" w:rsidP="00C62D89">
      <w:pPr>
        <w:spacing w:after="0" w:line="240" w:lineRule="auto"/>
        <w:jc w:val="both"/>
        <w:rPr>
          <w:rFonts w:ascii="Arial" w:hAnsi="Arial" w:cs="Arial"/>
          <w:sz w:val="24"/>
          <w:szCs w:val="24"/>
        </w:rPr>
      </w:pPr>
    </w:p>
    <w:p w:rsidR="00C62D89" w:rsidRDefault="00C62D89" w:rsidP="00C62D89">
      <w:pPr>
        <w:spacing w:after="0" w:line="240" w:lineRule="auto"/>
        <w:jc w:val="both"/>
        <w:rPr>
          <w:rFonts w:ascii="Arial" w:hAnsi="Arial" w:cs="Arial"/>
          <w:sz w:val="24"/>
          <w:szCs w:val="24"/>
        </w:rPr>
      </w:pPr>
      <w:r>
        <w:rPr>
          <w:rFonts w:ascii="Arial" w:hAnsi="Arial" w:cs="Arial"/>
          <w:sz w:val="24"/>
          <w:szCs w:val="24"/>
        </w:rPr>
        <w:t xml:space="preserve"> </w:t>
      </w:r>
    </w:p>
    <w:p w:rsidR="00C62D89" w:rsidRDefault="00C62D89" w:rsidP="00C62D89">
      <w:r w:rsidRPr="00796C0C">
        <w:rPr>
          <w:noProof/>
          <w:lang w:val="es-MX" w:eastAsia="es-MX"/>
        </w:rPr>
        <w:drawing>
          <wp:inline distT="0" distB="0" distL="0" distR="0" wp14:anchorId="022C0E0E" wp14:editId="6F23DD2A">
            <wp:extent cx="4572638" cy="34294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C62D89" w:rsidRDefault="00C62D89" w:rsidP="00C62D89"/>
    <w:p w:rsidR="00C62D89" w:rsidRDefault="00C62D89" w:rsidP="00C62D89"/>
    <w:p w:rsidR="00C62D89" w:rsidRDefault="00C62D89" w:rsidP="00C62D89">
      <w:r w:rsidRPr="00796C0C">
        <w:rPr>
          <w:noProof/>
          <w:lang w:val="es-MX" w:eastAsia="es-MX"/>
        </w:rPr>
        <w:lastRenderedPageBreak/>
        <w:drawing>
          <wp:inline distT="0" distB="0" distL="0" distR="0" wp14:anchorId="59B6363C" wp14:editId="3E4B811A">
            <wp:extent cx="4572638" cy="342947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C62D89" w:rsidRDefault="00C62D89" w:rsidP="00C62D89"/>
    <w:p w:rsidR="00C62D89" w:rsidRDefault="00C62D89" w:rsidP="00C62D89"/>
    <w:p w:rsidR="00C62D89" w:rsidRDefault="00C62D89" w:rsidP="00C62D89"/>
    <w:p w:rsidR="00C62D89" w:rsidRDefault="00C62D89" w:rsidP="00C62D89">
      <w:r w:rsidRPr="00796C0C">
        <w:rPr>
          <w:noProof/>
          <w:lang w:val="es-MX" w:eastAsia="es-MX"/>
        </w:rPr>
        <w:drawing>
          <wp:inline distT="0" distB="0" distL="0" distR="0" wp14:anchorId="10838D98" wp14:editId="21DBCCCC">
            <wp:extent cx="4572638" cy="342947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rsidR="00C62D89" w:rsidRDefault="00C62D89" w:rsidP="00C62D89"/>
    <w:p w:rsidR="00C62D89" w:rsidRDefault="00C62D89" w:rsidP="00C62D89">
      <w:r w:rsidRPr="00796C0C">
        <w:rPr>
          <w:noProof/>
          <w:lang w:val="es-MX" w:eastAsia="es-MX"/>
        </w:rPr>
        <w:drawing>
          <wp:inline distT="0" distB="0" distL="0" distR="0" wp14:anchorId="686DC200" wp14:editId="55B875B5">
            <wp:extent cx="4572638" cy="342947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rsidR="00C62D89" w:rsidRDefault="00C62D89" w:rsidP="00C62D89">
      <w:r w:rsidRPr="00796C0C">
        <w:rPr>
          <w:noProof/>
          <w:lang w:val="es-MX" w:eastAsia="es-MX"/>
        </w:rPr>
        <w:drawing>
          <wp:inline distT="0" distB="0" distL="0" distR="0" wp14:anchorId="2E301243" wp14:editId="05397274">
            <wp:extent cx="4572638" cy="342947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p w:rsidR="00C62D89" w:rsidRDefault="00C62D89" w:rsidP="00C62D89"/>
    <w:p w:rsidR="00C62D89" w:rsidRDefault="00C62D89" w:rsidP="00C62D89"/>
    <w:p w:rsidR="00C62D89" w:rsidRDefault="00C62D89" w:rsidP="00C62D89"/>
    <w:p w:rsidR="00C62D89" w:rsidRDefault="00C62D89" w:rsidP="00C62D89">
      <w:r w:rsidRPr="00796C0C">
        <w:rPr>
          <w:noProof/>
          <w:lang w:val="es-MX" w:eastAsia="es-MX"/>
        </w:rPr>
        <w:drawing>
          <wp:inline distT="0" distB="0" distL="0" distR="0" wp14:anchorId="107C8322" wp14:editId="13BF7470">
            <wp:extent cx="4572638" cy="342947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rsidR="00C62D89" w:rsidRDefault="00C62D89" w:rsidP="00C62D89">
      <w:r w:rsidRPr="00796C0C">
        <w:rPr>
          <w:noProof/>
          <w:lang w:val="es-MX" w:eastAsia="es-MX"/>
        </w:rPr>
        <w:drawing>
          <wp:inline distT="0" distB="0" distL="0" distR="0" wp14:anchorId="3DDEDDA2" wp14:editId="29E96964">
            <wp:extent cx="4572638" cy="342947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3429479"/>
                    </a:xfrm>
                    <a:prstGeom prst="rect">
                      <a:avLst/>
                    </a:prstGeom>
                  </pic:spPr>
                </pic:pic>
              </a:graphicData>
            </a:graphic>
          </wp:inline>
        </w:drawing>
      </w:r>
    </w:p>
    <w:p w:rsidR="00C62D89" w:rsidRDefault="00C62D89" w:rsidP="00C62D89"/>
    <w:p w:rsidR="00C62D89" w:rsidRDefault="00C62D89" w:rsidP="00C62D89"/>
    <w:p w:rsidR="00C62D89" w:rsidRDefault="00C62D89" w:rsidP="00C62D89"/>
    <w:p w:rsidR="00C62D89" w:rsidRPr="005E0972" w:rsidRDefault="00C62D89" w:rsidP="00C62D89">
      <w:pPr>
        <w:rPr>
          <w:color w:val="FF0000"/>
        </w:rPr>
      </w:pPr>
    </w:p>
    <w:p w:rsidR="00C62D89" w:rsidRDefault="00C62D89" w:rsidP="00C62D89">
      <w:pPr>
        <w:pStyle w:val="Prrafodelista"/>
        <w:numPr>
          <w:ilvl w:val="0"/>
          <w:numId w:val="2"/>
        </w:numPr>
        <w:rPr>
          <w:rFonts w:ascii="Arial" w:hAnsi="Arial" w:cs="Arial"/>
          <w:b/>
          <w:sz w:val="24"/>
          <w:szCs w:val="24"/>
        </w:rPr>
      </w:pPr>
      <w:r w:rsidRPr="00861BD4">
        <w:rPr>
          <w:rFonts w:ascii="Arial" w:hAnsi="Arial" w:cs="Arial"/>
          <w:b/>
          <w:sz w:val="24"/>
          <w:szCs w:val="24"/>
        </w:rPr>
        <w:t>Objetivos, estrategias y acciones Institucionales</w:t>
      </w:r>
    </w:p>
    <w:p w:rsidR="00C62D89" w:rsidRPr="00861BD4" w:rsidRDefault="00C62D89" w:rsidP="00C62D89">
      <w:pPr>
        <w:jc w:val="both"/>
        <w:rPr>
          <w:rFonts w:ascii="Arial" w:hAnsi="Arial" w:cs="Arial"/>
          <w:sz w:val="24"/>
          <w:szCs w:val="24"/>
        </w:rPr>
      </w:pPr>
      <w:r>
        <w:rPr>
          <w:rFonts w:ascii="Arial" w:hAnsi="Arial" w:cs="Arial"/>
          <w:sz w:val="24"/>
          <w:szCs w:val="24"/>
        </w:rPr>
        <w:t>Con el propósito de visualizar y definir un plan estratégico para el Instituto para los próximos años, en Octubre de 2014 la oficina Asesora de Planeación  realizó  un taller con la coordinación de la Escuela Superior de Administración Publica “ESAP”;  este ejercicio permitió evaluar las fortalezas, oportunidades, amenazas y debilidades de la entidad, con dicha evaluación se identificaron objetivos estrategias, las cuales consideramos importante presentar e incluir en el presente documento.</w:t>
      </w:r>
    </w:p>
    <w:p w:rsidR="00891514" w:rsidRDefault="00891514" w:rsidP="00C62D89">
      <w:pPr>
        <w:pStyle w:val="Default"/>
        <w:jc w:val="both"/>
        <w:rPr>
          <w:rFonts w:ascii="Arial" w:hAnsi="Arial" w:cs="Arial"/>
          <w:bCs/>
          <w:color w:val="auto"/>
        </w:rPr>
      </w:pPr>
    </w:p>
    <w:p w:rsidR="00C62D89" w:rsidRPr="00FB2BA9" w:rsidRDefault="00C62D89" w:rsidP="00C62D89">
      <w:pPr>
        <w:pStyle w:val="Default"/>
        <w:jc w:val="both"/>
        <w:rPr>
          <w:rFonts w:ascii="Arial" w:hAnsi="Arial" w:cs="Arial"/>
          <w:bCs/>
          <w:color w:val="auto"/>
        </w:rPr>
      </w:pPr>
      <w:r w:rsidRPr="00FB2BA9">
        <w:rPr>
          <w:rFonts w:ascii="Arial" w:hAnsi="Arial" w:cs="Arial"/>
          <w:bCs/>
          <w:color w:val="auto"/>
        </w:rPr>
        <w:t>PLAN ESTRATÉGICO 2015 – 2026</w:t>
      </w:r>
    </w:p>
    <w:p w:rsidR="00C62D89" w:rsidRPr="00FB2BA9" w:rsidRDefault="00C62D89" w:rsidP="00C62D89">
      <w:pPr>
        <w:pStyle w:val="Default"/>
        <w:jc w:val="both"/>
        <w:rPr>
          <w:rFonts w:ascii="Arial" w:hAnsi="Arial" w:cs="Arial"/>
          <w:bCs/>
          <w:color w:val="auto"/>
        </w:rPr>
      </w:pPr>
    </w:p>
    <w:p w:rsidR="00C62D89" w:rsidRPr="00FB2BA9" w:rsidRDefault="00C62D89" w:rsidP="00C62D89">
      <w:pPr>
        <w:pStyle w:val="Default"/>
        <w:jc w:val="both"/>
        <w:rPr>
          <w:rFonts w:ascii="Arial" w:hAnsi="Arial" w:cs="Arial"/>
          <w:b/>
          <w:bCs/>
          <w:color w:val="auto"/>
        </w:rPr>
      </w:pPr>
    </w:p>
    <w:p w:rsidR="00C62D89" w:rsidRPr="00FB2BA9" w:rsidRDefault="00C62D89" w:rsidP="00C62D89">
      <w:pPr>
        <w:pStyle w:val="Default"/>
        <w:jc w:val="both"/>
        <w:rPr>
          <w:rFonts w:ascii="Arial" w:hAnsi="Arial" w:cs="Arial"/>
          <w:b/>
          <w:color w:val="auto"/>
        </w:rPr>
      </w:pPr>
      <w:r w:rsidRPr="00FB2BA9">
        <w:rPr>
          <w:rFonts w:ascii="Arial" w:hAnsi="Arial" w:cs="Arial"/>
          <w:b/>
          <w:bCs/>
          <w:color w:val="auto"/>
        </w:rPr>
        <w:t>Objetivo general</w:t>
      </w:r>
    </w:p>
    <w:p w:rsidR="00C62D89" w:rsidRPr="00FB2BA9" w:rsidRDefault="00C62D89" w:rsidP="00C62D89">
      <w:pPr>
        <w:pStyle w:val="Default"/>
        <w:jc w:val="both"/>
        <w:rPr>
          <w:rFonts w:ascii="Arial" w:hAnsi="Arial" w:cs="Arial"/>
          <w:color w:val="auto"/>
        </w:rPr>
      </w:pPr>
    </w:p>
    <w:p w:rsidR="00C62D89" w:rsidRPr="00FB2BA9" w:rsidRDefault="00C62D89" w:rsidP="00C62D89">
      <w:pPr>
        <w:pStyle w:val="Default"/>
        <w:jc w:val="both"/>
        <w:rPr>
          <w:rFonts w:ascii="Arial" w:hAnsi="Arial" w:cs="Arial"/>
          <w:color w:val="auto"/>
        </w:rPr>
      </w:pPr>
      <w:r w:rsidRPr="00FB2BA9">
        <w:rPr>
          <w:rFonts w:ascii="Arial" w:hAnsi="Arial" w:cs="Arial"/>
          <w:color w:val="auto"/>
        </w:rPr>
        <w:t xml:space="preserve">Fortalecer la capacidad tecnológica, científica, administrativa y financiera para producir la información hidrológica, meteorológica y ambiental de manera oportuna y con la calidad que requieran </w:t>
      </w:r>
      <w:r>
        <w:rPr>
          <w:rFonts w:ascii="Arial" w:hAnsi="Arial" w:cs="Arial"/>
          <w:color w:val="auto"/>
        </w:rPr>
        <w:t xml:space="preserve">la ciudadanía, </w:t>
      </w:r>
      <w:r w:rsidRPr="00FB2BA9">
        <w:rPr>
          <w:rFonts w:ascii="Arial" w:hAnsi="Arial" w:cs="Arial"/>
          <w:color w:val="auto"/>
        </w:rPr>
        <w:t>los sectores públicos y privados del país.</w:t>
      </w:r>
    </w:p>
    <w:p w:rsidR="00C62D89" w:rsidRPr="00FB2BA9" w:rsidRDefault="00C62D89" w:rsidP="00C62D89">
      <w:pPr>
        <w:pStyle w:val="Default"/>
        <w:jc w:val="both"/>
        <w:rPr>
          <w:rFonts w:ascii="Arial" w:hAnsi="Arial" w:cs="Arial"/>
          <w:color w:val="auto"/>
        </w:rPr>
      </w:pPr>
    </w:p>
    <w:p w:rsidR="00C62D89" w:rsidRPr="00FB2BA9" w:rsidRDefault="00C62D89" w:rsidP="00C62D89">
      <w:pPr>
        <w:pStyle w:val="Default"/>
        <w:jc w:val="both"/>
        <w:rPr>
          <w:rFonts w:ascii="Arial" w:hAnsi="Arial" w:cs="Arial"/>
          <w:color w:val="auto"/>
          <w:lang w:val="es-ES_tradnl"/>
        </w:rPr>
      </w:pPr>
      <w:r w:rsidRPr="00FB2BA9">
        <w:rPr>
          <w:rFonts w:ascii="Arial" w:hAnsi="Arial" w:cs="Arial"/>
          <w:color w:val="auto"/>
          <w:lang w:val="es-ES_tradnl"/>
        </w:rPr>
        <w:t>Objetivos estratégicos:</w:t>
      </w:r>
    </w:p>
    <w:p w:rsidR="00C62D89" w:rsidRPr="00FB2BA9" w:rsidRDefault="00C62D89" w:rsidP="00C62D89">
      <w:pPr>
        <w:pStyle w:val="Default"/>
        <w:jc w:val="both"/>
        <w:rPr>
          <w:rFonts w:ascii="Arial" w:hAnsi="Arial" w:cs="Arial"/>
          <w:color w:val="auto"/>
          <w:lang w:val="es-ES_tradnl"/>
        </w:rPr>
      </w:pPr>
    </w:p>
    <w:p w:rsidR="00C62D89" w:rsidRPr="00FB2BA9" w:rsidRDefault="00C62D89" w:rsidP="00C62D89">
      <w:pPr>
        <w:pStyle w:val="Prrafodelista"/>
        <w:numPr>
          <w:ilvl w:val="0"/>
          <w:numId w:val="6"/>
        </w:numPr>
        <w:suppressAutoHyphens/>
        <w:spacing w:after="0" w:line="240" w:lineRule="auto"/>
        <w:jc w:val="both"/>
        <w:rPr>
          <w:rFonts w:ascii="Arial" w:hAnsi="Arial" w:cs="Arial"/>
          <w:sz w:val="24"/>
          <w:szCs w:val="24"/>
        </w:rPr>
      </w:pPr>
      <w:r w:rsidRPr="00FB2BA9">
        <w:rPr>
          <w:rFonts w:ascii="Arial" w:hAnsi="Arial" w:cs="Arial"/>
          <w:sz w:val="24"/>
          <w:szCs w:val="24"/>
        </w:rPr>
        <w:t xml:space="preserve">Fortalecer la capacidad, administrativa y financiera del Instituto, </w:t>
      </w:r>
      <w:r w:rsidRPr="00FB2BA9">
        <w:rPr>
          <w:rFonts w:ascii="Arial" w:hAnsi="Arial" w:cs="Arial"/>
          <w:sz w:val="24"/>
          <w:szCs w:val="24"/>
          <w:lang w:val="es-ES"/>
        </w:rPr>
        <w:t xml:space="preserve">para cumplir de manera efectiva con los objetivos previstos en la Ley </w:t>
      </w:r>
      <w:r w:rsidRPr="00FB2BA9">
        <w:rPr>
          <w:rFonts w:ascii="Arial" w:hAnsi="Arial" w:cs="Arial"/>
          <w:sz w:val="24"/>
          <w:szCs w:val="24"/>
        </w:rPr>
        <w:t>99/93, y</w:t>
      </w:r>
      <w:r>
        <w:rPr>
          <w:rFonts w:ascii="Arial" w:hAnsi="Arial" w:cs="Arial"/>
          <w:sz w:val="24"/>
          <w:szCs w:val="24"/>
        </w:rPr>
        <w:t xml:space="preserve"> los</w:t>
      </w:r>
      <w:r w:rsidRPr="00FB2BA9">
        <w:rPr>
          <w:rFonts w:ascii="Arial" w:hAnsi="Arial" w:cs="Arial"/>
          <w:sz w:val="24"/>
          <w:szCs w:val="24"/>
        </w:rPr>
        <w:t xml:space="preserve"> Decreto</w:t>
      </w:r>
      <w:r>
        <w:rPr>
          <w:rFonts w:ascii="Arial" w:hAnsi="Arial" w:cs="Arial"/>
          <w:sz w:val="24"/>
          <w:szCs w:val="24"/>
        </w:rPr>
        <w:t xml:space="preserve">s 1277/94 - 291 de 2004 y </w:t>
      </w:r>
      <w:r w:rsidRPr="00FB2BA9">
        <w:rPr>
          <w:rFonts w:ascii="Arial" w:hAnsi="Arial" w:cs="Arial"/>
          <w:sz w:val="24"/>
          <w:szCs w:val="24"/>
        </w:rPr>
        <w:t>demás normas relacionadas.</w:t>
      </w:r>
    </w:p>
    <w:p w:rsidR="00C62D89" w:rsidRPr="00FB2BA9" w:rsidRDefault="00C62D89" w:rsidP="00C62D89">
      <w:pPr>
        <w:pStyle w:val="Default"/>
        <w:ind w:left="720"/>
        <w:jc w:val="both"/>
        <w:rPr>
          <w:rFonts w:ascii="Arial" w:hAnsi="Arial" w:cs="Arial"/>
          <w:color w:val="auto"/>
        </w:rPr>
      </w:pPr>
    </w:p>
    <w:p w:rsidR="00C62D89" w:rsidRPr="00FB2BA9" w:rsidRDefault="00C62D89" w:rsidP="00C62D89">
      <w:pPr>
        <w:pStyle w:val="Default"/>
        <w:ind w:left="360"/>
        <w:jc w:val="both"/>
        <w:rPr>
          <w:rFonts w:ascii="Arial" w:hAnsi="Arial" w:cs="Arial"/>
          <w:color w:val="auto"/>
        </w:rPr>
      </w:pPr>
      <w:r w:rsidRPr="00FB2BA9">
        <w:rPr>
          <w:rFonts w:ascii="Arial" w:hAnsi="Arial" w:cs="Arial"/>
          <w:color w:val="auto"/>
        </w:rPr>
        <w:t>Estrategias</w:t>
      </w:r>
    </w:p>
    <w:p w:rsidR="00C62D89" w:rsidRPr="00FB2BA9" w:rsidRDefault="00C62D89" w:rsidP="00C62D89">
      <w:pPr>
        <w:pStyle w:val="Default"/>
        <w:ind w:left="360"/>
        <w:jc w:val="both"/>
        <w:rPr>
          <w:rFonts w:ascii="Arial" w:hAnsi="Arial" w:cs="Arial"/>
          <w:color w:val="auto"/>
        </w:rPr>
      </w:pPr>
    </w:p>
    <w:p w:rsidR="00C62D89" w:rsidRPr="00FB2BA9" w:rsidRDefault="00C62D89" w:rsidP="00C62D89">
      <w:pPr>
        <w:pStyle w:val="Default"/>
        <w:numPr>
          <w:ilvl w:val="0"/>
          <w:numId w:val="7"/>
        </w:numPr>
        <w:jc w:val="both"/>
        <w:rPr>
          <w:rFonts w:ascii="Arial" w:hAnsi="Arial" w:cs="Arial"/>
          <w:color w:val="auto"/>
        </w:rPr>
      </w:pPr>
      <w:r w:rsidRPr="00FB2BA9">
        <w:rPr>
          <w:rFonts w:ascii="Arial" w:hAnsi="Arial" w:cs="Arial"/>
          <w:color w:val="auto"/>
        </w:rPr>
        <w:t>Actualizar los estudios adelantados por el Instituto sobre reestructuración Administrativa, con el fin de introducir un cambio organizacional que lleve al Instituto de una organización por funciones desde un punto de vista temático a una organización por procesos, cimentados en calidad del producto y calidad del proceso.</w:t>
      </w:r>
    </w:p>
    <w:p w:rsidR="00C62D89" w:rsidRPr="00FB2BA9" w:rsidRDefault="00C62D89" w:rsidP="00C62D89">
      <w:pPr>
        <w:pStyle w:val="Default"/>
        <w:numPr>
          <w:ilvl w:val="0"/>
          <w:numId w:val="7"/>
        </w:numPr>
        <w:jc w:val="both"/>
        <w:rPr>
          <w:rFonts w:ascii="Arial" w:hAnsi="Arial" w:cs="Arial"/>
          <w:color w:val="auto"/>
        </w:rPr>
      </w:pPr>
      <w:r w:rsidRPr="00FB2BA9">
        <w:rPr>
          <w:rFonts w:ascii="Arial" w:hAnsi="Arial" w:cs="Arial"/>
          <w:color w:val="auto"/>
        </w:rPr>
        <w:t>Gestionar ante el MADS el aval de la nueva estructura del Instituto.</w:t>
      </w:r>
    </w:p>
    <w:p w:rsidR="00C62D89" w:rsidRPr="00FB2BA9" w:rsidRDefault="00C62D89" w:rsidP="00C62D89">
      <w:pPr>
        <w:pStyle w:val="Default"/>
        <w:numPr>
          <w:ilvl w:val="0"/>
          <w:numId w:val="7"/>
        </w:numPr>
        <w:jc w:val="both"/>
        <w:rPr>
          <w:rFonts w:ascii="Arial" w:hAnsi="Arial" w:cs="Arial"/>
          <w:color w:val="auto"/>
        </w:rPr>
      </w:pPr>
      <w:r w:rsidRPr="00FB2BA9">
        <w:rPr>
          <w:rFonts w:ascii="Arial" w:hAnsi="Arial" w:cs="Arial"/>
          <w:color w:val="auto"/>
        </w:rPr>
        <w:t>Presentar los estudios actualizados a la función Pública.</w:t>
      </w:r>
    </w:p>
    <w:p w:rsidR="00C62D89" w:rsidRPr="00FB2BA9" w:rsidRDefault="00C62D89" w:rsidP="00C62D89">
      <w:pPr>
        <w:pStyle w:val="Default"/>
        <w:numPr>
          <w:ilvl w:val="0"/>
          <w:numId w:val="7"/>
        </w:numPr>
        <w:jc w:val="both"/>
        <w:rPr>
          <w:rFonts w:ascii="Arial" w:hAnsi="Arial" w:cs="Arial"/>
          <w:color w:val="auto"/>
        </w:rPr>
      </w:pPr>
      <w:r w:rsidRPr="00FB2BA9">
        <w:rPr>
          <w:rFonts w:ascii="Arial" w:hAnsi="Arial" w:cs="Arial"/>
          <w:color w:val="auto"/>
        </w:rPr>
        <w:t>Gestionar los recursos ante el MHCP para su implementación.</w:t>
      </w:r>
    </w:p>
    <w:p w:rsidR="00C62D89" w:rsidRPr="00FB2BA9" w:rsidRDefault="00C62D89" w:rsidP="00C62D89">
      <w:pPr>
        <w:pStyle w:val="Default"/>
        <w:jc w:val="both"/>
        <w:rPr>
          <w:rFonts w:ascii="Arial" w:hAnsi="Arial" w:cs="Arial"/>
          <w:color w:val="auto"/>
        </w:rPr>
      </w:pPr>
    </w:p>
    <w:p w:rsidR="00C62D89" w:rsidRPr="00FB2BA9" w:rsidRDefault="00C62D89" w:rsidP="00C62D89">
      <w:pPr>
        <w:pStyle w:val="Default"/>
        <w:numPr>
          <w:ilvl w:val="0"/>
          <w:numId w:val="6"/>
        </w:numPr>
        <w:jc w:val="both"/>
        <w:rPr>
          <w:rFonts w:ascii="Arial" w:hAnsi="Arial" w:cs="Arial"/>
          <w:color w:val="auto"/>
        </w:rPr>
      </w:pPr>
      <w:r w:rsidRPr="00FB2BA9">
        <w:rPr>
          <w:rFonts w:ascii="Arial" w:hAnsi="Arial" w:cs="Arial"/>
          <w:color w:val="auto"/>
        </w:rPr>
        <w:t>Fortalecer los sistemas de información ambiental que tiene a cargo el Instituto.</w:t>
      </w:r>
    </w:p>
    <w:p w:rsidR="00C62D89" w:rsidRPr="00FB2BA9" w:rsidRDefault="00C62D89" w:rsidP="00C62D89">
      <w:pPr>
        <w:pStyle w:val="Default"/>
        <w:jc w:val="both"/>
        <w:rPr>
          <w:rFonts w:ascii="Arial" w:hAnsi="Arial" w:cs="Arial"/>
          <w:color w:val="auto"/>
        </w:rPr>
      </w:pPr>
    </w:p>
    <w:p w:rsidR="00C62D89" w:rsidRPr="00FB2BA9" w:rsidRDefault="00C62D89" w:rsidP="00C62D89">
      <w:pPr>
        <w:pStyle w:val="Default"/>
        <w:jc w:val="both"/>
        <w:rPr>
          <w:rFonts w:ascii="Arial" w:hAnsi="Arial" w:cs="Arial"/>
          <w:color w:val="auto"/>
        </w:rPr>
      </w:pPr>
      <w:r w:rsidRPr="00FB2BA9">
        <w:rPr>
          <w:rFonts w:ascii="Arial" w:hAnsi="Arial" w:cs="Arial"/>
          <w:color w:val="auto"/>
        </w:rPr>
        <w:t>Estrategias</w:t>
      </w:r>
    </w:p>
    <w:p w:rsidR="00C62D89" w:rsidRPr="00FB2BA9" w:rsidRDefault="00C62D89" w:rsidP="00C62D89">
      <w:pPr>
        <w:pStyle w:val="Prrafodelista"/>
        <w:spacing w:after="0" w:line="240" w:lineRule="auto"/>
        <w:jc w:val="both"/>
        <w:rPr>
          <w:rFonts w:ascii="Arial" w:hAnsi="Arial" w:cs="Arial"/>
          <w:sz w:val="24"/>
          <w:szCs w:val="24"/>
        </w:rPr>
      </w:pPr>
    </w:p>
    <w:p w:rsidR="00C62D89" w:rsidRPr="00FB2BA9" w:rsidRDefault="00C62D89" w:rsidP="00C62D89">
      <w:pPr>
        <w:pStyle w:val="Prrafodelista"/>
        <w:numPr>
          <w:ilvl w:val="0"/>
          <w:numId w:val="4"/>
        </w:numPr>
        <w:spacing w:after="0" w:line="240" w:lineRule="auto"/>
        <w:jc w:val="both"/>
        <w:rPr>
          <w:rFonts w:ascii="Arial" w:hAnsi="Arial" w:cs="Arial"/>
          <w:sz w:val="24"/>
          <w:szCs w:val="24"/>
        </w:rPr>
      </w:pPr>
      <w:r w:rsidRPr="00FB2BA9">
        <w:rPr>
          <w:rFonts w:ascii="Arial" w:hAnsi="Arial" w:cs="Arial"/>
          <w:sz w:val="24"/>
          <w:szCs w:val="24"/>
        </w:rPr>
        <w:lastRenderedPageBreak/>
        <w:t>Continuar la modernización de las estaciones de la red, que permitan la transmisión en tiempo real de los datos.</w:t>
      </w:r>
    </w:p>
    <w:p w:rsidR="00C62D89" w:rsidRPr="00FB2BA9" w:rsidRDefault="00C62D89" w:rsidP="00C62D89">
      <w:pPr>
        <w:pStyle w:val="Prrafodelista"/>
        <w:numPr>
          <w:ilvl w:val="0"/>
          <w:numId w:val="4"/>
        </w:numPr>
        <w:spacing w:after="0" w:line="240" w:lineRule="auto"/>
        <w:jc w:val="both"/>
        <w:rPr>
          <w:rFonts w:ascii="Arial" w:hAnsi="Arial" w:cs="Arial"/>
          <w:sz w:val="24"/>
          <w:szCs w:val="24"/>
        </w:rPr>
      </w:pPr>
      <w:r w:rsidRPr="00FB2BA9">
        <w:rPr>
          <w:rFonts w:ascii="Arial" w:hAnsi="Arial" w:cs="Arial"/>
          <w:sz w:val="24"/>
          <w:szCs w:val="24"/>
        </w:rPr>
        <w:t>Adquisición de radares banda X</w:t>
      </w:r>
    </w:p>
    <w:p w:rsidR="00C62D89" w:rsidRPr="00FB2BA9" w:rsidRDefault="00C62D89" w:rsidP="00C62D89">
      <w:pPr>
        <w:pStyle w:val="Prrafodelista"/>
        <w:numPr>
          <w:ilvl w:val="0"/>
          <w:numId w:val="4"/>
        </w:numPr>
        <w:tabs>
          <w:tab w:val="left" w:pos="295"/>
        </w:tabs>
        <w:spacing w:line="240" w:lineRule="auto"/>
        <w:jc w:val="both"/>
        <w:rPr>
          <w:rFonts w:ascii="Arial" w:hAnsi="Arial" w:cs="Arial"/>
          <w:sz w:val="24"/>
          <w:szCs w:val="24"/>
        </w:rPr>
      </w:pPr>
      <w:r w:rsidRPr="00FB2BA9">
        <w:rPr>
          <w:rFonts w:ascii="Arial" w:hAnsi="Arial" w:cs="Arial"/>
          <w:sz w:val="24"/>
          <w:szCs w:val="24"/>
        </w:rPr>
        <w:t>Desarrollar estándares técnicos para las CARs</w:t>
      </w:r>
    </w:p>
    <w:p w:rsidR="00C62D89" w:rsidRPr="00FB2BA9" w:rsidRDefault="00C62D89" w:rsidP="00C62D89">
      <w:pPr>
        <w:pStyle w:val="Prrafodelista"/>
        <w:numPr>
          <w:ilvl w:val="0"/>
          <w:numId w:val="4"/>
        </w:numPr>
        <w:tabs>
          <w:tab w:val="left" w:pos="295"/>
        </w:tabs>
        <w:autoSpaceDE w:val="0"/>
        <w:autoSpaceDN w:val="0"/>
        <w:adjustRightInd w:val="0"/>
        <w:spacing w:after="0" w:line="240" w:lineRule="auto"/>
        <w:jc w:val="both"/>
        <w:rPr>
          <w:rFonts w:ascii="Arial" w:hAnsi="Arial" w:cs="Arial"/>
          <w:sz w:val="24"/>
          <w:szCs w:val="24"/>
        </w:rPr>
      </w:pPr>
      <w:r w:rsidRPr="00FB2BA9">
        <w:rPr>
          <w:rFonts w:ascii="Arial" w:hAnsi="Arial" w:cs="Arial"/>
          <w:sz w:val="24"/>
          <w:szCs w:val="24"/>
        </w:rPr>
        <w:t>Mejorar la funcionalidad del SIA, lo cual incluye la operación de los subsistemas que lo integran y su coordinación.</w:t>
      </w:r>
    </w:p>
    <w:p w:rsidR="00C62D89" w:rsidRPr="00FB2BA9" w:rsidRDefault="00C62D89" w:rsidP="00C62D89">
      <w:pPr>
        <w:pStyle w:val="Default"/>
        <w:ind w:left="360"/>
        <w:jc w:val="both"/>
        <w:rPr>
          <w:rFonts w:ascii="Arial" w:hAnsi="Arial" w:cs="Arial"/>
          <w:color w:val="auto"/>
        </w:rPr>
      </w:pPr>
    </w:p>
    <w:p w:rsidR="00C62D89" w:rsidRPr="00FB2BA9" w:rsidRDefault="00C62D89" w:rsidP="00C62D89">
      <w:pPr>
        <w:pStyle w:val="Default"/>
        <w:numPr>
          <w:ilvl w:val="0"/>
          <w:numId w:val="6"/>
        </w:numPr>
        <w:jc w:val="both"/>
        <w:rPr>
          <w:rFonts w:ascii="Arial" w:hAnsi="Arial" w:cs="Arial"/>
          <w:color w:val="auto"/>
          <w:lang w:val="es-ES"/>
        </w:rPr>
      </w:pPr>
      <w:r w:rsidRPr="00FB2BA9">
        <w:rPr>
          <w:rFonts w:ascii="Arial" w:hAnsi="Arial" w:cs="Arial"/>
          <w:color w:val="auto"/>
          <w:lang w:val="es-ES"/>
        </w:rPr>
        <w:t>Fortalecer el monitoreo y seguimiento de las condiciones climáticas, hidrometeorológicas y ambiental.</w:t>
      </w:r>
    </w:p>
    <w:p w:rsidR="00C62D89" w:rsidRPr="00FB2BA9" w:rsidRDefault="00C62D89" w:rsidP="00C62D89">
      <w:pPr>
        <w:pStyle w:val="Default"/>
        <w:jc w:val="both"/>
        <w:rPr>
          <w:rFonts w:ascii="Arial" w:hAnsi="Arial" w:cs="Arial"/>
          <w:color w:val="auto"/>
          <w:lang w:val="es-ES"/>
        </w:rPr>
      </w:pPr>
    </w:p>
    <w:p w:rsidR="00C62D89" w:rsidRPr="00FB2BA9" w:rsidRDefault="00C62D89" w:rsidP="00C62D89">
      <w:pPr>
        <w:pStyle w:val="Default"/>
        <w:jc w:val="both"/>
        <w:rPr>
          <w:rFonts w:ascii="Arial" w:hAnsi="Arial" w:cs="Arial"/>
          <w:color w:val="auto"/>
          <w:lang w:val="es-ES"/>
        </w:rPr>
      </w:pPr>
      <w:r w:rsidRPr="00FB2BA9">
        <w:rPr>
          <w:rFonts w:ascii="Arial" w:hAnsi="Arial" w:cs="Arial"/>
          <w:color w:val="auto"/>
          <w:lang w:val="es-ES"/>
        </w:rPr>
        <w:t>Estrategias:</w:t>
      </w:r>
    </w:p>
    <w:p w:rsidR="00C62D89" w:rsidRPr="00FB2BA9" w:rsidRDefault="00C62D89" w:rsidP="00C62D89">
      <w:pPr>
        <w:pStyle w:val="Default"/>
        <w:ind w:left="720"/>
        <w:jc w:val="both"/>
        <w:rPr>
          <w:rFonts w:ascii="Arial" w:hAnsi="Arial" w:cs="Arial"/>
          <w:b/>
          <w:color w:val="auto"/>
          <w:lang w:val="es-ES"/>
        </w:rPr>
      </w:pPr>
    </w:p>
    <w:p w:rsidR="00C62D89" w:rsidRPr="00FB2BA9" w:rsidRDefault="00C62D89" w:rsidP="00C62D89">
      <w:pPr>
        <w:pStyle w:val="Default"/>
        <w:numPr>
          <w:ilvl w:val="0"/>
          <w:numId w:val="5"/>
        </w:numPr>
        <w:jc w:val="both"/>
        <w:rPr>
          <w:rFonts w:ascii="Arial" w:hAnsi="Arial" w:cs="Arial"/>
          <w:bCs/>
          <w:color w:val="auto"/>
        </w:rPr>
      </w:pPr>
      <w:r w:rsidRPr="00FB2BA9">
        <w:rPr>
          <w:rFonts w:ascii="Arial" w:hAnsi="Arial" w:cs="Arial"/>
          <w:color w:val="auto"/>
        </w:rPr>
        <w:t>Fortalecer la investigación para generar análisis prospectivos sobre los impactos del cambio climático, sobre los atributos del territorio y formular acciones concretas para ajustar el ordenamiento ambiental a los efectos esperados del cambio climático,</w:t>
      </w:r>
    </w:p>
    <w:p w:rsidR="00C62D89" w:rsidRPr="00FB2BA9" w:rsidRDefault="00C62D89" w:rsidP="00C62D89">
      <w:pPr>
        <w:pStyle w:val="Default"/>
        <w:numPr>
          <w:ilvl w:val="0"/>
          <w:numId w:val="5"/>
        </w:numPr>
        <w:jc w:val="both"/>
        <w:rPr>
          <w:rFonts w:ascii="Arial" w:hAnsi="Arial" w:cs="Arial"/>
          <w:bCs/>
          <w:color w:val="auto"/>
        </w:rPr>
      </w:pPr>
      <w:r w:rsidRPr="00FB2BA9">
        <w:rPr>
          <w:rFonts w:ascii="Arial" w:hAnsi="Arial" w:cs="Arial"/>
          <w:color w:val="auto"/>
        </w:rPr>
        <w:t>Definir criterios sobre la oferta ambiental para orientar el desarrollo económico sobre el territorio, como insumo para escenarios de cambio climático y evaluaciones de vulnerabilidad.</w:t>
      </w:r>
    </w:p>
    <w:p w:rsidR="00C62D89" w:rsidRPr="00FB2BA9" w:rsidRDefault="00C62D89" w:rsidP="00C62D89">
      <w:pPr>
        <w:pStyle w:val="Default"/>
        <w:ind w:left="720"/>
        <w:jc w:val="both"/>
        <w:rPr>
          <w:rFonts w:ascii="Arial" w:hAnsi="Arial" w:cs="Arial"/>
          <w:bCs/>
          <w:color w:val="auto"/>
        </w:rPr>
      </w:pPr>
    </w:p>
    <w:p w:rsidR="00C62D89" w:rsidRPr="00FB2BA9" w:rsidRDefault="00C62D89" w:rsidP="00C62D89">
      <w:pPr>
        <w:pStyle w:val="Default"/>
        <w:numPr>
          <w:ilvl w:val="0"/>
          <w:numId w:val="6"/>
        </w:numPr>
        <w:jc w:val="both"/>
        <w:rPr>
          <w:rFonts w:ascii="Arial" w:hAnsi="Arial" w:cs="Arial"/>
          <w:bCs/>
          <w:color w:val="auto"/>
        </w:rPr>
      </w:pPr>
      <w:r w:rsidRPr="00FB2BA9">
        <w:rPr>
          <w:rFonts w:ascii="Arial" w:hAnsi="Arial" w:cs="Arial"/>
          <w:bCs/>
          <w:color w:val="auto"/>
        </w:rPr>
        <w:t>Fortalecer los mecanismos y tecnologías para la producción científica  y la investigación ambiental  en el IDEAM.</w:t>
      </w:r>
    </w:p>
    <w:p w:rsidR="00C62D89" w:rsidRPr="00FB2BA9" w:rsidRDefault="00C62D89" w:rsidP="00C62D89">
      <w:pPr>
        <w:pStyle w:val="Default"/>
        <w:jc w:val="both"/>
        <w:rPr>
          <w:rFonts w:ascii="Arial" w:hAnsi="Arial" w:cs="Arial"/>
          <w:bCs/>
          <w:color w:val="auto"/>
        </w:rPr>
      </w:pPr>
    </w:p>
    <w:p w:rsidR="00C62D89" w:rsidRPr="00FB2BA9" w:rsidRDefault="00C62D89" w:rsidP="00C62D89">
      <w:pPr>
        <w:pStyle w:val="Default"/>
        <w:jc w:val="both"/>
        <w:rPr>
          <w:rFonts w:ascii="Arial" w:hAnsi="Arial" w:cs="Arial"/>
          <w:bCs/>
          <w:color w:val="auto"/>
        </w:rPr>
      </w:pPr>
      <w:r w:rsidRPr="00FB2BA9">
        <w:rPr>
          <w:rFonts w:ascii="Arial" w:hAnsi="Arial" w:cs="Arial"/>
          <w:bCs/>
          <w:color w:val="auto"/>
        </w:rPr>
        <w:t>Estrategias</w:t>
      </w:r>
    </w:p>
    <w:p w:rsidR="00C62D89" w:rsidRPr="00FB2BA9" w:rsidRDefault="00C62D89" w:rsidP="00C62D89">
      <w:pPr>
        <w:pStyle w:val="Default"/>
        <w:jc w:val="both"/>
        <w:rPr>
          <w:rFonts w:ascii="Arial" w:hAnsi="Arial" w:cs="Arial"/>
          <w:bCs/>
          <w:color w:val="auto"/>
        </w:rPr>
      </w:pPr>
    </w:p>
    <w:p w:rsidR="00C62D89" w:rsidRPr="00FB2BA9" w:rsidRDefault="00C62D89" w:rsidP="00C62D89">
      <w:pPr>
        <w:pStyle w:val="Default"/>
        <w:numPr>
          <w:ilvl w:val="0"/>
          <w:numId w:val="8"/>
        </w:numPr>
        <w:jc w:val="both"/>
        <w:rPr>
          <w:rFonts w:ascii="Arial" w:hAnsi="Arial" w:cs="Arial"/>
          <w:color w:val="auto"/>
        </w:rPr>
      </w:pPr>
      <w:r w:rsidRPr="00FB2BA9">
        <w:rPr>
          <w:rFonts w:ascii="Arial" w:hAnsi="Arial" w:cs="Arial"/>
          <w:color w:val="auto"/>
        </w:rPr>
        <w:t>Establecer un programa de capacitación de alto nivel para los funcionarios del IDEAM, con énfasis en la investigación a través de maestrías y doctorados.</w:t>
      </w:r>
    </w:p>
    <w:p w:rsidR="00C62D89" w:rsidRPr="00FB2BA9" w:rsidRDefault="00C62D89" w:rsidP="00C62D89">
      <w:pPr>
        <w:pStyle w:val="Default"/>
        <w:numPr>
          <w:ilvl w:val="0"/>
          <w:numId w:val="8"/>
        </w:numPr>
        <w:jc w:val="both"/>
        <w:rPr>
          <w:rFonts w:ascii="Arial" w:hAnsi="Arial" w:cs="Arial"/>
          <w:bCs/>
          <w:color w:val="auto"/>
        </w:rPr>
      </w:pPr>
      <w:r w:rsidRPr="00FB2BA9">
        <w:rPr>
          <w:rFonts w:ascii="Arial" w:hAnsi="Arial" w:cs="Arial"/>
          <w:bCs/>
          <w:color w:val="auto"/>
        </w:rPr>
        <w:t>Continuar con la implementación y modernización de su plataforma informática</w:t>
      </w:r>
      <w:r>
        <w:rPr>
          <w:rFonts w:ascii="Arial" w:hAnsi="Arial" w:cs="Arial"/>
          <w:bCs/>
          <w:color w:val="auto"/>
        </w:rPr>
        <w:t>.</w:t>
      </w:r>
    </w:p>
    <w:p w:rsidR="00C62D89" w:rsidRPr="00FB2BA9" w:rsidRDefault="00C62D89" w:rsidP="00C62D89">
      <w:pPr>
        <w:pStyle w:val="Default"/>
        <w:ind w:left="720"/>
        <w:jc w:val="both"/>
        <w:rPr>
          <w:rFonts w:ascii="Arial" w:hAnsi="Arial" w:cs="Arial"/>
          <w:bCs/>
          <w:color w:val="auto"/>
        </w:rPr>
      </w:pPr>
    </w:p>
    <w:p w:rsidR="00C62D89" w:rsidRPr="00E475D2" w:rsidRDefault="00C62D89" w:rsidP="00C62D89">
      <w:pPr>
        <w:pStyle w:val="Default"/>
        <w:numPr>
          <w:ilvl w:val="0"/>
          <w:numId w:val="6"/>
        </w:numPr>
        <w:jc w:val="both"/>
        <w:rPr>
          <w:rFonts w:ascii="Arial" w:hAnsi="Arial" w:cs="Arial"/>
          <w:bCs/>
          <w:color w:val="auto"/>
        </w:rPr>
      </w:pPr>
      <w:r w:rsidRPr="00E475D2">
        <w:rPr>
          <w:rFonts w:ascii="Arial" w:hAnsi="Arial" w:cs="Arial"/>
          <w:bCs/>
          <w:color w:val="auto"/>
        </w:rPr>
        <w:t>Fortalecer el aseguramiento de la calidad de los datos e informacion ambiental generados por las organizaciones e Instituciones públicas y privadas.</w:t>
      </w:r>
    </w:p>
    <w:p w:rsidR="00C62D89" w:rsidRPr="00E475D2" w:rsidRDefault="00C62D89" w:rsidP="00C62D89">
      <w:pPr>
        <w:pStyle w:val="Default"/>
        <w:ind w:left="720"/>
        <w:jc w:val="both"/>
        <w:rPr>
          <w:rFonts w:ascii="Arial" w:hAnsi="Arial" w:cs="Arial"/>
          <w:bCs/>
          <w:color w:val="auto"/>
        </w:rPr>
      </w:pPr>
    </w:p>
    <w:p w:rsidR="00C62D89" w:rsidRPr="00E475D2" w:rsidRDefault="00C62D89" w:rsidP="00C62D89">
      <w:pPr>
        <w:pStyle w:val="Default"/>
        <w:ind w:left="720"/>
        <w:jc w:val="both"/>
        <w:rPr>
          <w:rFonts w:ascii="Arial" w:hAnsi="Arial" w:cs="Arial"/>
          <w:bCs/>
          <w:color w:val="auto"/>
        </w:rPr>
      </w:pPr>
      <w:r w:rsidRPr="00E475D2">
        <w:rPr>
          <w:rFonts w:ascii="Arial" w:hAnsi="Arial" w:cs="Arial"/>
          <w:bCs/>
          <w:color w:val="auto"/>
        </w:rPr>
        <w:t>Estrategias</w:t>
      </w:r>
    </w:p>
    <w:p w:rsidR="00C62D89" w:rsidRPr="00FB2BA9" w:rsidRDefault="00C62D89" w:rsidP="00C62D89">
      <w:pPr>
        <w:pStyle w:val="Default"/>
        <w:ind w:left="720"/>
        <w:jc w:val="both"/>
        <w:rPr>
          <w:rFonts w:ascii="Arial" w:hAnsi="Arial" w:cs="Arial"/>
          <w:bCs/>
          <w:color w:val="auto"/>
        </w:rPr>
      </w:pPr>
    </w:p>
    <w:p w:rsidR="00C62D89" w:rsidRPr="00FB2BA9" w:rsidRDefault="00C62D89" w:rsidP="00C62D89">
      <w:pPr>
        <w:pStyle w:val="Vietaslista"/>
        <w:numPr>
          <w:ilvl w:val="0"/>
          <w:numId w:val="9"/>
        </w:numPr>
        <w:spacing w:before="0"/>
        <w:rPr>
          <w:rFonts w:ascii="Arial" w:hAnsi="Arial" w:cs="Arial"/>
          <w:lang w:eastAsia="en-US"/>
        </w:rPr>
      </w:pPr>
      <w:r w:rsidRPr="00FB2BA9">
        <w:rPr>
          <w:rFonts w:ascii="Arial" w:hAnsi="Arial" w:cs="Arial"/>
          <w:lang w:eastAsia="en-US"/>
        </w:rPr>
        <w:t>Articular los protocolos, guías y normas técnicas desarrolladas por la entidad dentro de un sistema de calidad de la gestión del dato que permita normalizar el tratamiento dado a la recolección de información hidrometeorológica y el tratamiento requerido para la recolección sistemática de la información básica requerida para los estudios ambientales y de ecosistemas.</w:t>
      </w:r>
    </w:p>
    <w:p w:rsidR="00C62D89" w:rsidRPr="00FB2BA9" w:rsidRDefault="00C62D89" w:rsidP="00C62D89">
      <w:pPr>
        <w:pStyle w:val="Vietaslista"/>
        <w:numPr>
          <w:ilvl w:val="0"/>
          <w:numId w:val="9"/>
        </w:numPr>
        <w:spacing w:before="0"/>
        <w:rPr>
          <w:rFonts w:ascii="Arial" w:hAnsi="Arial" w:cs="Arial"/>
          <w:lang w:eastAsia="en-US"/>
        </w:rPr>
      </w:pPr>
      <w:r w:rsidRPr="00FB2BA9">
        <w:rPr>
          <w:rFonts w:ascii="Arial" w:hAnsi="Arial" w:cs="Arial"/>
          <w:lang w:eastAsia="en-US"/>
        </w:rPr>
        <w:t>Establecer normas y protocolos sobre los sistemas de información para la administración del SINA y aquellos orientados a realizar el seguimiento de los procesos ambientales y su acople.</w:t>
      </w:r>
    </w:p>
    <w:p w:rsidR="00C62D89" w:rsidRPr="00E475D2" w:rsidRDefault="00C62D89" w:rsidP="00C62D89">
      <w:pPr>
        <w:pStyle w:val="Vietaslista"/>
        <w:numPr>
          <w:ilvl w:val="0"/>
          <w:numId w:val="0"/>
        </w:numPr>
        <w:spacing w:before="0"/>
        <w:ind w:left="720"/>
        <w:rPr>
          <w:rFonts w:ascii="Arial" w:hAnsi="Arial" w:cs="Arial"/>
          <w:lang w:eastAsia="en-US"/>
        </w:rPr>
      </w:pPr>
    </w:p>
    <w:p w:rsidR="00C62D89" w:rsidRPr="00E475D2" w:rsidRDefault="00C62D89" w:rsidP="00C62D89">
      <w:pPr>
        <w:pStyle w:val="Vietaslista"/>
        <w:numPr>
          <w:ilvl w:val="0"/>
          <w:numId w:val="6"/>
        </w:numPr>
        <w:spacing w:before="0"/>
        <w:rPr>
          <w:rFonts w:ascii="Arial" w:hAnsi="Arial" w:cs="Arial"/>
          <w:lang w:eastAsia="en-US"/>
        </w:rPr>
      </w:pPr>
      <w:r w:rsidRPr="00E475D2">
        <w:rPr>
          <w:rFonts w:ascii="Arial" w:hAnsi="Arial" w:cs="Arial"/>
        </w:rPr>
        <w:lastRenderedPageBreak/>
        <w:t>Establecer programas de colaboración e intercambio de informacion con entidades pares internacionales orientados especialmente a la investigación y modelamiento de los procesos de cambio global y cambio climático.</w:t>
      </w:r>
    </w:p>
    <w:p w:rsidR="00C62D89" w:rsidRPr="00FB2BA9" w:rsidRDefault="00C62D89" w:rsidP="00C62D89">
      <w:pPr>
        <w:pStyle w:val="Vietaslista"/>
        <w:numPr>
          <w:ilvl w:val="0"/>
          <w:numId w:val="0"/>
        </w:numPr>
        <w:spacing w:before="0"/>
        <w:ind w:left="1425" w:hanging="705"/>
        <w:rPr>
          <w:rFonts w:ascii="Arial" w:hAnsi="Arial" w:cs="Arial"/>
          <w:b/>
        </w:rPr>
      </w:pPr>
    </w:p>
    <w:p w:rsidR="00C62D89" w:rsidRPr="00FB2BA9" w:rsidRDefault="00C62D89" w:rsidP="00C62D89">
      <w:pPr>
        <w:pStyle w:val="Vietaslista"/>
        <w:numPr>
          <w:ilvl w:val="0"/>
          <w:numId w:val="0"/>
        </w:numPr>
        <w:spacing w:before="0"/>
        <w:ind w:left="1425" w:hanging="705"/>
        <w:rPr>
          <w:rFonts w:ascii="Arial" w:hAnsi="Arial" w:cs="Arial"/>
        </w:rPr>
      </w:pPr>
      <w:r w:rsidRPr="00FB2BA9">
        <w:rPr>
          <w:rFonts w:ascii="Arial" w:hAnsi="Arial" w:cs="Arial"/>
        </w:rPr>
        <w:t>Estrategias</w:t>
      </w:r>
    </w:p>
    <w:p w:rsidR="00C62D89" w:rsidRPr="00FB2BA9" w:rsidRDefault="00C62D89" w:rsidP="00C62D89">
      <w:pPr>
        <w:pStyle w:val="Vietaslista"/>
        <w:numPr>
          <w:ilvl w:val="0"/>
          <w:numId w:val="0"/>
        </w:numPr>
        <w:spacing w:before="0"/>
        <w:ind w:left="1425" w:hanging="705"/>
        <w:rPr>
          <w:rFonts w:ascii="Arial" w:hAnsi="Arial" w:cs="Arial"/>
        </w:rPr>
      </w:pPr>
    </w:p>
    <w:p w:rsidR="00C62D89" w:rsidRPr="00FB2BA9" w:rsidRDefault="00C62D89" w:rsidP="00C62D89">
      <w:pPr>
        <w:pStyle w:val="Vietaslista"/>
        <w:numPr>
          <w:ilvl w:val="0"/>
          <w:numId w:val="10"/>
        </w:numPr>
        <w:spacing w:before="0"/>
        <w:rPr>
          <w:rFonts w:ascii="Arial" w:hAnsi="Arial" w:cs="Arial"/>
          <w:lang w:eastAsia="en-US"/>
        </w:rPr>
      </w:pPr>
      <w:r w:rsidRPr="00FB2BA9">
        <w:rPr>
          <w:rFonts w:ascii="Arial" w:hAnsi="Arial" w:cs="Arial"/>
        </w:rPr>
        <w:t>Definir y Priorizar entidades mediante el cual se van a desarrollar.</w:t>
      </w:r>
    </w:p>
    <w:p w:rsidR="00C62D89" w:rsidRPr="00FB2BA9" w:rsidRDefault="00C62D89" w:rsidP="00C62D89">
      <w:pPr>
        <w:pStyle w:val="Vietaslista"/>
        <w:numPr>
          <w:ilvl w:val="0"/>
          <w:numId w:val="10"/>
        </w:numPr>
        <w:spacing w:before="0"/>
        <w:rPr>
          <w:rFonts w:ascii="Arial" w:hAnsi="Arial" w:cs="Arial"/>
        </w:rPr>
      </w:pPr>
      <w:r w:rsidRPr="00FB2BA9">
        <w:rPr>
          <w:rFonts w:ascii="Arial" w:hAnsi="Arial" w:cs="Arial"/>
        </w:rPr>
        <w:t>Gestionar con el Ministerio de Ambiente y Desarrollo Sostenible y la Cancillería.</w:t>
      </w:r>
    </w:p>
    <w:p w:rsidR="00C62D89" w:rsidRDefault="00C62D89" w:rsidP="00C62D89">
      <w:pPr>
        <w:rPr>
          <w:rFonts w:ascii="Arial" w:hAnsi="Arial" w:cs="Arial"/>
          <w:b/>
          <w:sz w:val="24"/>
          <w:szCs w:val="24"/>
        </w:rPr>
      </w:pPr>
    </w:p>
    <w:p w:rsidR="00C62D89" w:rsidRDefault="00C62D89" w:rsidP="00C62D89">
      <w:pPr>
        <w:rPr>
          <w:rFonts w:ascii="Arial" w:hAnsi="Arial" w:cs="Arial"/>
          <w:b/>
          <w:sz w:val="24"/>
          <w:szCs w:val="24"/>
        </w:rPr>
      </w:pPr>
    </w:p>
    <w:p w:rsidR="00E04BE7" w:rsidRDefault="005B108F"/>
    <w:sectPr w:rsidR="00E04BE7">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08F" w:rsidRDefault="005B108F" w:rsidP="00C62D89">
      <w:pPr>
        <w:spacing w:after="0" w:line="240" w:lineRule="auto"/>
      </w:pPr>
      <w:r>
        <w:separator/>
      </w:r>
    </w:p>
  </w:endnote>
  <w:endnote w:type="continuationSeparator" w:id="0">
    <w:p w:rsidR="005B108F" w:rsidRDefault="005B108F" w:rsidP="00C6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14" w:rsidRDefault="00891514">
    <w:pPr>
      <w:pStyle w:val="Piedepgina"/>
    </w:pPr>
    <w:r>
      <w:rPr>
        <w:noProof/>
        <w:lang w:val="es-MX" w:eastAsia="es-MX"/>
      </w:rPr>
      <w:drawing>
        <wp:anchor distT="0" distB="0" distL="114300" distR="114300" simplePos="0" relativeHeight="251663360" behindDoc="1" locked="0" layoutInCell="1" allowOverlap="1" wp14:anchorId="194C28EE" wp14:editId="19CAECE8">
          <wp:simplePos x="0" y="0"/>
          <wp:positionH relativeFrom="margin">
            <wp:posOffset>2834640</wp:posOffset>
          </wp:positionH>
          <wp:positionV relativeFrom="paragraph">
            <wp:posOffset>-255905</wp:posOffset>
          </wp:positionV>
          <wp:extent cx="3105150" cy="8057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8856" cy="80666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08F" w:rsidRDefault="005B108F" w:rsidP="00C62D89">
      <w:pPr>
        <w:spacing w:after="0" w:line="240" w:lineRule="auto"/>
      </w:pPr>
      <w:r>
        <w:separator/>
      </w:r>
    </w:p>
  </w:footnote>
  <w:footnote w:type="continuationSeparator" w:id="0">
    <w:p w:rsidR="005B108F" w:rsidRDefault="005B108F" w:rsidP="00C62D89">
      <w:pPr>
        <w:spacing w:after="0" w:line="240" w:lineRule="auto"/>
      </w:pPr>
      <w:r>
        <w:continuationSeparator/>
      </w:r>
    </w:p>
  </w:footnote>
  <w:footnote w:id="1">
    <w:p w:rsidR="00C62D89" w:rsidRPr="004F1164" w:rsidRDefault="00C62D89" w:rsidP="00C62D89">
      <w:pPr>
        <w:pStyle w:val="Textonotapie"/>
        <w:jc w:val="both"/>
        <w:rPr>
          <w:rFonts w:ascii="Arial Narrow" w:hAnsi="Arial Narrow"/>
          <w:sz w:val="18"/>
          <w:szCs w:val="18"/>
        </w:rPr>
      </w:pPr>
      <w:r>
        <w:rPr>
          <w:rStyle w:val="Refdenotaalpie"/>
        </w:rPr>
        <w:t>14</w:t>
      </w:r>
      <w:r>
        <w:t xml:space="preserve"> </w:t>
      </w:r>
      <w:r w:rsidRPr="004F1164">
        <w:rPr>
          <w:rFonts w:ascii="Arial Narrow" w:hAnsi="Arial Narrow"/>
          <w:sz w:val="18"/>
          <w:szCs w:val="18"/>
        </w:rPr>
        <w:t xml:space="preserve">Todas las medidas de Gestión del Riesgo de Desastres son medidas de adaptación al Cambio Climático, en la medida que reducen la vulnerabilidad frente a los eventos de origen </w:t>
      </w:r>
      <w:proofErr w:type="spellStart"/>
      <w:r w:rsidRPr="004F1164">
        <w:rPr>
          <w:rFonts w:ascii="Arial Narrow" w:hAnsi="Arial Narrow"/>
          <w:sz w:val="18"/>
          <w:szCs w:val="18"/>
        </w:rPr>
        <w:t>hidrometeorológico</w:t>
      </w:r>
      <w:proofErr w:type="spellEnd"/>
      <w:r w:rsidRPr="004F1164">
        <w:rPr>
          <w:rFonts w:ascii="Arial Narrow" w:hAnsi="Arial Narrow"/>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14" w:rsidRDefault="00891514">
    <w:pPr>
      <w:pStyle w:val="Encabezado"/>
    </w:pPr>
    <w:r>
      <w:rPr>
        <w:noProof/>
        <w:lang w:val="es-MX" w:eastAsia="es-MX"/>
      </w:rPr>
      <w:drawing>
        <wp:anchor distT="0" distB="0" distL="114300" distR="114300" simplePos="0" relativeHeight="251661312" behindDoc="1" locked="0" layoutInCell="1" allowOverlap="1" wp14:anchorId="67BC8ECF" wp14:editId="47BF9662">
          <wp:simplePos x="0" y="0"/>
          <wp:positionH relativeFrom="margin">
            <wp:posOffset>4780280</wp:posOffset>
          </wp:positionH>
          <wp:positionV relativeFrom="paragraph">
            <wp:posOffset>-332740</wp:posOffset>
          </wp:positionV>
          <wp:extent cx="1236980" cy="7937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itas-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980" cy="79375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1" locked="0" layoutInCell="1" allowOverlap="1" wp14:anchorId="7D0ACB14" wp14:editId="221DAE83">
          <wp:simplePos x="0" y="0"/>
          <wp:positionH relativeFrom="margin">
            <wp:posOffset>-222885</wp:posOffset>
          </wp:positionH>
          <wp:positionV relativeFrom="paragraph">
            <wp:posOffset>-392430</wp:posOffset>
          </wp:positionV>
          <wp:extent cx="1323975" cy="9144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ita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3975"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1276A"/>
    <w:multiLevelType w:val="hybridMultilevel"/>
    <w:tmpl w:val="76FE5E5A"/>
    <w:lvl w:ilvl="0" w:tplc="F796EEB0">
      <w:start w:val="1"/>
      <w:numFmt w:val="decimal"/>
      <w:lvlText w:val="%1."/>
      <w:lvlJc w:val="left"/>
      <w:pPr>
        <w:ind w:left="720" w:hanging="360"/>
      </w:pPr>
      <w:rPr>
        <w:rFonts w:ascii="Calibri,Bold" w:hAnsi="Calibri,Bold" w:cs="Calibri,Bold" w:hint="default"/>
        <w:sz w:val="2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521692E"/>
    <w:multiLevelType w:val="hybridMultilevel"/>
    <w:tmpl w:val="EAFAFD0E"/>
    <w:lvl w:ilvl="0" w:tplc="9502EE54">
      <w:start w:val="1"/>
      <w:numFmt w:val="lowerLetter"/>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D7C7779"/>
    <w:multiLevelType w:val="hybridMultilevel"/>
    <w:tmpl w:val="133E86C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3B21FAF"/>
    <w:multiLevelType w:val="hybridMultilevel"/>
    <w:tmpl w:val="2BACBC9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5C51522B"/>
    <w:multiLevelType w:val="hybridMultilevel"/>
    <w:tmpl w:val="DE527B14"/>
    <w:lvl w:ilvl="0" w:tplc="DE76186A">
      <w:start w:val="1"/>
      <w:numFmt w:val="bullet"/>
      <w:pStyle w:val="Vietaslista"/>
      <w:lvlText w:val=""/>
      <w:lvlJc w:val="left"/>
      <w:pPr>
        <w:ind w:left="1425" w:hanging="705"/>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5E02438A"/>
    <w:multiLevelType w:val="hybridMultilevel"/>
    <w:tmpl w:val="8284AB38"/>
    <w:lvl w:ilvl="0" w:tplc="240A000D">
      <w:start w:val="1"/>
      <w:numFmt w:val="bullet"/>
      <w:lvlText w:val=""/>
      <w:lvlJc w:val="left"/>
      <w:pPr>
        <w:tabs>
          <w:tab w:val="num" w:pos="720"/>
        </w:tabs>
        <w:ind w:left="720" w:hanging="360"/>
      </w:pPr>
      <w:rPr>
        <w:rFonts w:ascii="Wingdings" w:hAnsi="Wingdings" w:hint="default"/>
      </w:rPr>
    </w:lvl>
    <w:lvl w:ilvl="1" w:tplc="166440EC" w:tentative="1">
      <w:start w:val="1"/>
      <w:numFmt w:val="bullet"/>
      <w:lvlText w:val="•"/>
      <w:lvlJc w:val="left"/>
      <w:pPr>
        <w:tabs>
          <w:tab w:val="num" w:pos="1440"/>
        </w:tabs>
        <w:ind w:left="1440" w:hanging="360"/>
      </w:pPr>
      <w:rPr>
        <w:rFonts w:ascii="Arial" w:hAnsi="Arial" w:hint="default"/>
      </w:rPr>
    </w:lvl>
    <w:lvl w:ilvl="2" w:tplc="09B6007E" w:tentative="1">
      <w:start w:val="1"/>
      <w:numFmt w:val="bullet"/>
      <w:lvlText w:val="•"/>
      <w:lvlJc w:val="left"/>
      <w:pPr>
        <w:tabs>
          <w:tab w:val="num" w:pos="2160"/>
        </w:tabs>
        <w:ind w:left="2160" w:hanging="360"/>
      </w:pPr>
      <w:rPr>
        <w:rFonts w:ascii="Arial" w:hAnsi="Arial" w:hint="default"/>
      </w:rPr>
    </w:lvl>
    <w:lvl w:ilvl="3" w:tplc="32C89F72" w:tentative="1">
      <w:start w:val="1"/>
      <w:numFmt w:val="bullet"/>
      <w:lvlText w:val="•"/>
      <w:lvlJc w:val="left"/>
      <w:pPr>
        <w:tabs>
          <w:tab w:val="num" w:pos="2880"/>
        </w:tabs>
        <w:ind w:left="2880" w:hanging="360"/>
      </w:pPr>
      <w:rPr>
        <w:rFonts w:ascii="Arial" w:hAnsi="Arial" w:hint="default"/>
      </w:rPr>
    </w:lvl>
    <w:lvl w:ilvl="4" w:tplc="6096B842" w:tentative="1">
      <w:start w:val="1"/>
      <w:numFmt w:val="bullet"/>
      <w:lvlText w:val="•"/>
      <w:lvlJc w:val="left"/>
      <w:pPr>
        <w:tabs>
          <w:tab w:val="num" w:pos="3600"/>
        </w:tabs>
        <w:ind w:left="3600" w:hanging="360"/>
      </w:pPr>
      <w:rPr>
        <w:rFonts w:ascii="Arial" w:hAnsi="Arial" w:hint="default"/>
      </w:rPr>
    </w:lvl>
    <w:lvl w:ilvl="5" w:tplc="68AE6CBA" w:tentative="1">
      <w:start w:val="1"/>
      <w:numFmt w:val="bullet"/>
      <w:lvlText w:val="•"/>
      <w:lvlJc w:val="left"/>
      <w:pPr>
        <w:tabs>
          <w:tab w:val="num" w:pos="4320"/>
        </w:tabs>
        <w:ind w:left="4320" w:hanging="360"/>
      </w:pPr>
      <w:rPr>
        <w:rFonts w:ascii="Arial" w:hAnsi="Arial" w:hint="default"/>
      </w:rPr>
    </w:lvl>
    <w:lvl w:ilvl="6" w:tplc="75D8532A" w:tentative="1">
      <w:start w:val="1"/>
      <w:numFmt w:val="bullet"/>
      <w:lvlText w:val="•"/>
      <w:lvlJc w:val="left"/>
      <w:pPr>
        <w:tabs>
          <w:tab w:val="num" w:pos="5040"/>
        </w:tabs>
        <w:ind w:left="5040" w:hanging="360"/>
      </w:pPr>
      <w:rPr>
        <w:rFonts w:ascii="Arial" w:hAnsi="Arial" w:hint="default"/>
      </w:rPr>
    </w:lvl>
    <w:lvl w:ilvl="7" w:tplc="EB047A98" w:tentative="1">
      <w:start w:val="1"/>
      <w:numFmt w:val="bullet"/>
      <w:lvlText w:val="•"/>
      <w:lvlJc w:val="left"/>
      <w:pPr>
        <w:tabs>
          <w:tab w:val="num" w:pos="5760"/>
        </w:tabs>
        <w:ind w:left="5760" w:hanging="360"/>
      </w:pPr>
      <w:rPr>
        <w:rFonts w:ascii="Arial" w:hAnsi="Arial" w:hint="default"/>
      </w:rPr>
    </w:lvl>
    <w:lvl w:ilvl="8" w:tplc="BF56E454" w:tentative="1">
      <w:start w:val="1"/>
      <w:numFmt w:val="bullet"/>
      <w:lvlText w:val="•"/>
      <w:lvlJc w:val="left"/>
      <w:pPr>
        <w:tabs>
          <w:tab w:val="num" w:pos="6480"/>
        </w:tabs>
        <w:ind w:left="6480" w:hanging="360"/>
      </w:pPr>
      <w:rPr>
        <w:rFonts w:ascii="Arial" w:hAnsi="Arial" w:hint="default"/>
      </w:rPr>
    </w:lvl>
  </w:abstractNum>
  <w:abstractNum w:abstractNumId="6">
    <w:nsid w:val="5F7963D2"/>
    <w:multiLevelType w:val="hybridMultilevel"/>
    <w:tmpl w:val="DBB679A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EB728B3"/>
    <w:multiLevelType w:val="hybridMultilevel"/>
    <w:tmpl w:val="0E4E02C2"/>
    <w:lvl w:ilvl="0" w:tplc="21ECC6BA">
      <w:start w:val="1"/>
      <w:numFmt w:val="lowerLetter"/>
      <w:lvlText w:val="%1."/>
      <w:lvlJc w:val="left"/>
      <w:pPr>
        <w:ind w:left="1080" w:hanging="360"/>
      </w:pPr>
      <w:rPr>
        <w:rFonts w:ascii="Arial" w:eastAsia="Times New Roman" w:hAnsi="Arial"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71E65B2A"/>
    <w:multiLevelType w:val="hybridMultilevel"/>
    <w:tmpl w:val="2BDAC4F4"/>
    <w:lvl w:ilvl="0" w:tplc="BB6A9EAC">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3E73400"/>
    <w:multiLevelType w:val="hybridMultilevel"/>
    <w:tmpl w:val="E5826F5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78E625E"/>
    <w:multiLevelType w:val="hybridMultilevel"/>
    <w:tmpl w:val="76FE5E5A"/>
    <w:lvl w:ilvl="0" w:tplc="F796EEB0">
      <w:start w:val="1"/>
      <w:numFmt w:val="decimal"/>
      <w:lvlText w:val="%1."/>
      <w:lvlJc w:val="left"/>
      <w:pPr>
        <w:ind w:left="720" w:hanging="360"/>
      </w:pPr>
      <w:rPr>
        <w:rFonts w:ascii="Calibri,Bold" w:hAnsi="Calibri,Bold" w:cs="Calibri,Bold" w:hint="default"/>
        <w:sz w:val="28"/>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
  </w:num>
  <w:num w:numId="5">
    <w:abstractNumId w:val="8"/>
  </w:num>
  <w:num w:numId="6">
    <w:abstractNumId w:val="3"/>
  </w:num>
  <w:num w:numId="7">
    <w:abstractNumId w:val="9"/>
  </w:num>
  <w:num w:numId="8">
    <w:abstractNumId w:val="2"/>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89"/>
    <w:rsid w:val="00053F35"/>
    <w:rsid w:val="00415974"/>
    <w:rsid w:val="005B108F"/>
    <w:rsid w:val="00891514"/>
    <w:rsid w:val="00A04473"/>
    <w:rsid w:val="00C62D89"/>
    <w:rsid w:val="00E86A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6DBDD-E6CE-4055-93D8-0383F8A4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D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Car1 Car Car,Car1,ft,FA"/>
    <w:basedOn w:val="Normal"/>
    <w:link w:val="TextonotapieCar"/>
    <w:uiPriority w:val="99"/>
    <w:unhideWhenUsed/>
    <w:qFormat/>
    <w:rsid w:val="00C62D89"/>
    <w:pPr>
      <w:spacing w:after="0" w:line="240" w:lineRule="auto"/>
    </w:pPr>
    <w:rPr>
      <w:sz w:val="20"/>
      <w:szCs w:val="20"/>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uiPriority w:val="99"/>
    <w:rsid w:val="00C62D89"/>
    <w:rPr>
      <w:sz w:val="20"/>
      <w:szCs w:val="20"/>
    </w:rPr>
  </w:style>
  <w:style w:type="character" w:styleId="Refdenotaalpie">
    <w:name w:val="footnote reference"/>
    <w:aliases w:val="referencia nota al pie,Texto de nota al pie,Nota de pie,Ref,de nota al pie,Texto nota al pie,Appel note de bas de page,Footnotes refss,Footnote number,BVI fnr,f,ftref, BVI fnr,16 Point,Superscript 6 Point,Footnote symbol,Footnote,FC"/>
    <w:basedOn w:val="Fuentedeprrafopredeter"/>
    <w:uiPriority w:val="99"/>
    <w:unhideWhenUsed/>
    <w:rsid w:val="00C62D89"/>
    <w:rPr>
      <w:vertAlign w:val="superscript"/>
    </w:rPr>
  </w:style>
  <w:style w:type="paragraph" w:styleId="Prrafodelista">
    <w:name w:val="List Paragraph"/>
    <w:aliases w:val="Ha,titulo 3,HOJA,Bolita,List Paragraph,Párrafo de lista4,BOLADEF,Párrafo de lista3,Párrafo de lista21,BOLA,Nivel 1 OS"/>
    <w:basedOn w:val="Normal"/>
    <w:link w:val="PrrafodelistaCar"/>
    <w:uiPriority w:val="34"/>
    <w:qFormat/>
    <w:rsid w:val="00C62D89"/>
    <w:pPr>
      <w:ind w:left="720"/>
      <w:contextualSpacing/>
    </w:pPr>
  </w:style>
  <w:style w:type="character" w:customStyle="1" w:styleId="PrrafodelistaCar">
    <w:name w:val="Párrafo de lista Car"/>
    <w:aliases w:val="Ha Car,titulo 3 Car,HOJA Car,Bolita Car,List Paragraph Car,Párrafo de lista4 Car,BOLADEF Car,Párrafo de lista3 Car,Párrafo de lista21 Car,BOLA Car,Nivel 1 OS Car"/>
    <w:basedOn w:val="Fuentedeprrafopredeter"/>
    <w:link w:val="Prrafodelista"/>
    <w:uiPriority w:val="34"/>
    <w:rsid w:val="00C62D89"/>
  </w:style>
  <w:style w:type="paragraph" w:customStyle="1" w:styleId="Default">
    <w:name w:val="Default"/>
    <w:rsid w:val="00C62D89"/>
    <w:pPr>
      <w:autoSpaceDE w:val="0"/>
      <w:autoSpaceDN w:val="0"/>
      <w:adjustRightInd w:val="0"/>
      <w:spacing w:after="0" w:line="240" w:lineRule="auto"/>
    </w:pPr>
    <w:rPr>
      <w:rFonts w:ascii="Cambria" w:hAnsi="Cambria" w:cs="Cambria"/>
      <w:color w:val="000000"/>
      <w:sz w:val="24"/>
      <w:szCs w:val="24"/>
    </w:rPr>
  </w:style>
  <w:style w:type="paragraph" w:customStyle="1" w:styleId="Vietaslista">
    <w:name w:val="Viñetas (lista)"/>
    <w:basedOn w:val="Normal"/>
    <w:link w:val="VietaslistaCar"/>
    <w:qFormat/>
    <w:rsid w:val="00C62D89"/>
    <w:pPr>
      <w:numPr>
        <w:numId w:val="1"/>
      </w:numPr>
      <w:spacing w:before="120" w:after="0" w:line="240" w:lineRule="auto"/>
      <w:jc w:val="both"/>
    </w:pPr>
    <w:rPr>
      <w:rFonts w:ascii="Times New Roman" w:eastAsia="Times New Roman" w:hAnsi="Times New Roman" w:cs="Times New Roman"/>
      <w:bCs/>
      <w:sz w:val="24"/>
      <w:szCs w:val="24"/>
      <w:lang w:val="es-MX" w:eastAsia="es-ES"/>
    </w:rPr>
  </w:style>
  <w:style w:type="character" w:customStyle="1" w:styleId="VietaslistaCar">
    <w:name w:val="Viñetas (lista) Car"/>
    <w:basedOn w:val="Fuentedeprrafopredeter"/>
    <w:link w:val="Vietaslista"/>
    <w:locked/>
    <w:rsid w:val="00C62D89"/>
    <w:rPr>
      <w:rFonts w:ascii="Times New Roman" w:eastAsia="Times New Roman" w:hAnsi="Times New Roman" w:cs="Times New Roman"/>
      <w:bCs/>
      <w:sz w:val="24"/>
      <w:szCs w:val="24"/>
      <w:lang w:val="es-MX" w:eastAsia="es-ES"/>
    </w:rPr>
  </w:style>
  <w:style w:type="paragraph" w:styleId="Encabezado">
    <w:name w:val="header"/>
    <w:basedOn w:val="Normal"/>
    <w:link w:val="EncabezadoCar"/>
    <w:uiPriority w:val="99"/>
    <w:unhideWhenUsed/>
    <w:rsid w:val="008915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1514"/>
  </w:style>
  <w:style w:type="paragraph" w:styleId="Piedepgina">
    <w:name w:val="footer"/>
    <w:basedOn w:val="Normal"/>
    <w:link w:val="PiedepginaCar"/>
    <w:uiPriority w:val="99"/>
    <w:unhideWhenUsed/>
    <w:rsid w:val="008915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1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1347</Words>
  <Characters>7410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Cesar Fuquene Ramos</dc:creator>
  <cp:lastModifiedBy>nata</cp:lastModifiedBy>
  <cp:revision>2</cp:revision>
  <dcterms:created xsi:type="dcterms:W3CDTF">2015-06-17T19:47:00Z</dcterms:created>
  <dcterms:modified xsi:type="dcterms:W3CDTF">2015-06-17T19:47:00Z</dcterms:modified>
</cp:coreProperties>
</file>