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5817" w:rsidRPr="00CB0F7B" w:rsidRDefault="00065817" w:rsidP="00065817">
      <w:pPr>
        <w:pStyle w:val="Ttulo9"/>
        <w:spacing w:before="0"/>
        <w:jc w:val="center"/>
        <w:rPr>
          <w:rFonts w:ascii="Arial Narrow" w:hAnsi="Arial Narrow"/>
          <w:b/>
          <w:i w:val="0"/>
          <w:spacing w:val="-2"/>
          <w:sz w:val="24"/>
          <w:szCs w:val="24"/>
        </w:rPr>
      </w:pPr>
    </w:p>
    <w:p w:rsidR="00065817" w:rsidRPr="00CB0F7B" w:rsidRDefault="00065817" w:rsidP="00065817">
      <w:pPr>
        <w:pStyle w:val="Ttulo9"/>
        <w:spacing w:before="0"/>
        <w:jc w:val="center"/>
        <w:rPr>
          <w:rFonts w:ascii="Arial Narrow" w:hAnsi="Arial Narrow"/>
          <w:b/>
          <w:i w:val="0"/>
          <w:spacing w:val="-2"/>
          <w:sz w:val="24"/>
          <w:szCs w:val="24"/>
        </w:rPr>
      </w:pPr>
    </w:p>
    <w:p w:rsidR="00065817" w:rsidRPr="00CB0F7B" w:rsidRDefault="00065817" w:rsidP="00065817">
      <w:pPr>
        <w:pStyle w:val="Ttulo9"/>
        <w:spacing w:before="0"/>
        <w:jc w:val="center"/>
        <w:rPr>
          <w:rFonts w:ascii="Arial Narrow" w:hAnsi="Arial Narrow"/>
          <w:b/>
          <w:i w:val="0"/>
          <w:spacing w:val="-2"/>
          <w:sz w:val="24"/>
          <w:szCs w:val="24"/>
        </w:rPr>
      </w:pPr>
      <w:r w:rsidRPr="00CB0F7B">
        <w:rPr>
          <w:rFonts w:ascii="Arial Narrow" w:hAnsi="Arial Narrow"/>
          <w:b/>
          <w:i w:val="0"/>
          <w:spacing w:val="-2"/>
          <w:sz w:val="24"/>
          <w:szCs w:val="24"/>
        </w:rPr>
        <w:t>RESOLUCIÓN Nº_________ DE _________</w:t>
      </w:r>
    </w:p>
    <w:p w:rsidR="00065817" w:rsidRPr="00CB0F7B" w:rsidRDefault="00065817" w:rsidP="00065817">
      <w:pPr>
        <w:pStyle w:val="Encabezado"/>
        <w:jc w:val="center"/>
        <w:rPr>
          <w:rFonts w:ascii="Arial Narrow" w:hAnsi="Arial Narrow"/>
        </w:rPr>
      </w:pPr>
    </w:p>
    <w:p w:rsidR="00065817" w:rsidRDefault="00065817" w:rsidP="00065817">
      <w:pPr>
        <w:pStyle w:val="Encabezado"/>
        <w:jc w:val="center"/>
        <w:rPr>
          <w:rFonts w:ascii="Arial Narrow" w:hAnsi="Arial Narrow"/>
        </w:rPr>
      </w:pPr>
    </w:p>
    <w:p w:rsidR="00065817" w:rsidRPr="00CB0F7B" w:rsidRDefault="00065817" w:rsidP="00065817">
      <w:pPr>
        <w:spacing w:line="276" w:lineRule="auto"/>
        <w:jc w:val="center"/>
        <w:rPr>
          <w:rFonts w:ascii="Arial Narrow" w:hAnsi="Arial Narrow" w:cs="Arial"/>
          <w:lang w:val="es-MX"/>
        </w:rPr>
      </w:pPr>
      <w:r w:rsidRPr="00CB0F7B">
        <w:rPr>
          <w:rFonts w:ascii="Arial Narrow" w:hAnsi="Arial Narrow" w:cs="Arial"/>
          <w:lang w:val="es-MX"/>
        </w:rPr>
        <w:t>“Por la cual se</w:t>
      </w:r>
      <w:r w:rsidR="00DD2487" w:rsidRPr="00CB0F7B">
        <w:rPr>
          <w:rFonts w:ascii="Arial Narrow" w:hAnsi="Arial Narrow" w:cs="Arial"/>
          <w:lang w:val="es-MX"/>
        </w:rPr>
        <w:t xml:space="preserve"> modifica la Resolución 2903 del 05 de Diciembre de 2017 del Instituto de Hidrología, Meteorología y Estudios Ambientales IDEAM</w:t>
      </w:r>
      <w:r w:rsidRPr="00CB0F7B">
        <w:rPr>
          <w:rFonts w:ascii="Arial Narrow" w:hAnsi="Arial Narrow" w:cs="Arial"/>
          <w:lang w:val="es-MX"/>
        </w:rPr>
        <w:t>”</w:t>
      </w:r>
    </w:p>
    <w:p w:rsidR="00065817" w:rsidRPr="00CB0F7B" w:rsidRDefault="00065817" w:rsidP="00065817">
      <w:pPr>
        <w:spacing w:line="276" w:lineRule="auto"/>
        <w:jc w:val="center"/>
        <w:rPr>
          <w:rFonts w:ascii="Arial Narrow" w:hAnsi="Arial Narrow" w:cs="Arial"/>
          <w:b/>
          <w:lang w:val="es-MX"/>
        </w:rPr>
      </w:pPr>
    </w:p>
    <w:p w:rsidR="00065817" w:rsidRPr="00CB0F7B" w:rsidRDefault="00065817" w:rsidP="00065817">
      <w:pPr>
        <w:spacing w:line="276" w:lineRule="auto"/>
        <w:jc w:val="center"/>
        <w:rPr>
          <w:rFonts w:ascii="Arial Narrow" w:hAnsi="Arial Narrow" w:cs="Arial"/>
          <w:b/>
          <w:lang w:val="es-MX"/>
        </w:rPr>
      </w:pPr>
    </w:p>
    <w:p w:rsidR="00065817" w:rsidRPr="00CB0F7B" w:rsidRDefault="00065817" w:rsidP="00065817">
      <w:pPr>
        <w:spacing w:line="276" w:lineRule="auto"/>
        <w:jc w:val="center"/>
        <w:rPr>
          <w:rFonts w:ascii="Arial Narrow" w:hAnsi="Arial Narrow" w:cs="Arial"/>
          <w:b/>
        </w:rPr>
      </w:pPr>
      <w:r w:rsidRPr="00CB0F7B">
        <w:rPr>
          <w:rFonts w:ascii="Arial Narrow" w:hAnsi="Arial Narrow" w:cs="Arial"/>
          <w:b/>
          <w:lang w:val="es-MX"/>
        </w:rPr>
        <w:t xml:space="preserve">LA DIRECTORA GENERAL DEL </w:t>
      </w:r>
      <w:r w:rsidRPr="00CB0F7B">
        <w:rPr>
          <w:rFonts w:ascii="Arial Narrow" w:hAnsi="Arial Narrow" w:cs="Arial"/>
          <w:b/>
        </w:rPr>
        <w:t>INSTITUTO DE HIDROLOGÍA, METEOROLOGÍA Y ESTUDIOS AMBIENTALES - IDEAM -</w:t>
      </w:r>
    </w:p>
    <w:p w:rsidR="00065817" w:rsidRPr="00CB0F7B" w:rsidRDefault="00065817" w:rsidP="00065817">
      <w:pPr>
        <w:spacing w:line="276" w:lineRule="auto"/>
        <w:jc w:val="center"/>
        <w:rPr>
          <w:rFonts w:ascii="Arial Narrow" w:hAnsi="Arial Narrow" w:cs="Arial"/>
        </w:rPr>
      </w:pPr>
    </w:p>
    <w:p w:rsidR="00065817" w:rsidRPr="00CB0F7B" w:rsidRDefault="00065817" w:rsidP="00065817">
      <w:pPr>
        <w:spacing w:line="276" w:lineRule="auto"/>
        <w:jc w:val="center"/>
        <w:rPr>
          <w:rFonts w:ascii="Arial Narrow" w:hAnsi="Arial Narrow" w:cs="Arial"/>
        </w:rPr>
      </w:pPr>
    </w:p>
    <w:p w:rsidR="00065817" w:rsidRPr="00CB0F7B" w:rsidRDefault="00065817" w:rsidP="00065817">
      <w:pPr>
        <w:spacing w:line="276" w:lineRule="auto"/>
        <w:jc w:val="center"/>
        <w:rPr>
          <w:rFonts w:ascii="Arial Narrow" w:hAnsi="Arial Narrow" w:cs="Arial"/>
          <w:lang w:val="es-CO"/>
        </w:rPr>
      </w:pPr>
      <w:r w:rsidRPr="00CB0F7B">
        <w:rPr>
          <w:rFonts w:ascii="Arial Narrow" w:hAnsi="Arial Narrow" w:cs="Arial"/>
          <w:lang w:val="es-CO"/>
        </w:rPr>
        <w:t>En ejercicio de sus atribuciones legales, en especial las conferidas por los numerales 1 y 2 del artículo 5 del Decreto 291 de 2004, y</w:t>
      </w:r>
    </w:p>
    <w:p w:rsidR="00065817" w:rsidRPr="00CB0F7B" w:rsidRDefault="00065817" w:rsidP="00065817">
      <w:pPr>
        <w:spacing w:line="276" w:lineRule="auto"/>
        <w:jc w:val="center"/>
        <w:rPr>
          <w:rFonts w:ascii="Arial Narrow" w:hAnsi="Arial Narrow" w:cs="Arial"/>
          <w:lang w:val="es-CO"/>
        </w:rPr>
      </w:pPr>
    </w:p>
    <w:p w:rsidR="00065817" w:rsidRPr="00CB0F7B" w:rsidRDefault="00065817" w:rsidP="00065817">
      <w:pPr>
        <w:spacing w:line="276" w:lineRule="auto"/>
        <w:jc w:val="center"/>
        <w:rPr>
          <w:rFonts w:ascii="Arial Narrow" w:hAnsi="Arial Narrow" w:cs="Arial"/>
          <w:lang w:val="es-CO"/>
        </w:rPr>
      </w:pPr>
    </w:p>
    <w:p w:rsidR="00065817" w:rsidRPr="00CB0F7B" w:rsidRDefault="00065817" w:rsidP="00065817">
      <w:pPr>
        <w:spacing w:line="276" w:lineRule="auto"/>
        <w:jc w:val="center"/>
        <w:rPr>
          <w:rFonts w:ascii="Arial Narrow" w:hAnsi="Arial Narrow" w:cs="Arial"/>
          <w:b/>
          <w:lang w:val="es-MX"/>
        </w:rPr>
      </w:pPr>
      <w:r w:rsidRPr="00CB0F7B">
        <w:rPr>
          <w:rFonts w:ascii="Arial Narrow" w:hAnsi="Arial Narrow" w:cs="Arial"/>
          <w:b/>
          <w:lang w:val="es-MX"/>
        </w:rPr>
        <w:t>CONSIDERANDO:</w:t>
      </w:r>
    </w:p>
    <w:p w:rsidR="00065817" w:rsidRDefault="00065817" w:rsidP="00065817">
      <w:pPr>
        <w:spacing w:line="276" w:lineRule="auto"/>
        <w:jc w:val="both"/>
        <w:rPr>
          <w:rFonts w:ascii="Arial Narrow" w:hAnsi="Arial Narrow" w:cs="Arial"/>
          <w:b/>
          <w:lang w:val="es-MX"/>
        </w:rPr>
      </w:pPr>
    </w:p>
    <w:p w:rsidR="00065817" w:rsidRPr="00CB0F7B" w:rsidRDefault="00DD2487" w:rsidP="00065817">
      <w:pPr>
        <w:spacing w:line="276" w:lineRule="auto"/>
        <w:jc w:val="both"/>
        <w:rPr>
          <w:rFonts w:ascii="Arial Narrow" w:hAnsi="Arial Narrow" w:cs="Arial"/>
          <w:lang w:val="es-MX"/>
        </w:rPr>
      </w:pPr>
      <w:r w:rsidRPr="00CB0F7B">
        <w:rPr>
          <w:rFonts w:ascii="Arial Narrow" w:hAnsi="Arial Narrow" w:cs="Arial"/>
          <w:lang w:val="es-MX"/>
        </w:rPr>
        <w:t xml:space="preserve">Que el Instituto de Hidrología, Meteorología y Estudios Ambientales IDEAM mediante </w:t>
      </w:r>
      <w:r w:rsidR="00BD01B5" w:rsidRPr="00CB0F7B">
        <w:rPr>
          <w:rFonts w:ascii="Arial Narrow" w:hAnsi="Arial Narrow" w:cs="Arial"/>
          <w:lang w:val="es-MX"/>
        </w:rPr>
        <w:t>Resolución 2903 del 05 de Diciembre de 2017, reestructuró el Comité Técnico de Sostenibilidad Contable de la entidad</w:t>
      </w:r>
      <w:r w:rsidR="00AA3163" w:rsidRPr="00CB0F7B">
        <w:rPr>
          <w:rFonts w:ascii="Arial Narrow" w:hAnsi="Arial Narrow" w:cs="Arial"/>
          <w:lang w:val="es-MX"/>
        </w:rPr>
        <w:t>.</w:t>
      </w:r>
    </w:p>
    <w:p w:rsidR="00AA3163" w:rsidRPr="00CB0F7B" w:rsidRDefault="00AA3163" w:rsidP="00065817">
      <w:pPr>
        <w:spacing w:line="276" w:lineRule="auto"/>
        <w:jc w:val="both"/>
        <w:rPr>
          <w:rFonts w:ascii="Arial Narrow" w:hAnsi="Arial Narrow" w:cs="Arial"/>
          <w:lang w:val="es-MX"/>
        </w:rPr>
      </w:pPr>
    </w:p>
    <w:p w:rsidR="00AA3163" w:rsidRPr="00CB0F7B" w:rsidRDefault="00AA3163" w:rsidP="00065817">
      <w:pPr>
        <w:spacing w:line="276" w:lineRule="auto"/>
        <w:jc w:val="both"/>
        <w:rPr>
          <w:rFonts w:ascii="Arial Narrow" w:hAnsi="Arial Narrow" w:cs="Arial"/>
          <w:lang w:val="es-MX"/>
        </w:rPr>
      </w:pPr>
      <w:r w:rsidRPr="00CB0F7B">
        <w:rPr>
          <w:rFonts w:ascii="Arial Narrow" w:hAnsi="Arial Narrow" w:cs="Arial"/>
          <w:lang w:val="es-MX"/>
        </w:rPr>
        <w:t>Que el acto administrativo en menci</w:t>
      </w:r>
      <w:r w:rsidR="00D00F5F" w:rsidRPr="00CB0F7B">
        <w:rPr>
          <w:rFonts w:ascii="Arial Narrow" w:hAnsi="Arial Narrow" w:cs="Arial"/>
          <w:lang w:val="es-MX"/>
        </w:rPr>
        <w:t xml:space="preserve">ón establece en su artículo cuarto </w:t>
      </w:r>
      <w:r w:rsidR="00D00F5F" w:rsidRPr="00CB0F7B">
        <w:rPr>
          <w:rFonts w:ascii="Arial Narrow" w:hAnsi="Arial Narrow" w:cs="Arial"/>
          <w:i/>
          <w:lang w:val="es-MX"/>
        </w:rPr>
        <w:t>“Quorum. El Comité Técnico de Sostenibilidad Contable del Instituto de Hidrología, Meteorología y Estudios Ambientales (IDEAM), sesionará válidamente con la totalidad de sus miembros y sus decisiones serán tomadas por unanimidad</w:t>
      </w:r>
      <w:r w:rsidR="001F423D" w:rsidRPr="00CB0F7B">
        <w:rPr>
          <w:rFonts w:ascii="Arial Narrow" w:hAnsi="Arial Narrow" w:cs="Arial"/>
          <w:i/>
          <w:lang w:val="es-MX"/>
        </w:rPr>
        <w:t>”.</w:t>
      </w:r>
    </w:p>
    <w:p w:rsidR="001E0F22" w:rsidRPr="00CB0F7B" w:rsidRDefault="001E0F22" w:rsidP="00065817">
      <w:pPr>
        <w:spacing w:line="276" w:lineRule="auto"/>
        <w:jc w:val="both"/>
        <w:rPr>
          <w:rFonts w:ascii="Arial Narrow" w:hAnsi="Arial Narrow" w:cs="Arial"/>
          <w:lang w:val="es-MX"/>
        </w:rPr>
      </w:pPr>
    </w:p>
    <w:p w:rsidR="00DD2487" w:rsidRPr="00CB0F7B" w:rsidRDefault="001E0F22" w:rsidP="004839AB">
      <w:pPr>
        <w:spacing w:line="276" w:lineRule="auto"/>
        <w:jc w:val="both"/>
        <w:rPr>
          <w:rFonts w:ascii="Arial Narrow" w:hAnsi="Arial Narrow"/>
          <w:lang w:val="es-MX"/>
        </w:rPr>
      </w:pPr>
      <w:r w:rsidRPr="00CB0F7B">
        <w:rPr>
          <w:rFonts w:ascii="Arial Narrow" w:hAnsi="Arial Narrow" w:cs="Arial"/>
          <w:lang w:val="es-MX"/>
        </w:rPr>
        <w:t xml:space="preserve">Que </w:t>
      </w:r>
      <w:r w:rsidR="004839AB" w:rsidRPr="00CB0F7B">
        <w:rPr>
          <w:rFonts w:ascii="Arial Narrow" w:hAnsi="Arial Narrow" w:cs="Arial"/>
          <w:lang w:val="es-MX"/>
        </w:rPr>
        <w:t>de conformidad con los artículos 2 y 209 de la Constitución Política, es necesario</w:t>
      </w:r>
      <w:r w:rsidRPr="00CB0F7B">
        <w:rPr>
          <w:rFonts w:ascii="Arial Narrow" w:hAnsi="Arial Narrow"/>
          <w:lang w:val="es-MX"/>
        </w:rPr>
        <w:t xml:space="preserve"> modificar el quorum para las sesiones y decisiones que tome el Comité Técnico de Sostenibilidad Contable del Instituto de Hidrología, Meteorología y Estudios Ambientales (IDEAM)</w:t>
      </w:r>
      <w:r w:rsidR="004839AB" w:rsidRPr="00CB0F7B">
        <w:rPr>
          <w:rFonts w:ascii="Arial Narrow" w:hAnsi="Arial Narrow"/>
          <w:lang w:val="es-MX"/>
        </w:rPr>
        <w:t>, con la finalidad de garantizar la celeridad en el cumplimiento de las funciones y obligaciones de la administración pública</w:t>
      </w:r>
      <w:r w:rsidR="004839AB" w:rsidRPr="00CB0F7B">
        <w:rPr>
          <w:rStyle w:val="Refdenotaalpie"/>
          <w:rFonts w:ascii="Arial Narrow" w:hAnsi="Arial Narrow"/>
          <w:lang w:val="es-MX"/>
        </w:rPr>
        <w:footnoteReference w:id="1"/>
      </w:r>
      <w:r w:rsidR="004839AB" w:rsidRPr="00CB0F7B">
        <w:rPr>
          <w:rFonts w:ascii="Arial Narrow" w:hAnsi="Arial Narrow"/>
          <w:lang w:val="es-MX"/>
        </w:rPr>
        <w:t xml:space="preserve">. </w:t>
      </w:r>
      <w:r w:rsidRPr="00CB0F7B">
        <w:rPr>
          <w:rFonts w:ascii="Arial Narrow" w:hAnsi="Arial Narrow"/>
          <w:lang w:val="es-MX"/>
        </w:rPr>
        <w:t xml:space="preserve">   </w:t>
      </w:r>
    </w:p>
    <w:p w:rsidR="00DD2487" w:rsidRDefault="00DD2487" w:rsidP="00065817">
      <w:pPr>
        <w:pStyle w:val="Textoindependiente"/>
        <w:spacing w:line="276" w:lineRule="auto"/>
        <w:rPr>
          <w:rFonts w:ascii="Arial Narrow" w:hAnsi="Arial Narrow"/>
          <w:lang w:val="es-CO"/>
        </w:rPr>
      </w:pPr>
    </w:p>
    <w:p w:rsidR="00CB0F7B" w:rsidRPr="00CB0F7B" w:rsidRDefault="00CB0F7B" w:rsidP="00065817">
      <w:pPr>
        <w:pStyle w:val="Textoindependiente"/>
        <w:spacing w:line="276" w:lineRule="auto"/>
        <w:rPr>
          <w:rFonts w:ascii="Arial Narrow" w:hAnsi="Arial Narrow"/>
          <w:lang w:val="es-CO"/>
        </w:rPr>
      </w:pPr>
    </w:p>
    <w:p w:rsidR="00065817" w:rsidRPr="00CB0F7B" w:rsidRDefault="00065817" w:rsidP="00065817">
      <w:pPr>
        <w:pStyle w:val="Textoindependiente"/>
        <w:spacing w:line="276" w:lineRule="auto"/>
        <w:rPr>
          <w:rFonts w:ascii="Arial Narrow" w:hAnsi="Arial Narrow"/>
          <w:lang w:val="es-CO"/>
        </w:rPr>
      </w:pPr>
      <w:r w:rsidRPr="00CB0F7B">
        <w:rPr>
          <w:rFonts w:ascii="Arial Narrow" w:hAnsi="Arial Narrow"/>
          <w:lang w:val="es-CO"/>
        </w:rPr>
        <w:t xml:space="preserve">Que en mérito de lo expuesto, </w:t>
      </w:r>
    </w:p>
    <w:p w:rsidR="00065817" w:rsidRDefault="00065817" w:rsidP="00065817">
      <w:pPr>
        <w:pStyle w:val="Textoindependiente"/>
        <w:spacing w:line="276" w:lineRule="auto"/>
        <w:rPr>
          <w:rFonts w:ascii="Arial Narrow" w:hAnsi="Arial Narrow"/>
          <w:lang w:val="es-CO"/>
        </w:rPr>
      </w:pPr>
    </w:p>
    <w:p w:rsidR="00CB0F7B" w:rsidRPr="00CB0F7B" w:rsidRDefault="00CB0F7B" w:rsidP="00065817">
      <w:pPr>
        <w:pStyle w:val="Textoindependiente"/>
        <w:spacing w:line="276" w:lineRule="auto"/>
        <w:rPr>
          <w:rFonts w:ascii="Arial Narrow" w:hAnsi="Arial Narrow"/>
          <w:lang w:val="es-CO"/>
        </w:rPr>
      </w:pPr>
    </w:p>
    <w:p w:rsidR="00065817" w:rsidRPr="00CB0F7B" w:rsidRDefault="00065817" w:rsidP="00065817">
      <w:pPr>
        <w:spacing w:line="276" w:lineRule="auto"/>
        <w:ind w:firstLine="4"/>
        <w:jc w:val="center"/>
        <w:rPr>
          <w:rFonts w:ascii="Arial Narrow" w:hAnsi="Arial Narrow" w:cs="Arial"/>
          <w:b/>
        </w:rPr>
      </w:pPr>
      <w:r w:rsidRPr="00CB0F7B">
        <w:rPr>
          <w:rFonts w:ascii="Arial Narrow" w:hAnsi="Arial Narrow" w:cs="Arial"/>
          <w:b/>
        </w:rPr>
        <w:t>RESUELVE</w:t>
      </w:r>
    </w:p>
    <w:p w:rsidR="00065817" w:rsidRDefault="00065817" w:rsidP="00065817">
      <w:pPr>
        <w:spacing w:line="276" w:lineRule="auto"/>
        <w:ind w:firstLine="4"/>
        <w:jc w:val="both"/>
        <w:rPr>
          <w:rFonts w:ascii="Arial Narrow" w:hAnsi="Arial Narrow" w:cs="Arial"/>
          <w:b/>
        </w:rPr>
      </w:pPr>
    </w:p>
    <w:p w:rsidR="00065817" w:rsidRPr="00CB0F7B" w:rsidRDefault="00065817" w:rsidP="00065817">
      <w:pPr>
        <w:spacing w:line="276" w:lineRule="auto"/>
        <w:ind w:firstLine="4"/>
        <w:jc w:val="both"/>
        <w:rPr>
          <w:rFonts w:ascii="Arial Narrow" w:hAnsi="Arial Narrow" w:cs="Arial"/>
          <w:bCs/>
          <w:lang w:val="es-CO" w:eastAsia="es-CO"/>
        </w:rPr>
      </w:pPr>
      <w:r w:rsidRPr="00CB0F7B">
        <w:rPr>
          <w:rFonts w:ascii="Arial Narrow" w:hAnsi="Arial Narrow" w:cs="Arial"/>
          <w:b/>
        </w:rPr>
        <w:t xml:space="preserve">Artículo 1. </w:t>
      </w:r>
      <w:r w:rsidR="001E0F22" w:rsidRPr="00CB0F7B">
        <w:rPr>
          <w:rFonts w:ascii="Arial Narrow" w:hAnsi="Arial Narrow" w:cs="Arial"/>
          <w:b/>
        </w:rPr>
        <w:t>MODIFICAR</w:t>
      </w:r>
      <w:r w:rsidR="001E0F22" w:rsidRPr="00CB0F7B">
        <w:rPr>
          <w:rFonts w:ascii="Arial Narrow" w:hAnsi="Arial Narrow" w:cs="Arial"/>
        </w:rPr>
        <w:t xml:space="preserve"> el artículo cuarto de la Resolución </w:t>
      </w:r>
      <w:r w:rsidR="001E0F22" w:rsidRPr="00CB0F7B">
        <w:rPr>
          <w:rFonts w:ascii="Arial Narrow" w:hAnsi="Arial Narrow" w:cs="Arial"/>
          <w:lang w:val="es-MX"/>
        </w:rPr>
        <w:t xml:space="preserve">2903 del 05 de </w:t>
      </w:r>
      <w:r w:rsidR="001E0F22" w:rsidRPr="00CB0F7B">
        <w:rPr>
          <w:rFonts w:ascii="Arial Narrow" w:hAnsi="Arial Narrow" w:cs="Arial"/>
          <w:lang w:val="es-MX"/>
        </w:rPr>
        <w:t>diciembre</w:t>
      </w:r>
      <w:r w:rsidR="001E0F22" w:rsidRPr="00CB0F7B">
        <w:rPr>
          <w:rFonts w:ascii="Arial Narrow" w:hAnsi="Arial Narrow" w:cs="Arial"/>
          <w:lang w:val="es-MX"/>
        </w:rPr>
        <w:t xml:space="preserve"> de 2017</w:t>
      </w:r>
      <w:r w:rsidR="001E0F22" w:rsidRPr="00CB0F7B">
        <w:rPr>
          <w:rFonts w:ascii="Arial Narrow" w:hAnsi="Arial Narrow" w:cs="Arial"/>
          <w:lang w:val="es-MX"/>
        </w:rPr>
        <w:t>, el cual quedará de la siguiente forma:</w:t>
      </w:r>
    </w:p>
    <w:p w:rsidR="001E0F22" w:rsidRPr="00CB0F7B" w:rsidRDefault="001E0F22" w:rsidP="00065817">
      <w:pPr>
        <w:spacing w:line="276" w:lineRule="auto"/>
        <w:ind w:firstLine="4"/>
        <w:jc w:val="both"/>
        <w:rPr>
          <w:rFonts w:ascii="Arial Narrow" w:hAnsi="Arial Narrow" w:cs="Arial"/>
          <w:bCs/>
          <w:lang w:val="es-MX" w:eastAsia="es-CO"/>
        </w:rPr>
      </w:pPr>
    </w:p>
    <w:p w:rsidR="001E0F22" w:rsidRPr="00CB0F7B" w:rsidRDefault="00CB0F7B" w:rsidP="00065817">
      <w:pPr>
        <w:spacing w:line="276" w:lineRule="auto"/>
        <w:ind w:firstLine="4"/>
        <w:jc w:val="both"/>
        <w:rPr>
          <w:rFonts w:ascii="Arial Narrow" w:hAnsi="Arial Narrow" w:cs="Arial"/>
          <w:bCs/>
          <w:lang w:val="es-MX" w:eastAsia="es-CO"/>
        </w:rPr>
      </w:pPr>
      <w:r>
        <w:rPr>
          <w:rFonts w:ascii="Arial Narrow" w:hAnsi="Arial Narrow" w:cs="Arial"/>
          <w:b/>
          <w:bCs/>
          <w:lang w:val="es-MX" w:eastAsia="es-CO"/>
        </w:rPr>
        <w:t>“</w:t>
      </w:r>
      <w:r w:rsidR="001E0F22" w:rsidRPr="00CB0F7B">
        <w:rPr>
          <w:rFonts w:ascii="Arial Narrow" w:hAnsi="Arial Narrow" w:cs="Arial"/>
          <w:b/>
          <w:bCs/>
          <w:lang w:val="es-MX" w:eastAsia="es-CO"/>
        </w:rPr>
        <w:t xml:space="preserve">ARTÍCULO CUARTO: </w:t>
      </w:r>
      <w:r w:rsidR="001E0F22" w:rsidRPr="00CB0F7B">
        <w:rPr>
          <w:rFonts w:ascii="Arial Narrow" w:hAnsi="Arial Narrow" w:cs="Arial"/>
          <w:bCs/>
          <w:lang w:val="es-MX" w:eastAsia="es-CO"/>
        </w:rPr>
        <w:t xml:space="preserve">El Comité Técnico de Sostenibilidad Contable del Instituto de Hidrología, Meteorología y Estudios Ambientales (IDEAM), sesionará válidamente con la mitad más uno de los </w:t>
      </w:r>
      <w:r w:rsidR="001E0F22" w:rsidRPr="00CB0F7B">
        <w:rPr>
          <w:rFonts w:ascii="Arial Narrow" w:hAnsi="Arial Narrow" w:cs="Arial"/>
          <w:bCs/>
          <w:lang w:val="es-MX" w:eastAsia="es-CO"/>
        </w:rPr>
        <w:lastRenderedPageBreak/>
        <w:t>miembros que lo conforman y sus decisiones serán tomadas por unanimidad de sus miembros asistentes</w:t>
      </w:r>
      <w:r>
        <w:rPr>
          <w:rFonts w:ascii="Arial Narrow" w:hAnsi="Arial Narrow" w:cs="Arial"/>
          <w:bCs/>
          <w:lang w:val="es-MX" w:eastAsia="es-CO"/>
        </w:rPr>
        <w:t>”</w:t>
      </w:r>
      <w:r w:rsidR="001E0F22" w:rsidRPr="00CB0F7B">
        <w:rPr>
          <w:rFonts w:ascii="Arial Narrow" w:hAnsi="Arial Narrow" w:cs="Arial"/>
          <w:bCs/>
          <w:lang w:val="es-MX" w:eastAsia="es-CO"/>
        </w:rPr>
        <w:t>.</w:t>
      </w:r>
    </w:p>
    <w:p w:rsidR="001E0F22" w:rsidRPr="00CB0F7B" w:rsidRDefault="001E0F22" w:rsidP="00065817">
      <w:pPr>
        <w:spacing w:line="276" w:lineRule="auto"/>
        <w:ind w:firstLine="4"/>
        <w:jc w:val="both"/>
        <w:rPr>
          <w:rFonts w:ascii="Arial Narrow" w:hAnsi="Arial Narrow" w:cs="Arial"/>
          <w:bCs/>
          <w:lang w:val="es-MX" w:eastAsia="es-CO"/>
        </w:rPr>
      </w:pPr>
    </w:p>
    <w:p w:rsidR="00065817" w:rsidRPr="00CB0F7B" w:rsidRDefault="00065817" w:rsidP="00065817">
      <w:pPr>
        <w:spacing w:line="276" w:lineRule="auto"/>
        <w:jc w:val="both"/>
        <w:rPr>
          <w:rFonts w:ascii="Arial Narrow" w:hAnsi="Arial Narrow"/>
          <w:lang w:val="es-MX"/>
        </w:rPr>
      </w:pPr>
      <w:r w:rsidRPr="00CB0F7B">
        <w:rPr>
          <w:rFonts w:ascii="Arial Narrow" w:hAnsi="Arial Narrow" w:cs="Arial"/>
          <w:b/>
        </w:rPr>
        <w:t xml:space="preserve">Artículo 2. </w:t>
      </w:r>
      <w:r w:rsidR="001E0F22" w:rsidRPr="00CB0F7B">
        <w:rPr>
          <w:rFonts w:ascii="Arial Narrow" w:hAnsi="Arial Narrow"/>
          <w:lang w:val="es-MX"/>
        </w:rPr>
        <w:t>Los demás artículos de la Resolución N° 2903 de 05 de diciembre de 2017 conservan su vigencia.</w:t>
      </w:r>
    </w:p>
    <w:p w:rsidR="001E0F22" w:rsidRPr="00CB0F7B" w:rsidRDefault="001E0F22" w:rsidP="00065817">
      <w:pPr>
        <w:spacing w:line="276" w:lineRule="auto"/>
        <w:jc w:val="both"/>
        <w:rPr>
          <w:rFonts w:ascii="Arial Narrow" w:hAnsi="Arial Narrow"/>
          <w:lang w:val="es-MX"/>
        </w:rPr>
      </w:pPr>
    </w:p>
    <w:p w:rsidR="001E0F22" w:rsidRPr="00CB0F7B" w:rsidRDefault="001E0F22" w:rsidP="00065817">
      <w:pPr>
        <w:spacing w:line="276" w:lineRule="auto"/>
        <w:jc w:val="both"/>
        <w:rPr>
          <w:rFonts w:ascii="Arial Narrow" w:hAnsi="Arial Narrow"/>
          <w:lang w:val="es-MX"/>
        </w:rPr>
      </w:pPr>
      <w:r w:rsidRPr="00CB0F7B">
        <w:rPr>
          <w:rFonts w:ascii="Arial Narrow" w:hAnsi="Arial Narrow"/>
          <w:b/>
          <w:lang w:val="es-MX"/>
        </w:rPr>
        <w:t xml:space="preserve">Artículo 3. </w:t>
      </w:r>
      <w:r w:rsidRPr="00CB0F7B">
        <w:rPr>
          <w:rFonts w:ascii="Arial Narrow" w:hAnsi="Arial Narrow"/>
          <w:lang w:val="es-MX"/>
        </w:rPr>
        <w:t>La presente resolución rige a partir de la fecha de expedición.</w:t>
      </w:r>
    </w:p>
    <w:p w:rsidR="00065817" w:rsidRDefault="00065817" w:rsidP="00065817">
      <w:pPr>
        <w:spacing w:line="276" w:lineRule="auto"/>
        <w:jc w:val="both"/>
        <w:rPr>
          <w:rFonts w:ascii="Arial Narrow" w:hAnsi="Arial Narrow"/>
          <w:b/>
          <w:lang w:val="es-MX"/>
        </w:rPr>
      </w:pPr>
    </w:p>
    <w:p w:rsidR="00CB0F7B" w:rsidRPr="00CB0F7B" w:rsidRDefault="00CB0F7B" w:rsidP="00065817">
      <w:pPr>
        <w:spacing w:line="276" w:lineRule="auto"/>
        <w:jc w:val="both"/>
        <w:rPr>
          <w:rFonts w:ascii="Arial Narrow" w:hAnsi="Arial Narrow"/>
          <w:b/>
          <w:lang w:val="es-MX"/>
        </w:rPr>
      </w:pPr>
    </w:p>
    <w:p w:rsidR="00065817" w:rsidRPr="00CB0F7B" w:rsidRDefault="00065817" w:rsidP="00065817">
      <w:pPr>
        <w:jc w:val="center"/>
        <w:rPr>
          <w:rFonts w:ascii="Arial Narrow" w:hAnsi="Arial Narrow"/>
          <w:b/>
        </w:rPr>
      </w:pPr>
      <w:r w:rsidRPr="00CB0F7B">
        <w:rPr>
          <w:rFonts w:ascii="Arial Narrow" w:hAnsi="Arial Narrow"/>
          <w:b/>
        </w:rPr>
        <w:t>COMUNIQUESE, PUBLIQUESE Y CUMPLASE</w:t>
      </w:r>
    </w:p>
    <w:p w:rsidR="00065817" w:rsidRPr="00CB0F7B" w:rsidRDefault="00065817" w:rsidP="00065817">
      <w:pPr>
        <w:rPr>
          <w:rFonts w:ascii="Arial Narrow" w:hAnsi="Arial Narrow" w:cs="Tahoma"/>
          <w:lang w:eastAsia="es-CO"/>
        </w:rPr>
      </w:pPr>
    </w:p>
    <w:p w:rsidR="00065817" w:rsidRPr="00CB0F7B" w:rsidRDefault="00065817" w:rsidP="00065817">
      <w:pPr>
        <w:rPr>
          <w:rFonts w:ascii="Arial Narrow" w:hAnsi="Arial Narrow" w:cs="Tahoma"/>
          <w:lang w:eastAsia="es-CO"/>
        </w:rPr>
      </w:pPr>
    </w:p>
    <w:p w:rsidR="00065817" w:rsidRPr="00CB0F7B" w:rsidRDefault="00065817" w:rsidP="00065817">
      <w:pPr>
        <w:rPr>
          <w:rFonts w:ascii="Arial Narrow" w:hAnsi="Arial Narrow" w:cs="Tahoma"/>
          <w:lang w:eastAsia="es-CO"/>
        </w:rPr>
      </w:pPr>
      <w:r w:rsidRPr="00CB0F7B">
        <w:rPr>
          <w:rFonts w:ascii="Arial Narrow" w:hAnsi="Arial Narrow" w:cs="Tahoma"/>
          <w:lang w:eastAsia="es-CO"/>
        </w:rPr>
        <w:t>Dada en Bogotá D.C., a los</w:t>
      </w:r>
    </w:p>
    <w:p w:rsidR="00065817" w:rsidRPr="00CB0F7B" w:rsidRDefault="00065817" w:rsidP="00065817">
      <w:pPr>
        <w:jc w:val="both"/>
        <w:rPr>
          <w:rFonts w:ascii="Arial Narrow" w:hAnsi="Arial Narrow" w:cs="Tahoma"/>
          <w:lang w:eastAsia="es-CO"/>
        </w:rPr>
      </w:pPr>
    </w:p>
    <w:p w:rsidR="00065817" w:rsidRPr="00CB0F7B" w:rsidRDefault="00065817" w:rsidP="00065817">
      <w:pPr>
        <w:jc w:val="both"/>
        <w:rPr>
          <w:rFonts w:ascii="Arial Narrow" w:hAnsi="Arial Narrow" w:cs="Tahoma"/>
          <w:lang w:eastAsia="es-CO"/>
        </w:rPr>
      </w:pPr>
    </w:p>
    <w:p w:rsidR="00065817" w:rsidRPr="00CB0F7B" w:rsidRDefault="00065817" w:rsidP="00065817">
      <w:pPr>
        <w:jc w:val="both"/>
        <w:rPr>
          <w:rFonts w:ascii="Arial Narrow" w:hAnsi="Arial Narrow" w:cs="Tahoma"/>
          <w:lang w:eastAsia="es-CO"/>
        </w:rPr>
      </w:pPr>
    </w:p>
    <w:p w:rsidR="00065817" w:rsidRDefault="00065817" w:rsidP="00065817">
      <w:pPr>
        <w:jc w:val="both"/>
        <w:rPr>
          <w:rFonts w:ascii="Arial Narrow" w:hAnsi="Arial Narrow" w:cs="Tahoma"/>
          <w:lang w:eastAsia="es-CO"/>
        </w:rPr>
      </w:pPr>
    </w:p>
    <w:p w:rsidR="00CB0F7B" w:rsidRPr="00CB0F7B" w:rsidRDefault="00CB0F7B" w:rsidP="00065817">
      <w:pPr>
        <w:jc w:val="both"/>
        <w:rPr>
          <w:rFonts w:ascii="Arial Narrow" w:hAnsi="Arial Narrow" w:cs="Tahoma"/>
          <w:lang w:eastAsia="es-CO"/>
        </w:rPr>
      </w:pPr>
    </w:p>
    <w:p w:rsidR="00065817" w:rsidRPr="00CB0F7B" w:rsidRDefault="00065817" w:rsidP="00065817">
      <w:pPr>
        <w:jc w:val="both"/>
        <w:rPr>
          <w:rFonts w:ascii="Arial Narrow" w:hAnsi="Arial Narrow" w:cs="Tahoma"/>
          <w:lang w:eastAsia="es-CO"/>
        </w:rPr>
      </w:pPr>
    </w:p>
    <w:p w:rsidR="00065817" w:rsidRPr="00CB0F7B" w:rsidRDefault="00065817" w:rsidP="00065817">
      <w:pPr>
        <w:spacing w:line="276" w:lineRule="auto"/>
        <w:jc w:val="center"/>
        <w:rPr>
          <w:rFonts w:ascii="Arial Narrow" w:hAnsi="Arial Narrow"/>
          <w:b/>
          <w:lang w:val="es-MX"/>
        </w:rPr>
      </w:pPr>
      <w:r w:rsidRPr="00CB0F7B">
        <w:rPr>
          <w:rFonts w:ascii="Arial Narrow" w:hAnsi="Arial Narrow"/>
          <w:b/>
          <w:lang w:val="es-MX"/>
        </w:rPr>
        <w:t xml:space="preserve">YOLANDA GONZÁLEZ HERNÁNDEZ </w:t>
      </w:r>
    </w:p>
    <w:p w:rsidR="00065817" w:rsidRPr="00CB0F7B" w:rsidRDefault="00065817" w:rsidP="00065817">
      <w:pPr>
        <w:spacing w:line="276" w:lineRule="auto"/>
        <w:jc w:val="center"/>
        <w:rPr>
          <w:rFonts w:ascii="Arial Narrow" w:hAnsi="Arial Narrow"/>
          <w:lang w:val="es-MX"/>
        </w:rPr>
      </w:pPr>
      <w:r w:rsidRPr="00CB0F7B">
        <w:rPr>
          <w:rFonts w:ascii="Arial Narrow" w:hAnsi="Arial Narrow"/>
          <w:lang w:val="es-MX"/>
        </w:rPr>
        <w:t xml:space="preserve">Directora General </w:t>
      </w:r>
    </w:p>
    <w:p w:rsidR="00065817" w:rsidRDefault="00065817" w:rsidP="00065817">
      <w:pPr>
        <w:spacing w:line="276" w:lineRule="auto"/>
        <w:jc w:val="center"/>
        <w:rPr>
          <w:rFonts w:ascii="Arial Narrow" w:hAnsi="Arial Narrow"/>
          <w:lang w:val="es-MX"/>
        </w:rPr>
      </w:pPr>
    </w:p>
    <w:tbl>
      <w:tblPr>
        <w:tblW w:w="9771" w:type="dxa"/>
        <w:tblInd w:w="5" w:type="dxa"/>
        <w:tblCellMar>
          <w:left w:w="0" w:type="dxa"/>
          <w:right w:w="0" w:type="dxa"/>
        </w:tblCellMar>
        <w:tblLook w:val="04A0" w:firstRow="1" w:lastRow="0" w:firstColumn="1" w:lastColumn="0" w:noHBand="0" w:noVBand="1"/>
      </w:tblPr>
      <w:tblGrid>
        <w:gridCol w:w="1095"/>
        <w:gridCol w:w="2156"/>
        <w:gridCol w:w="4394"/>
        <w:gridCol w:w="2126"/>
      </w:tblGrid>
      <w:tr w:rsidR="00065817" w:rsidRPr="00E33470" w:rsidTr="00F1688F">
        <w:trPr>
          <w:trHeight w:val="227"/>
        </w:trPr>
        <w:tc>
          <w:tcPr>
            <w:tcW w:w="10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065817" w:rsidRPr="00040817" w:rsidRDefault="00065817" w:rsidP="00F1688F">
            <w:pPr>
              <w:spacing w:before="100" w:beforeAutospacing="1" w:after="100" w:afterAutospacing="1"/>
              <w:jc w:val="center"/>
              <w:rPr>
                <w:rFonts w:ascii="Arial Narrow" w:hAnsi="Arial Narrow"/>
                <w:b/>
                <w:iCs/>
                <w:sz w:val="16"/>
                <w:szCs w:val="16"/>
                <w:lang w:eastAsia="es-CO"/>
              </w:rPr>
            </w:pPr>
            <w:bookmarkStart w:id="0" w:name="_GoBack"/>
            <w:bookmarkEnd w:id="0"/>
          </w:p>
        </w:tc>
        <w:tc>
          <w:tcPr>
            <w:tcW w:w="21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065817" w:rsidRPr="00040817" w:rsidRDefault="00065817" w:rsidP="00F1688F">
            <w:pPr>
              <w:spacing w:before="100" w:beforeAutospacing="1" w:after="100" w:afterAutospacing="1"/>
              <w:jc w:val="center"/>
              <w:rPr>
                <w:rFonts w:ascii="Arial Narrow" w:hAnsi="Arial Narrow"/>
                <w:b/>
                <w:iCs/>
                <w:sz w:val="16"/>
                <w:szCs w:val="16"/>
                <w:lang w:eastAsia="es-CO"/>
              </w:rPr>
            </w:pPr>
            <w:r w:rsidRPr="00040817">
              <w:rPr>
                <w:rFonts w:ascii="Arial Narrow" w:hAnsi="Arial Narrow"/>
                <w:b/>
                <w:iCs/>
                <w:sz w:val="16"/>
                <w:szCs w:val="16"/>
                <w:lang w:eastAsia="es-CO"/>
              </w:rPr>
              <w:t>Nombre</w:t>
            </w:r>
          </w:p>
        </w:tc>
        <w:tc>
          <w:tcPr>
            <w:tcW w:w="4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065817" w:rsidRPr="00040817" w:rsidRDefault="00065817" w:rsidP="00F1688F">
            <w:pPr>
              <w:spacing w:before="100" w:beforeAutospacing="1" w:after="100" w:afterAutospacing="1"/>
              <w:jc w:val="center"/>
              <w:rPr>
                <w:rFonts w:ascii="Arial Narrow" w:hAnsi="Arial Narrow"/>
                <w:b/>
                <w:iCs/>
                <w:sz w:val="16"/>
                <w:szCs w:val="16"/>
                <w:lang w:eastAsia="es-CO"/>
              </w:rPr>
            </w:pPr>
            <w:r w:rsidRPr="00040817">
              <w:rPr>
                <w:rFonts w:ascii="Arial Narrow" w:hAnsi="Arial Narrow"/>
                <w:b/>
                <w:iCs/>
                <w:sz w:val="16"/>
                <w:szCs w:val="16"/>
                <w:lang w:eastAsia="es-CO"/>
              </w:rPr>
              <w:t>Cargo</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065817" w:rsidRPr="00040817" w:rsidRDefault="00065817" w:rsidP="00F1688F">
            <w:pPr>
              <w:spacing w:before="100" w:beforeAutospacing="1" w:after="100" w:afterAutospacing="1"/>
              <w:jc w:val="center"/>
              <w:rPr>
                <w:rFonts w:ascii="Arial Narrow" w:hAnsi="Arial Narrow"/>
                <w:b/>
                <w:iCs/>
                <w:sz w:val="16"/>
                <w:szCs w:val="16"/>
                <w:lang w:eastAsia="es-CO"/>
              </w:rPr>
            </w:pPr>
            <w:r w:rsidRPr="00040817">
              <w:rPr>
                <w:rFonts w:ascii="Arial Narrow" w:hAnsi="Arial Narrow"/>
                <w:b/>
                <w:iCs/>
                <w:sz w:val="16"/>
                <w:szCs w:val="16"/>
                <w:lang w:eastAsia="es-CO"/>
              </w:rPr>
              <w:t>Firma</w:t>
            </w:r>
          </w:p>
        </w:tc>
      </w:tr>
      <w:tr w:rsidR="00065817" w:rsidRPr="00E33470" w:rsidTr="00F1688F">
        <w:trPr>
          <w:trHeight w:val="227"/>
        </w:trPr>
        <w:tc>
          <w:tcPr>
            <w:tcW w:w="10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5817" w:rsidRPr="00E33470" w:rsidRDefault="00065817" w:rsidP="00F1688F">
            <w:pPr>
              <w:spacing w:before="100" w:beforeAutospacing="1" w:after="100" w:afterAutospacing="1"/>
              <w:rPr>
                <w:rFonts w:ascii="Arial Narrow" w:hAnsi="Arial Narrow"/>
                <w:i/>
                <w:iCs/>
                <w:sz w:val="16"/>
                <w:szCs w:val="16"/>
                <w:lang w:eastAsia="es-CO"/>
              </w:rPr>
            </w:pPr>
            <w:r w:rsidRPr="00E33470">
              <w:rPr>
                <w:rFonts w:ascii="Arial Narrow" w:hAnsi="Arial Narrow"/>
                <w:i/>
                <w:iCs/>
                <w:sz w:val="16"/>
                <w:szCs w:val="16"/>
                <w:lang w:eastAsia="es-CO"/>
              </w:rPr>
              <w:t>Proyectó</w:t>
            </w:r>
          </w:p>
        </w:tc>
        <w:tc>
          <w:tcPr>
            <w:tcW w:w="21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5817" w:rsidRDefault="00180305" w:rsidP="00F1688F">
            <w:pPr>
              <w:spacing w:before="100" w:beforeAutospacing="1" w:after="100" w:afterAutospacing="1"/>
              <w:jc w:val="center"/>
              <w:rPr>
                <w:rFonts w:ascii="Arial Narrow" w:hAnsi="Arial Narrow"/>
                <w:i/>
                <w:iCs/>
                <w:sz w:val="16"/>
                <w:szCs w:val="16"/>
                <w:lang w:eastAsia="es-CO"/>
              </w:rPr>
            </w:pPr>
            <w:r>
              <w:rPr>
                <w:rFonts w:ascii="Arial Narrow" w:hAnsi="Arial Narrow"/>
                <w:i/>
                <w:iCs/>
                <w:sz w:val="16"/>
                <w:szCs w:val="16"/>
                <w:lang w:eastAsia="es-CO"/>
              </w:rPr>
              <w:t>Sandra Milena Sanjuán Acero</w:t>
            </w:r>
          </w:p>
        </w:tc>
        <w:tc>
          <w:tcPr>
            <w:tcW w:w="4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5817" w:rsidRDefault="00180305" w:rsidP="00F1688F">
            <w:pPr>
              <w:spacing w:before="100" w:beforeAutospacing="1" w:after="100" w:afterAutospacing="1"/>
              <w:jc w:val="center"/>
              <w:rPr>
                <w:rFonts w:ascii="Arial Narrow" w:hAnsi="Arial Narrow"/>
                <w:i/>
                <w:iCs/>
                <w:sz w:val="16"/>
                <w:szCs w:val="16"/>
                <w:lang w:eastAsia="es-CO"/>
              </w:rPr>
            </w:pPr>
            <w:r w:rsidRPr="00180305">
              <w:rPr>
                <w:rFonts w:ascii="Arial Narrow" w:hAnsi="Arial Narrow"/>
                <w:i/>
                <w:iCs/>
                <w:sz w:val="16"/>
                <w:szCs w:val="16"/>
                <w:lang w:eastAsia="es-CO"/>
              </w:rPr>
              <w:t>Coordinadora Grupo de Contabilidad</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5817" w:rsidRPr="00E33470" w:rsidRDefault="00065817" w:rsidP="00F1688F">
            <w:pPr>
              <w:spacing w:before="100" w:beforeAutospacing="1" w:after="100" w:afterAutospacing="1"/>
              <w:jc w:val="both"/>
              <w:rPr>
                <w:rFonts w:ascii="Arial Narrow" w:hAnsi="Arial Narrow"/>
                <w:i/>
                <w:iCs/>
                <w:sz w:val="16"/>
                <w:szCs w:val="16"/>
                <w:lang w:eastAsia="es-CO"/>
              </w:rPr>
            </w:pPr>
          </w:p>
        </w:tc>
      </w:tr>
      <w:tr w:rsidR="00065817" w:rsidRPr="00E33470" w:rsidTr="00F1688F">
        <w:trPr>
          <w:trHeight w:val="227"/>
        </w:trPr>
        <w:tc>
          <w:tcPr>
            <w:tcW w:w="10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5817" w:rsidRPr="00E33470" w:rsidRDefault="00065817" w:rsidP="00F1688F">
            <w:pPr>
              <w:spacing w:before="100" w:beforeAutospacing="1" w:after="100" w:afterAutospacing="1"/>
              <w:rPr>
                <w:rFonts w:ascii="Arial Narrow" w:hAnsi="Arial Narrow"/>
                <w:i/>
                <w:iCs/>
                <w:sz w:val="16"/>
                <w:szCs w:val="16"/>
                <w:lang w:eastAsia="es-CO"/>
              </w:rPr>
            </w:pPr>
            <w:r>
              <w:rPr>
                <w:rFonts w:ascii="Arial Narrow" w:hAnsi="Arial Narrow"/>
                <w:i/>
                <w:iCs/>
                <w:sz w:val="16"/>
                <w:szCs w:val="16"/>
                <w:lang w:eastAsia="es-CO"/>
              </w:rPr>
              <w:t>Revisó</w:t>
            </w:r>
          </w:p>
        </w:tc>
        <w:tc>
          <w:tcPr>
            <w:tcW w:w="21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5817" w:rsidRDefault="00065817" w:rsidP="00180305">
            <w:pPr>
              <w:spacing w:before="100" w:beforeAutospacing="1" w:after="100" w:afterAutospacing="1"/>
              <w:jc w:val="center"/>
              <w:rPr>
                <w:rFonts w:ascii="Arial Narrow" w:hAnsi="Arial Narrow"/>
                <w:i/>
                <w:iCs/>
                <w:sz w:val="16"/>
                <w:szCs w:val="16"/>
                <w:lang w:eastAsia="es-CO"/>
              </w:rPr>
            </w:pPr>
            <w:r>
              <w:rPr>
                <w:rFonts w:ascii="Arial Narrow" w:hAnsi="Arial Narrow"/>
                <w:i/>
                <w:iCs/>
                <w:sz w:val="16"/>
                <w:szCs w:val="16"/>
                <w:lang w:eastAsia="es-CO"/>
              </w:rPr>
              <w:t xml:space="preserve">Luis </w:t>
            </w:r>
            <w:r w:rsidR="00180305">
              <w:rPr>
                <w:rFonts w:ascii="Arial Narrow" w:hAnsi="Arial Narrow"/>
                <w:i/>
                <w:iCs/>
                <w:sz w:val="16"/>
                <w:szCs w:val="16"/>
                <w:lang w:eastAsia="es-CO"/>
              </w:rPr>
              <w:t>Fernando Caicedo Devia</w:t>
            </w:r>
          </w:p>
        </w:tc>
        <w:tc>
          <w:tcPr>
            <w:tcW w:w="4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5817" w:rsidRDefault="00180305" w:rsidP="00F1688F">
            <w:pPr>
              <w:spacing w:before="100" w:beforeAutospacing="1" w:after="100" w:afterAutospacing="1"/>
              <w:jc w:val="center"/>
              <w:rPr>
                <w:rFonts w:ascii="Arial Narrow" w:hAnsi="Arial Narrow"/>
                <w:i/>
                <w:iCs/>
                <w:sz w:val="16"/>
                <w:szCs w:val="16"/>
                <w:lang w:eastAsia="es-CO"/>
              </w:rPr>
            </w:pPr>
            <w:r>
              <w:rPr>
                <w:rFonts w:ascii="Arial Narrow" w:hAnsi="Arial Narrow"/>
                <w:i/>
                <w:iCs/>
                <w:sz w:val="16"/>
                <w:szCs w:val="16"/>
                <w:lang w:eastAsia="es-CO"/>
              </w:rPr>
              <w:t>Abogado Oficina Asesora Jurídica</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5817" w:rsidRPr="00E33470" w:rsidRDefault="00065817" w:rsidP="00F1688F">
            <w:pPr>
              <w:spacing w:before="100" w:beforeAutospacing="1" w:after="100" w:afterAutospacing="1"/>
              <w:jc w:val="both"/>
              <w:rPr>
                <w:rFonts w:ascii="Arial Narrow" w:hAnsi="Arial Narrow"/>
                <w:i/>
                <w:iCs/>
                <w:sz w:val="16"/>
                <w:szCs w:val="16"/>
                <w:lang w:eastAsia="es-CO"/>
              </w:rPr>
            </w:pPr>
          </w:p>
        </w:tc>
      </w:tr>
      <w:tr w:rsidR="00180305" w:rsidRPr="00E33470" w:rsidTr="00F1688F">
        <w:trPr>
          <w:trHeight w:val="227"/>
        </w:trPr>
        <w:tc>
          <w:tcPr>
            <w:tcW w:w="10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0305" w:rsidRPr="00E33470" w:rsidRDefault="00180305" w:rsidP="00180305">
            <w:pPr>
              <w:spacing w:before="100" w:beforeAutospacing="1" w:after="100" w:afterAutospacing="1"/>
              <w:rPr>
                <w:rFonts w:ascii="Arial Narrow" w:hAnsi="Arial Narrow"/>
                <w:i/>
                <w:iCs/>
                <w:sz w:val="16"/>
                <w:szCs w:val="16"/>
                <w:lang w:eastAsia="es-CO"/>
              </w:rPr>
            </w:pPr>
            <w:r>
              <w:rPr>
                <w:rFonts w:ascii="Arial Narrow" w:hAnsi="Arial Narrow"/>
                <w:i/>
                <w:iCs/>
                <w:sz w:val="16"/>
                <w:szCs w:val="16"/>
                <w:lang w:eastAsia="es-CO"/>
              </w:rPr>
              <w:t>Revisó</w:t>
            </w:r>
          </w:p>
        </w:tc>
        <w:tc>
          <w:tcPr>
            <w:tcW w:w="21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0305" w:rsidRDefault="00180305" w:rsidP="00180305">
            <w:pPr>
              <w:spacing w:before="100" w:beforeAutospacing="1" w:after="100" w:afterAutospacing="1"/>
              <w:jc w:val="center"/>
              <w:rPr>
                <w:rFonts w:ascii="Arial Narrow" w:hAnsi="Arial Narrow"/>
                <w:i/>
                <w:iCs/>
                <w:sz w:val="16"/>
                <w:szCs w:val="16"/>
                <w:lang w:eastAsia="es-CO"/>
              </w:rPr>
            </w:pPr>
            <w:proofErr w:type="spellStart"/>
            <w:r>
              <w:rPr>
                <w:rFonts w:ascii="Arial Narrow" w:hAnsi="Arial Narrow"/>
                <w:i/>
                <w:iCs/>
                <w:sz w:val="16"/>
                <w:szCs w:val="16"/>
                <w:lang w:eastAsia="es-CO"/>
              </w:rPr>
              <w:t>Aisleth</w:t>
            </w:r>
            <w:proofErr w:type="spellEnd"/>
            <w:r>
              <w:rPr>
                <w:rFonts w:ascii="Arial Narrow" w:hAnsi="Arial Narrow"/>
                <w:i/>
                <w:iCs/>
                <w:sz w:val="16"/>
                <w:szCs w:val="16"/>
                <w:lang w:eastAsia="es-CO"/>
              </w:rPr>
              <w:t xml:space="preserve"> Quintero </w:t>
            </w:r>
            <w:proofErr w:type="spellStart"/>
            <w:r>
              <w:rPr>
                <w:rFonts w:ascii="Arial Narrow" w:hAnsi="Arial Narrow"/>
                <w:i/>
                <w:iCs/>
                <w:sz w:val="16"/>
                <w:szCs w:val="16"/>
                <w:lang w:eastAsia="es-CO"/>
              </w:rPr>
              <w:t>Gnecco</w:t>
            </w:r>
            <w:proofErr w:type="spellEnd"/>
          </w:p>
        </w:tc>
        <w:tc>
          <w:tcPr>
            <w:tcW w:w="4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0305" w:rsidRDefault="00180305" w:rsidP="00180305">
            <w:pPr>
              <w:spacing w:before="100" w:beforeAutospacing="1" w:after="100" w:afterAutospacing="1"/>
              <w:jc w:val="center"/>
              <w:rPr>
                <w:rFonts w:ascii="Arial Narrow" w:hAnsi="Arial Narrow"/>
                <w:i/>
                <w:iCs/>
                <w:sz w:val="16"/>
                <w:szCs w:val="16"/>
                <w:lang w:eastAsia="es-CO"/>
              </w:rPr>
            </w:pPr>
            <w:r>
              <w:rPr>
                <w:rFonts w:ascii="Arial Narrow" w:hAnsi="Arial Narrow"/>
                <w:i/>
                <w:iCs/>
                <w:sz w:val="16"/>
                <w:szCs w:val="16"/>
                <w:lang w:eastAsia="es-CO"/>
              </w:rPr>
              <w:t xml:space="preserve">Asesora Secretaria General </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0305" w:rsidRPr="00E33470" w:rsidRDefault="00180305" w:rsidP="00180305">
            <w:pPr>
              <w:spacing w:before="100" w:beforeAutospacing="1" w:after="100" w:afterAutospacing="1"/>
              <w:jc w:val="both"/>
              <w:rPr>
                <w:rFonts w:ascii="Arial Narrow" w:hAnsi="Arial Narrow"/>
                <w:i/>
                <w:iCs/>
                <w:sz w:val="16"/>
                <w:szCs w:val="16"/>
                <w:lang w:eastAsia="es-CO"/>
              </w:rPr>
            </w:pPr>
          </w:p>
        </w:tc>
      </w:tr>
      <w:tr w:rsidR="00065817" w:rsidRPr="00E33470" w:rsidTr="00F1688F">
        <w:trPr>
          <w:trHeight w:val="227"/>
        </w:trPr>
        <w:tc>
          <w:tcPr>
            <w:tcW w:w="1095" w:type="dxa"/>
            <w:vMerge w:val="restart"/>
            <w:tcBorders>
              <w:left w:val="single" w:sz="4" w:space="0" w:color="auto"/>
              <w:right w:val="single" w:sz="4" w:space="0" w:color="auto"/>
            </w:tcBorders>
            <w:tcMar>
              <w:top w:w="0" w:type="dxa"/>
              <w:left w:w="108" w:type="dxa"/>
              <w:bottom w:w="0" w:type="dxa"/>
              <w:right w:w="108" w:type="dxa"/>
            </w:tcMar>
          </w:tcPr>
          <w:p w:rsidR="00065817" w:rsidRPr="00E33470" w:rsidRDefault="00180305" w:rsidP="00F1688F">
            <w:pPr>
              <w:spacing w:before="100" w:beforeAutospacing="1" w:after="100" w:afterAutospacing="1"/>
              <w:rPr>
                <w:rFonts w:ascii="Arial Narrow" w:hAnsi="Arial Narrow"/>
                <w:i/>
                <w:iCs/>
                <w:sz w:val="16"/>
                <w:szCs w:val="16"/>
                <w:lang w:eastAsia="es-CO"/>
              </w:rPr>
            </w:pPr>
            <w:r>
              <w:rPr>
                <w:rFonts w:ascii="Arial Narrow" w:hAnsi="Arial Narrow"/>
                <w:i/>
                <w:iCs/>
                <w:sz w:val="16"/>
                <w:szCs w:val="16"/>
                <w:lang w:eastAsia="es-CO"/>
              </w:rPr>
              <w:t>Aprobaron</w:t>
            </w:r>
          </w:p>
        </w:tc>
        <w:tc>
          <w:tcPr>
            <w:tcW w:w="21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5817" w:rsidRPr="00E33470" w:rsidRDefault="00065817" w:rsidP="00F1688F">
            <w:pPr>
              <w:spacing w:before="100" w:beforeAutospacing="1" w:after="100" w:afterAutospacing="1"/>
              <w:jc w:val="center"/>
              <w:rPr>
                <w:rFonts w:ascii="Arial Narrow" w:hAnsi="Arial Narrow"/>
                <w:i/>
                <w:iCs/>
                <w:sz w:val="16"/>
                <w:szCs w:val="16"/>
                <w:lang w:eastAsia="es-CO"/>
              </w:rPr>
            </w:pPr>
            <w:r>
              <w:rPr>
                <w:rFonts w:ascii="Arial Narrow" w:hAnsi="Arial Narrow"/>
                <w:i/>
                <w:iCs/>
                <w:sz w:val="16"/>
                <w:szCs w:val="16"/>
                <w:lang w:eastAsia="es-CO"/>
              </w:rPr>
              <w:t xml:space="preserve">Gilberto Ramos Suárez </w:t>
            </w:r>
          </w:p>
        </w:tc>
        <w:tc>
          <w:tcPr>
            <w:tcW w:w="4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5817" w:rsidRPr="00E33470" w:rsidRDefault="00065817" w:rsidP="00F1688F">
            <w:pPr>
              <w:spacing w:before="100" w:beforeAutospacing="1" w:after="100" w:afterAutospacing="1"/>
              <w:jc w:val="center"/>
              <w:rPr>
                <w:rFonts w:ascii="Arial Narrow" w:hAnsi="Arial Narrow"/>
                <w:i/>
                <w:iCs/>
                <w:sz w:val="16"/>
                <w:szCs w:val="16"/>
                <w:lang w:eastAsia="es-CO"/>
              </w:rPr>
            </w:pPr>
            <w:r w:rsidRPr="00E33470">
              <w:rPr>
                <w:rFonts w:ascii="Arial Narrow" w:hAnsi="Arial Narrow"/>
                <w:i/>
                <w:iCs/>
                <w:sz w:val="16"/>
                <w:szCs w:val="16"/>
                <w:lang w:eastAsia="es-CO"/>
              </w:rPr>
              <w:t>Jefe Oficina Asesora Jurídica</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5817" w:rsidRPr="00E33470" w:rsidRDefault="00065817" w:rsidP="00F1688F">
            <w:pPr>
              <w:spacing w:before="100" w:beforeAutospacing="1" w:after="100" w:afterAutospacing="1"/>
              <w:jc w:val="both"/>
              <w:rPr>
                <w:rFonts w:ascii="Arial Narrow" w:hAnsi="Arial Narrow"/>
                <w:i/>
                <w:iCs/>
                <w:sz w:val="16"/>
                <w:szCs w:val="16"/>
                <w:lang w:eastAsia="es-CO"/>
              </w:rPr>
            </w:pPr>
          </w:p>
        </w:tc>
      </w:tr>
      <w:tr w:rsidR="00065817" w:rsidRPr="00E33470" w:rsidTr="00F1688F">
        <w:trPr>
          <w:trHeight w:val="227"/>
        </w:trPr>
        <w:tc>
          <w:tcPr>
            <w:tcW w:w="109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065817" w:rsidRPr="00E33470" w:rsidRDefault="00065817" w:rsidP="00F1688F">
            <w:pPr>
              <w:spacing w:before="100" w:beforeAutospacing="1" w:after="100" w:afterAutospacing="1"/>
              <w:rPr>
                <w:rFonts w:ascii="Arial Narrow" w:hAnsi="Arial Narrow"/>
                <w:i/>
                <w:iCs/>
                <w:sz w:val="16"/>
                <w:szCs w:val="16"/>
                <w:lang w:eastAsia="es-CO"/>
              </w:rPr>
            </w:pPr>
          </w:p>
        </w:tc>
        <w:tc>
          <w:tcPr>
            <w:tcW w:w="21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5817" w:rsidRDefault="00065817" w:rsidP="00F1688F">
            <w:pPr>
              <w:spacing w:before="100" w:beforeAutospacing="1" w:after="100" w:afterAutospacing="1"/>
              <w:jc w:val="center"/>
              <w:rPr>
                <w:rFonts w:ascii="Arial Narrow" w:hAnsi="Arial Narrow"/>
                <w:i/>
                <w:iCs/>
                <w:sz w:val="16"/>
                <w:szCs w:val="16"/>
                <w:lang w:eastAsia="es-CO"/>
              </w:rPr>
            </w:pPr>
            <w:r>
              <w:rPr>
                <w:rFonts w:ascii="Arial Narrow" w:hAnsi="Arial Narrow"/>
                <w:i/>
                <w:iCs/>
                <w:sz w:val="16"/>
                <w:szCs w:val="16"/>
                <w:lang w:eastAsia="es-CO"/>
              </w:rPr>
              <w:t>Gilberto Galvis Bautista</w:t>
            </w:r>
          </w:p>
        </w:tc>
        <w:tc>
          <w:tcPr>
            <w:tcW w:w="4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5817" w:rsidRPr="00E33470" w:rsidRDefault="00065817" w:rsidP="00F1688F">
            <w:pPr>
              <w:spacing w:before="100" w:beforeAutospacing="1" w:after="100" w:afterAutospacing="1"/>
              <w:jc w:val="center"/>
              <w:rPr>
                <w:rFonts w:ascii="Arial Narrow" w:hAnsi="Arial Narrow"/>
                <w:i/>
                <w:iCs/>
                <w:sz w:val="16"/>
                <w:szCs w:val="16"/>
                <w:lang w:eastAsia="es-CO"/>
              </w:rPr>
            </w:pPr>
            <w:r>
              <w:rPr>
                <w:rFonts w:ascii="Arial Narrow" w:hAnsi="Arial Narrow"/>
                <w:i/>
                <w:iCs/>
                <w:sz w:val="16"/>
                <w:szCs w:val="16"/>
                <w:lang w:eastAsia="es-CO"/>
              </w:rPr>
              <w:t xml:space="preserve">Secretario General </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5817" w:rsidRPr="00E33470" w:rsidRDefault="00065817" w:rsidP="00F1688F">
            <w:pPr>
              <w:spacing w:before="100" w:beforeAutospacing="1" w:after="100" w:afterAutospacing="1"/>
              <w:jc w:val="both"/>
              <w:rPr>
                <w:rFonts w:ascii="Arial Narrow" w:hAnsi="Arial Narrow"/>
                <w:i/>
                <w:iCs/>
                <w:sz w:val="16"/>
                <w:szCs w:val="16"/>
                <w:lang w:eastAsia="es-CO"/>
              </w:rPr>
            </w:pPr>
          </w:p>
        </w:tc>
      </w:tr>
      <w:tr w:rsidR="00065817" w:rsidRPr="00E33470" w:rsidTr="00F1688F">
        <w:trPr>
          <w:trHeight w:val="227"/>
        </w:trPr>
        <w:tc>
          <w:tcPr>
            <w:tcW w:w="109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065817" w:rsidRPr="00E33470" w:rsidRDefault="00065817" w:rsidP="00F1688F">
            <w:pPr>
              <w:spacing w:before="100" w:beforeAutospacing="1" w:after="100" w:afterAutospacing="1"/>
              <w:rPr>
                <w:rFonts w:ascii="Arial Narrow" w:hAnsi="Arial Narrow"/>
                <w:i/>
                <w:iCs/>
                <w:sz w:val="16"/>
                <w:szCs w:val="16"/>
                <w:lang w:eastAsia="es-CO"/>
              </w:rPr>
            </w:pPr>
            <w:r>
              <w:rPr>
                <w:rFonts w:ascii="Arial Narrow" w:hAnsi="Arial Narrow"/>
                <w:sz w:val="18"/>
                <w:szCs w:val="18"/>
              </w:rPr>
              <w:t>Rad. Orfeo:</w:t>
            </w:r>
          </w:p>
        </w:tc>
        <w:tc>
          <w:tcPr>
            <w:tcW w:w="8676"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tcPr>
          <w:p w:rsidR="00065817" w:rsidRPr="00E33470" w:rsidRDefault="00180305" w:rsidP="00F1688F">
            <w:pPr>
              <w:rPr>
                <w:rFonts w:ascii="Arial Narrow" w:hAnsi="Arial Narrow"/>
                <w:i/>
                <w:iCs/>
                <w:sz w:val="16"/>
                <w:szCs w:val="16"/>
                <w:lang w:eastAsia="es-CO"/>
              </w:rPr>
            </w:pPr>
            <w:r>
              <w:rPr>
                <w:rFonts w:ascii="Arial Narrow" w:hAnsi="Arial Narrow"/>
                <w:i/>
                <w:iCs/>
                <w:sz w:val="16"/>
                <w:szCs w:val="16"/>
                <w:lang w:eastAsia="es-CO"/>
              </w:rPr>
              <w:t>20182040003173</w:t>
            </w:r>
          </w:p>
        </w:tc>
      </w:tr>
      <w:tr w:rsidR="00065817" w:rsidRPr="00E33470" w:rsidTr="00F1688F">
        <w:tc>
          <w:tcPr>
            <w:tcW w:w="9771"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65817" w:rsidRPr="00E33470" w:rsidRDefault="00065817" w:rsidP="00F1688F">
            <w:pPr>
              <w:spacing w:before="100" w:beforeAutospacing="1" w:after="100" w:afterAutospacing="1"/>
              <w:jc w:val="both"/>
              <w:rPr>
                <w:rFonts w:ascii="Arial Narrow" w:hAnsi="Arial Narrow"/>
                <w:i/>
                <w:iCs/>
                <w:sz w:val="16"/>
                <w:szCs w:val="16"/>
                <w:lang w:eastAsia="es-CO"/>
              </w:rPr>
            </w:pPr>
            <w:r w:rsidRPr="00E33470">
              <w:rPr>
                <w:rFonts w:ascii="Arial Narrow" w:hAnsi="Arial Narrow"/>
                <w:i/>
                <w:iCs/>
                <w:sz w:val="16"/>
                <w:szCs w:val="16"/>
                <w:lang w:eastAsia="es-CO"/>
              </w:rPr>
              <w:t>Los arriba firmantes declaramos que hemos revisado el presente documento y lo encontramos ajustado a las normas y disposiciones legales y/o técnicas vigentes y por lo tanto bajo nuestra responsabilidad lo presentamos para la firma de</w:t>
            </w:r>
            <w:r>
              <w:rPr>
                <w:rFonts w:ascii="Arial Narrow" w:hAnsi="Arial Narrow"/>
                <w:i/>
                <w:iCs/>
                <w:sz w:val="16"/>
                <w:szCs w:val="16"/>
                <w:lang w:eastAsia="es-CO"/>
              </w:rPr>
              <w:t xml:space="preserve"> </w:t>
            </w:r>
            <w:r w:rsidRPr="00E33470">
              <w:rPr>
                <w:rFonts w:ascii="Arial Narrow" w:hAnsi="Arial Narrow"/>
                <w:i/>
                <w:iCs/>
                <w:sz w:val="16"/>
                <w:szCs w:val="16"/>
                <w:lang w:eastAsia="es-CO"/>
              </w:rPr>
              <w:t>l</w:t>
            </w:r>
            <w:r>
              <w:rPr>
                <w:rFonts w:ascii="Arial Narrow" w:hAnsi="Arial Narrow"/>
                <w:i/>
                <w:iCs/>
                <w:sz w:val="16"/>
                <w:szCs w:val="16"/>
                <w:lang w:eastAsia="es-CO"/>
              </w:rPr>
              <w:t>a</w:t>
            </w:r>
            <w:r w:rsidRPr="00E33470">
              <w:rPr>
                <w:rFonts w:ascii="Arial Narrow" w:hAnsi="Arial Narrow"/>
                <w:i/>
                <w:iCs/>
                <w:sz w:val="16"/>
                <w:szCs w:val="16"/>
                <w:lang w:eastAsia="es-CO"/>
              </w:rPr>
              <w:t xml:space="preserve"> Director</w:t>
            </w:r>
            <w:r>
              <w:rPr>
                <w:rFonts w:ascii="Arial Narrow" w:hAnsi="Arial Narrow"/>
                <w:i/>
                <w:iCs/>
                <w:sz w:val="16"/>
                <w:szCs w:val="16"/>
                <w:lang w:eastAsia="es-CO"/>
              </w:rPr>
              <w:t>a</w:t>
            </w:r>
            <w:r w:rsidRPr="00E33470">
              <w:rPr>
                <w:rFonts w:ascii="Arial Narrow" w:hAnsi="Arial Narrow"/>
                <w:i/>
                <w:iCs/>
                <w:sz w:val="16"/>
                <w:szCs w:val="16"/>
                <w:lang w:eastAsia="es-CO"/>
              </w:rPr>
              <w:t xml:space="preserve"> General</w:t>
            </w:r>
          </w:p>
        </w:tc>
      </w:tr>
    </w:tbl>
    <w:p w:rsidR="00065817" w:rsidRPr="00195ECE" w:rsidRDefault="00065817" w:rsidP="00065817"/>
    <w:p w:rsidR="00931073" w:rsidRPr="00065817" w:rsidRDefault="00931073" w:rsidP="00065817"/>
    <w:sectPr w:rsidR="00931073" w:rsidRPr="00065817" w:rsidSect="00A566DE">
      <w:headerReference w:type="default" r:id="rId8"/>
      <w:footerReference w:type="default" r:id="rId9"/>
      <w:pgSz w:w="12242" w:h="18722" w:code="120"/>
      <w:pgMar w:top="1417" w:right="1701" w:bottom="1417" w:left="1701" w:header="708"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5E71" w:rsidRDefault="00275E71">
      <w:r>
        <w:separator/>
      </w:r>
    </w:p>
  </w:endnote>
  <w:endnote w:type="continuationSeparator" w:id="0">
    <w:p w:rsidR="00275E71" w:rsidRDefault="00275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FDC" w:rsidRPr="00757D18" w:rsidRDefault="007E7FDC" w:rsidP="00757D18">
    <w:pPr>
      <w:pStyle w:val="Piedepgina"/>
      <w:jc w:val="right"/>
      <w:rPr>
        <w:sz w:val="12"/>
        <w:szCs w:val="12"/>
        <w:lang w:val="pt-BR"/>
      </w:rPr>
    </w:pPr>
  </w:p>
  <w:p w:rsidR="007E7FDC" w:rsidRPr="00757D18" w:rsidRDefault="007E7FDC" w:rsidP="00757D18">
    <w:pPr>
      <w:pStyle w:val="Piedepgina"/>
      <w:jc w:val="center"/>
      <w:rPr>
        <w:sz w:val="12"/>
        <w:szCs w:val="12"/>
        <w:lang w:val="pt-BR"/>
      </w:rPr>
    </w:pPr>
    <w:r w:rsidRPr="00757D18">
      <w:rPr>
        <w:sz w:val="12"/>
        <w:szCs w:val="12"/>
        <w:lang w:val="pt-BR"/>
      </w:rPr>
      <w:t xml:space="preserve"> </w:t>
    </w:r>
  </w:p>
  <w:p w:rsidR="007E7FDC" w:rsidRPr="00757D18" w:rsidRDefault="007E7FDC" w:rsidP="00757D18">
    <w:pPr>
      <w:pStyle w:val="Piedepgina"/>
      <w:jc w:val="right"/>
      <w:rPr>
        <w:sz w:val="12"/>
        <w:szCs w:val="12"/>
        <w:lang w:val="pt-B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5E71" w:rsidRDefault="00275E71">
      <w:r>
        <w:separator/>
      </w:r>
    </w:p>
  </w:footnote>
  <w:footnote w:type="continuationSeparator" w:id="0">
    <w:p w:rsidR="00275E71" w:rsidRDefault="00275E71">
      <w:r>
        <w:continuationSeparator/>
      </w:r>
    </w:p>
  </w:footnote>
  <w:footnote w:id="1">
    <w:p w:rsidR="004839AB" w:rsidRPr="004839AB" w:rsidRDefault="004839AB" w:rsidP="004839AB">
      <w:pPr>
        <w:pStyle w:val="Textonotapie"/>
        <w:jc w:val="both"/>
        <w:rPr>
          <w:rFonts w:ascii="Arial Narrow" w:hAnsi="Arial Narrow"/>
          <w:i/>
          <w:sz w:val="16"/>
          <w:szCs w:val="16"/>
          <w:lang w:val="es-CO"/>
        </w:rPr>
      </w:pPr>
      <w:r w:rsidRPr="004839AB">
        <w:rPr>
          <w:rStyle w:val="Refdenotaalpie"/>
          <w:rFonts w:ascii="Arial Narrow" w:hAnsi="Arial Narrow"/>
          <w:sz w:val="16"/>
          <w:szCs w:val="16"/>
        </w:rPr>
        <w:footnoteRef/>
      </w:r>
      <w:r w:rsidRPr="004839AB">
        <w:rPr>
          <w:rFonts w:ascii="Arial Narrow" w:hAnsi="Arial Narrow"/>
          <w:sz w:val="16"/>
          <w:szCs w:val="16"/>
        </w:rPr>
        <w:t xml:space="preserve"> </w:t>
      </w:r>
      <w:r w:rsidRPr="004839AB">
        <w:rPr>
          <w:rFonts w:ascii="Arial Narrow" w:hAnsi="Arial Narrow"/>
          <w:sz w:val="16"/>
          <w:szCs w:val="16"/>
          <w:lang w:val="es-CO"/>
        </w:rPr>
        <w:t>Ver Sentencia C – 826 de 2013. Corte Constitucional de Colombia. M.P. Luis Ernesto Vargas Silva</w:t>
      </w:r>
      <w:r w:rsidRPr="004839AB">
        <w:rPr>
          <w:rFonts w:ascii="Arial Narrow" w:hAnsi="Arial Narrow"/>
          <w:i/>
          <w:sz w:val="16"/>
          <w:szCs w:val="16"/>
          <w:lang w:val="es-CO"/>
        </w:rPr>
        <w:t>. “Administración Pública – Principio de Celeridad. En cuanto al principio de celeridad, la jurisprudencia de esta Sala ha sostenido que éste implica para los funcionarios públicos el objetivo de otorgar agilidad al cumplimiento de sus tareas, funciones y obligaciones públicas, hasta que logren alcanzar sus deberes básicos con la mayor prontitud, y que de esta manera su gestión se preste oportunamente cubriendo las necesidades y solicitudes de los destinatarios y usuarios, esto es, de la comunidad en general. Igualmente ha señalado esta Corporación, que este principio tiene su fundamento en el artículo 2º de la Constitución Política, en el cual se señala que las autoridades de la Nación tienen la obligación de proteger la vida, honra, bienes, creencias y demás derechos y libertades de los ciudadanos, al igual que asegurar el cumplimiento de los deberes sociales del Estado y de los particulares, lo cual encuentra desarrollo en artículo 209 Superior al declarar que la función administrativa está al servicio de los intereses generales entre los que se destaca el de la celeridad en el cumplimiento de las funciones y obligaciones de la administración pública</w:t>
      </w:r>
      <w:r>
        <w:rPr>
          <w:rFonts w:ascii="Arial Narrow" w:hAnsi="Arial Narrow"/>
          <w:i/>
          <w:sz w:val="16"/>
          <w:szCs w:val="16"/>
          <w:lang w:val="es-CO"/>
        </w:rPr>
        <w:t>”</w:t>
      </w:r>
      <w:r w:rsidRPr="004839AB">
        <w:rPr>
          <w:rFonts w:ascii="Arial Narrow" w:hAnsi="Arial Narrow"/>
          <w:i/>
          <w:sz w:val="16"/>
          <w:szCs w:val="16"/>
          <w:lang w:val="es-CO"/>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FDC" w:rsidRDefault="00330A30">
    <w:pPr>
      <w:pStyle w:val="Encabezado"/>
    </w:pPr>
    <w:r>
      <w:tab/>
    </w:r>
    <w:r>
      <w:tab/>
      <w:t xml:space="preserve">Página </w:t>
    </w:r>
    <w:r>
      <w:rPr>
        <w:b/>
        <w:bCs/>
      </w:rPr>
      <w:fldChar w:fldCharType="begin"/>
    </w:r>
    <w:r>
      <w:rPr>
        <w:b/>
        <w:bCs/>
      </w:rPr>
      <w:instrText>PAGE  \* Arabic  \* MERGEFORMAT</w:instrText>
    </w:r>
    <w:r>
      <w:rPr>
        <w:b/>
        <w:bCs/>
      </w:rPr>
      <w:fldChar w:fldCharType="separate"/>
    </w:r>
    <w:r w:rsidR="00CB0F7B">
      <w:rPr>
        <w:b/>
        <w:bCs/>
        <w:noProof/>
      </w:rPr>
      <w:t>1</w:t>
    </w:r>
    <w:r>
      <w:rPr>
        <w:b/>
        <w:bCs/>
      </w:rPr>
      <w:fldChar w:fldCharType="end"/>
    </w:r>
    <w:r>
      <w:t xml:space="preserve"> de </w:t>
    </w:r>
    <w:r>
      <w:rPr>
        <w:b/>
        <w:bCs/>
      </w:rPr>
      <w:fldChar w:fldCharType="begin"/>
    </w:r>
    <w:r>
      <w:rPr>
        <w:b/>
        <w:bCs/>
      </w:rPr>
      <w:instrText>NUMPAGES  \* Arabic  \* MERGEFORMAT</w:instrText>
    </w:r>
    <w:r>
      <w:rPr>
        <w:b/>
        <w:bCs/>
      </w:rPr>
      <w:fldChar w:fldCharType="separate"/>
    </w:r>
    <w:r w:rsidR="00CB0F7B">
      <w:rPr>
        <w:b/>
        <w:bCs/>
        <w:noProof/>
      </w:rPr>
      <w:t>2</w:t>
    </w:r>
    <w:r>
      <w:rPr>
        <w:b/>
        <w:bCs/>
      </w:rPr>
      <w:fldChar w:fldCharType="end"/>
    </w:r>
    <w:r w:rsidR="007E7FDC">
      <w:rPr>
        <w:noProof/>
        <w:lang w:val="es-CO" w:eastAsia="es-CO"/>
      </w:rPr>
      <w:drawing>
        <wp:anchor distT="0" distB="0" distL="114300" distR="114300" simplePos="0" relativeHeight="251658240" behindDoc="1" locked="0" layoutInCell="1" allowOverlap="1">
          <wp:simplePos x="0" y="0"/>
          <wp:positionH relativeFrom="page">
            <wp:align>right</wp:align>
          </wp:positionH>
          <wp:positionV relativeFrom="paragraph">
            <wp:posOffset>1366520</wp:posOffset>
          </wp:positionV>
          <wp:extent cx="7772400" cy="100584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ANTILLA _Mesa de trabajo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3F3B13"/>
    <w:multiLevelType w:val="hybridMultilevel"/>
    <w:tmpl w:val="635E8A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41E1352"/>
    <w:multiLevelType w:val="multilevel"/>
    <w:tmpl w:val="DB282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5E2459"/>
    <w:multiLevelType w:val="hybridMultilevel"/>
    <w:tmpl w:val="49AA8D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5010497C"/>
    <w:multiLevelType w:val="hybridMultilevel"/>
    <w:tmpl w:val="A03C94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526A0411"/>
    <w:multiLevelType w:val="hybridMultilevel"/>
    <w:tmpl w:val="B5DAF0D4"/>
    <w:lvl w:ilvl="0" w:tplc="240A0015">
      <w:start w:val="1"/>
      <w:numFmt w:val="upp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567766A4"/>
    <w:multiLevelType w:val="hybridMultilevel"/>
    <w:tmpl w:val="D736D27C"/>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6" w15:restartNumberingAfterBreak="0">
    <w:nsid w:val="595603D0"/>
    <w:multiLevelType w:val="hybridMultilevel"/>
    <w:tmpl w:val="8A86BEC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5DF13ABE"/>
    <w:multiLevelType w:val="hybridMultilevel"/>
    <w:tmpl w:val="F60237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707E505F"/>
    <w:multiLevelType w:val="hybridMultilevel"/>
    <w:tmpl w:val="F24C087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71C6089C"/>
    <w:multiLevelType w:val="hybridMultilevel"/>
    <w:tmpl w:val="06762EA2"/>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0" w15:restartNumberingAfterBreak="0">
    <w:nsid w:val="74EE2B15"/>
    <w:multiLevelType w:val="hybridMultilevel"/>
    <w:tmpl w:val="EB7EF15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7"/>
  </w:num>
  <w:num w:numId="3">
    <w:abstractNumId w:val="10"/>
  </w:num>
  <w:num w:numId="4">
    <w:abstractNumId w:val="2"/>
  </w:num>
  <w:num w:numId="5">
    <w:abstractNumId w:val="6"/>
  </w:num>
  <w:num w:numId="6">
    <w:abstractNumId w:val="8"/>
  </w:num>
  <w:num w:numId="7">
    <w:abstractNumId w:val="1"/>
  </w:num>
  <w:num w:numId="8">
    <w:abstractNumId w:val="9"/>
  </w:num>
  <w:num w:numId="9">
    <w:abstractNumId w:val="5"/>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131078" w:nlCheck="1" w:checkStyle="0"/>
  <w:activeWritingStyle w:appName="MSWord" w:lang="es-ES" w:vendorID="64" w:dllVersion="131078" w:nlCheck="1" w:checkStyle="0"/>
  <w:activeWritingStyle w:appName="MSWord" w:lang="es-CO" w:vendorID="64" w:dllVersion="131078" w:nlCheck="1" w:checkStyle="0"/>
  <w:activeWritingStyle w:appName="MSWord" w:lang="es-MX" w:vendorID="64" w:dllVersion="131078" w:nlCheck="1" w:checkStyle="0"/>
  <w:activeWritingStyle w:appName="MSWord" w:lang="en-US" w:vendorID="64" w:dllVersion="131078" w:nlCheck="1" w:checkStyle="1"/>
  <w:activeWritingStyle w:appName="MSWord" w:lang="es-ES_tradnl"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A9C"/>
    <w:rsid w:val="00007CD9"/>
    <w:rsid w:val="000118D3"/>
    <w:rsid w:val="000240D6"/>
    <w:rsid w:val="0003264A"/>
    <w:rsid w:val="00035D38"/>
    <w:rsid w:val="00035FAE"/>
    <w:rsid w:val="000369E5"/>
    <w:rsid w:val="0003736D"/>
    <w:rsid w:val="000445B3"/>
    <w:rsid w:val="00047598"/>
    <w:rsid w:val="00047FDB"/>
    <w:rsid w:val="00050A35"/>
    <w:rsid w:val="00054615"/>
    <w:rsid w:val="00055A46"/>
    <w:rsid w:val="000625E3"/>
    <w:rsid w:val="0006312A"/>
    <w:rsid w:val="00065817"/>
    <w:rsid w:val="00065917"/>
    <w:rsid w:val="00084DBB"/>
    <w:rsid w:val="00090EB4"/>
    <w:rsid w:val="000923F6"/>
    <w:rsid w:val="000954FA"/>
    <w:rsid w:val="000A2384"/>
    <w:rsid w:val="000B6855"/>
    <w:rsid w:val="000C4AF8"/>
    <w:rsid w:val="000C6B24"/>
    <w:rsid w:val="000D5D2F"/>
    <w:rsid w:val="000D6632"/>
    <w:rsid w:val="000E0DDF"/>
    <w:rsid w:val="000E57C6"/>
    <w:rsid w:val="000F1F85"/>
    <w:rsid w:val="000F4BF0"/>
    <w:rsid w:val="00102FE8"/>
    <w:rsid w:val="001036F5"/>
    <w:rsid w:val="00106A0D"/>
    <w:rsid w:val="00116186"/>
    <w:rsid w:val="0012383A"/>
    <w:rsid w:val="001277E3"/>
    <w:rsid w:val="00127900"/>
    <w:rsid w:val="001311D7"/>
    <w:rsid w:val="001324F5"/>
    <w:rsid w:val="001365A1"/>
    <w:rsid w:val="00141D7C"/>
    <w:rsid w:val="00154A9C"/>
    <w:rsid w:val="00157A84"/>
    <w:rsid w:val="00174624"/>
    <w:rsid w:val="00180305"/>
    <w:rsid w:val="00182999"/>
    <w:rsid w:val="00190B20"/>
    <w:rsid w:val="00191DBE"/>
    <w:rsid w:val="00194DB6"/>
    <w:rsid w:val="00196371"/>
    <w:rsid w:val="001B31FA"/>
    <w:rsid w:val="001C6F01"/>
    <w:rsid w:val="001D0161"/>
    <w:rsid w:val="001D09F1"/>
    <w:rsid w:val="001D21E8"/>
    <w:rsid w:val="001D2FE9"/>
    <w:rsid w:val="001D5ADB"/>
    <w:rsid w:val="001D674E"/>
    <w:rsid w:val="001D7553"/>
    <w:rsid w:val="001E0F22"/>
    <w:rsid w:val="001E284B"/>
    <w:rsid w:val="001E4C9D"/>
    <w:rsid w:val="001F423D"/>
    <w:rsid w:val="001F51E7"/>
    <w:rsid w:val="001F7727"/>
    <w:rsid w:val="00200078"/>
    <w:rsid w:val="00201607"/>
    <w:rsid w:val="00205BA1"/>
    <w:rsid w:val="00211402"/>
    <w:rsid w:val="00215162"/>
    <w:rsid w:val="00226A97"/>
    <w:rsid w:val="0023168A"/>
    <w:rsid w:val="0023339A"/>
    <w:rsid w:val="0023783B"/>
    <w:rsid w:val="0024037F"/>
    <w:rsid w:val="00260DED"/>
    <w:rsid w:val="00261823"/>
    <w:rsid w:val="00263CC2"/>
    <w:rsid w:val="00273C8B"/>
    <w:rsid w:val="00275E71"/>
    <w:rsid w:val="002904B0"/>
    <w:rsid w:val="002A2715"/>
    <w:rsid w:val="002A456F"/>
    <w:rsid w:val="002B07E9"/>
    <w:rsid w:val="002B65CF"/>
    <w:rsid w:val="002B6BBE"/>
    <w:rsid w:val="002C0B05"/>
    <w:rsid w:val="002C1DB7"/>
    <w:rsid w:val="002C69BD"/>
    <w:rsid w:val="002D31B2"/>
    <w:rsid w:val="002D4DEE"/>
    <w:rsid w:val="002F5DA2"/>
    <w:rsid w:val="002F6F76"/>
    <w:rsid w:val="003149E8"/>
    <w:rsid w:val="003178F3"/>
    <w:rsid w:val="00325F3D"/>
    <w:rsid w:val="00330A30"/>
    <w:rsid w:val="003507A5"/>
    <w:rsid w:val="0035119F"/>
    <w:rsid w:val="00351518"/>
    <w:rsid w:val="003534EE"/>
    <w:rsid w:val="003556E4"/>
    <w:rsid w:val="00357797"/>
    <w:rsid w:val="003728D8"/>
    <w:rsid w:val="003757FF"/>
    <w:rsid w:val="00382A24"/>
    <w:rsid w:val="00385700"/>
    <w:rsid w:val="00393557"/>
    <w:rsid w:val="00396344"/>
    <w:rsid w:val="003A0030"/>
    <w:rsid w:val="003A3F7F"/>
    <w:rsid w:val="003A47F3"/>
    <w:rsid w:val="003B3011"/>
    <w:rsid w:val="003B5D62"/>
    <w:rsid w:val="003B5F5C"/>
    <w:rsid w:val="003B7D4A"/>
    <w:rsid w:val="003D3B1D"/>
    <w:rsid w:val="003E0790"/>
    <w:rsid w:val="003F0098"/>
    <w:rsid w:val="003F4DBA"/>
    <w:rsid w:val="003F56C5"/>
    <w:rsid w:val="004002E4"/>
    <w:rsid w:val="004104DC"/>
    <w:rsid w:val="004122D4"/>
    <w:rsid w:val="00412E48"/>
    <w:rsid w:val="00414E7A"/>
    <w:rsid w:val="00425473"/>
    <w:rsid w:val="004279D7"/>
    <w:rsid w:val="00432618"/>
    <w:rsid w:val="00432E3F"/>
    <w:rsid w:val="00435A34"/>
    <w:rsid w:val="0043666F"/>
    <w:rsid w:val="0043714E"/>
    <w:rsid w:val="0044684D"/>
    <w:rsid w:val="00463D89"/>
    <w:rsid w:val="00464B64"/>
    <w:rsid w:val="00465FEC"/>
    <w:rsid w:val="004732B1"/>
    <w:rsid w:val="0047372B"/>
    <w:rsid w:val="004767A6"/>
    <w:rsid w:val="00477232"/>
    <w:rsid w:val="00480F05"/>
    <w:rsid w:val="0048108B"/>
    <w:rsid w:val="004839AB"/>
    <w:rsid w:val="00486A78"/>
    <w:rsid w:val="0049181D"/>
    <w:rsid w:val="00495B08"/>
    <w:rsid w:val="004A4980"/>
    <w:rsid w:val="004B2121"/>
    <w:rsid w:val="004B5C13"/>
    <w:rsid w:val="004C4EE3"/>
    <w:rsid w:val="004C6622"/>
    <w:rsid w:val="004C710D"/>
    <w:rsid w:val="004D2022"/>
    <w:rsid w:val="004E0668"/>
    <w:rsid w:val="004E158F"/>
    <w:rsid w:val="004E15F4"/>
    <w:rsid w:val="004E62BE"/>
    <w:rsid w:val="004F7635"/>
    <w:rsid w:val="005038BA"/>
    <w:rsid w:val="00504E26"/>
    <w:rsid w:val="00515EE9"/>
    <w:rsid w:val="005165C5"/>
    <w:rsid w:val="005176F3"/>
    <w:rsid w:val="00525D0C"/>
    <w:rsid w:val="0053358A"/>
    <w:rsid w:val="00545ED8"/>
    <w:rsid w:val="00547C88"/>
    <w:rsid w:val="00554686"/>
    <w:rsid w:val="00560DDF"/>
    <w:rsid w:val="00562669"/>
    <w:rsid w:val="00563992"/>
    <w:rsid w:val="005649F8"/>
    <w:rsid w:val="00567AA2"/>
    <w:rsid w:val="0057198F"/>
    <w:rsid w:val="00571B52"/>
    <w:rsid w:val="005729E7"/>
    <w:rsid w:val="00574498"/>
    <w:rsid w:val="00580FB4"/>
    <w:rsid w:val="00590D95"/>
    <w:rsid w:val="005B02B2"/>
    <w:rsid w:val="005B04B1"/>
    <w:rsid w:val="005C0AC1"/>
    <w:rsid w:val="005C2A43"/>
    <w:rsid w:val="005C6AA0"/>
    <w:rsid w:val="005D0FE4"/>
    <w:rsid w:val="005D3CBC"/>
    <w:rsid w:val="005D4588"/>
    <w:rsid w:val="005D66EE"/>
    <w:rsid w:val="005E2BA2"/>
    <w:rsid w:val="005E4939"/>
    <w:rsid w:val="005F4590"/>
    <w:rsid w:val="006074FC"/>
    <w:rsid w:val="0060770E"/>
    <w:rsid w:val="00612D3E"/>
    <w:rsid w:val="00616F5D"/>
    <w:rsid w:val="00616F89"/>
    <w:rsid w:val="00621DE0"/>
    <w:rsid w:val="00622435"/>
    <w:rsid w:val="00624DD0"/>
    <w:rsid w:val="00625581"/>
    <w:rsid w:val="00631BFF"/>
    <w:rsid w:val="00631C75"/>
    <w:rsid w:val="00631CCB"/>
    <w:rsid w:val="006364D2"/>
    <w:rsid w:val="0064257F"/>
    <w:rsid w:val="00644FBC"/>
    <w:rsid w:val="00646B85"/>
    <w:rsid w:val="006515A1"/>
    <w:rsid w:val="0065275A"/>
    <w:rsid w:val="00654E63"/>
    <w:rsid w:val="00661456"/>
    <w:rsid w:val="00665BE3"/>
    <w:rsid w:val="00671461"/>
    <w:rsid w:val="00671E97"/>
    <w:rsid w:val="006724DF"/>
    <w:rsid w:val="00674ED3"/>
    <w:rsid w:val="00675492"/>
    <w:rsid w:val="006806FA"/>
    <w:rsid w:val="0068311B"/>
    <w:rsid w:val="00686579"/>
    <w:rsid w:val="00695802"/>
    <w:rsid w:val="00695885"/>
    <w:rsid w:val="00696D1C"/>
    <w:rsid w:val="006B542A"/>
    <w:rsid w:val="006D1FD9"/>
    <w:rsid w:val="006D4D63"/>
    <w:rsid w:val="006D4EC3"/>
    <w:rsid w:val="006E0412"/>
    <w:rsid w:val="006E2881"/>
    <w:rsid w:val="006E31F4"/>
    <w:rsid w:val="006F0A74"/>
    <w:rsid w:val="006F3029"/>
    <w:rsid w:val="006F47DC"/>
    <w:rsid w:val="007028A7"/>
    <w:rsid w:val="00704E90"/>
    <w:rsid w:val="00710FBD"/>
    <w:rsid w:val="00711740"/>
    <w:rsid w:val="00714220"/>
    <w:rsid w:val="00717E5E"/>
    <w:rsid w:val="0072099D"/>
    <w:rsid w:val="00730A9F"/>
    <w:rsid w:val="0073156B"/>
    <w:rsid w:val="007333B4"/>
    <w:rsid w:val="00734F4A"/>
    <w:rsid w:val="0073597F"/>
    <w:rsid w:val="0073735D"/>
    <w:rsid w:val="00751CCC"/>
    <w:rsid w:val="0075202C"/>
    <w:rsid w:val="00754750"/>
    <w:rsid w:val="00756E2B"/>
    <w:rsid w:val="00757D18"/>
    <w:rsid w:val="00764896"/>
    <w:rsid w:val="007657ED"/>
    <w:rsid w:val="00767B96"/>
    <w:rsid w:val="00767EBE"/>
    <w:rsid w:val="00781BA0"/>
    <w:rsid w:val="00794B99"/>
    <w:rsid w:val="00794C8C"/>
    <w:rsid w:val="007A0AA8"/>
    <w:rsid w:val="007A1C29"/>
    <w:rsid w:val="007B4153"/>
    <w:rsid w:val="007B7FC7"/>
    <w:rsid w:val="007C299C"/>
    <w:rsid w:val="007D3CD6"/>
    <w:rsid w:val="007D6314"/>
    <w:rsid w:val="007D6465"/>
    <w:rsid w:val="007E3A80"/>
    <w:rsid w:val="007E4D62"/>
    <w:rsid w:val="007E5C43"/>
    <w:rsid w:val="007E7857"/>
    <w:rsid w:val="007E7FDC"/>
    <w:rsid w:val="007F78B3"/>
    <w:rsid w:val="0080065F"/>
    <w:rsid w:val="00804E17"/>
    <w:rsid w:val="00806348"/>
    <w:rsid w:val="00806798"/>
    <w:rsid w:val="0080764C"/>
    <w:rsid w:val="00817C07"/>
    <w:rsid w:val="008271C9"/>
    <w:rsid w:val="008349C3"/>
    <w:rsid w:val="0084292D"/>
    <w:rsid w:val="008457F7"/>
    <w:rsid w:val="00851814"/>
    <w:rsid w:val="008537D3"/>
    <w:rsid w:val="0085730E"/>
    <w:rsid w:val="00860159"/>
    <w:rsid w:val="008646F8"/>
    <w:rsid w:val="00864FAF"/>
    <w:rsid w:val="008669D6"/>
    <w:rsid w:val="00870DD7"/>
    <w:rsid w:val="008761F7"/>
    <w:rsid w:val="008809B6"/>
    <w:rsid w:val="008869C0"/>
    <w:rsid w:val="008A0A8D"/>
    <w:rsid w:val="008A5D86"/>
    <w:rsid w:val="008A6CFE"/>
    <w:rsid w:val="008B10B6"/>
    <w:rsid w:val="008B20E9"/>
    <w:rsid w:val="008B5D18"/>
    <w:rsid w:val="008C3D17"/>
    <w:rsid w:val="008D1A35"/>
    <w:rsid w:val="008D1FF2"/>
    <w:rsid w:val="008D3CAD"/>
    <w:rsid w:val="008D6461"/>
    <w:rsid w:val="008E469F"/>
    <w:rsid w:val="008F0B6F"/>
    <w:rsid w:val="009025D8"/>
    <w:rsid w:val="009050B2"/>
    <w:rsid w:val="00915D1F"/>
    <w:rsid w:val="00921938"/>
    <w:rsid w:val="00931073"/>
    <w:rsid w:val="009450D7"/>
    <w:rsid w:val="009510D5"/>
    <w:rsid w:val="00963D64"/>
    <w:rsid w:val="00964B15"/>
    <w:rsid w:val="00964D76"/>
    <w:rsid w:val="009867A8"/>
    <w:rsid w:val="00994917"/>
    <w:rsid w:val="009974E9"/>
    <w:rsid w:val="009976DF"/>
    <w:rsid w:val="009A2AB2"/>
    <w:rsid w:val="009B2829"/>
    <w:rsid w:val="009B6412"/>
    <w:rsid w:val="009C0673"/>
    <w:rsid w:val="009C31EF"/>
    <w:rsid w:val="009C4B2F"/>
    <w:rsid w:val="009E2513"/>
    <w:rsid w:val="009E4BF5"/>
    <w:rsid w:val="009F1AB1"/>
    <w:rsid w:val="009F7159"/>
    <w:rsid w:val="00A01793"/>
    <w:rsid w:val="00A044DD"/>
    <w:rsid w:val="00A057AD"/>
    <w:rsid w:val="00A06459"/>
    <w:rsid w:val="00A15D83"/>
    <w:rsid w:val="00A23CD3"/>
    <w:rsid w:val="00A30CDE"/>
    <w:rsid w:val="00A31A10"/>
    <w:rsid w:val="00A345C3"/>
    <w:rsid w:val="00A41DFF"/>
    <w:rsid w:val="00A42C2A"/>
    <w:rsid w:val="00A43E78"/>
    <w:rsid w:val="00A566DE"/>
    <w:rsid w:val="00A56B34"/>
    <w:rsid w:val="00A619A5"/>
    <w:rsid w:val="00A635D9"/>
    <w:rsid w:val="00A776C8"/>
    <w:rsid w:val="00A77762"/>
    <w:rsid w:val="00A77C67"/>
    <w:rsid w:val="00A8110A"/>
    <w:rsid w:val="00A87EF6"/>
    <w:rsid w:val="00A90C01"/>
    <w:rsid w:val="00A917F1"/>
    <w:rsid w:val="00A92EC5"/>
    <w:rsid w:val="00AA2592"/>
    <w:rsid w:val="00AA3163"/>
    <w:rsid w:val="00AB2C6A"/>
    <w:rsid w:val="00AB6ED2"/>
    <w:rsid w:val="00AC11C9"/>
    <w:rsid w:val="00AC76AD"/>
    <w:rsid w:val="00AC7A71"/>
    <w:rsid w:val="00AE0CDF"/>
    <w:rsid w:val="00AE2B12"/>
    <w:rsid w:val="00B003AF"/>
    <w:rsid w:val="00B011F7"/>
    <w:rsid w:val="00B05337"/>
    <w:rsid w:val="00B0638B"/>
    <w:rsid w:val="00B06FFA"/>
    <w:rsid w:val="00B1291E"/>
    <w:rsid w:val="00B16E77"/>
    <w:rsid w:val="00B26949"/>
    <w:rsid w:val="00B36BB1"/>
    <w:rsid w:val="00B53D9B"/>
    <w:rsid w:val="00B56FF0"/>
    <w:rsid w:val="00B667C5"/>
    <w:rsid w:val="00B75FB8"/>
    <w:rsid w:val="00B8728A"/>
    <w:rsid w:val="00B946E7"/>
    <w:rsid w:val="00BA3875"/>
    <w:rsid w:val="00BA58E2"/>
    <w:rsid w:val="00BB54B2"/>
    <w:rsid w:val="00BB61EB"/>
    <w:rsid w:val="00BD01B5"/>
    <w:rsid w:val="00BE032B"/>
    <w:rsid w:val="00BE113B"/>
    <w:rsid w:val="00BE7C4D"/>
    <w:rsid w:val="00BF172F"/>
    <w:rsid w:val="00BF4C5E"/>
    <w:rsid w:val="00BF6E91"/>
    <w:rsid w:val="00C066C1"/>
    <w:rsid w:val="00C148F9"/>
    <w:rsid w:val="00C1768A"/>
    <w:rsid w:val="00C350F5"/>
    <w:rsid w:val="00C463F2"/>
    <w:rsid w:val="00C46755"/>
    <w:rsid w:val="00C501B0"/>
    <w:rsid w:val="00C546CF"/>
    <w:rsid w:val="00C909C2"/>
    <w:rsid w:val="00C941B0"/>
    <w:rsid w:val="00C9614A"/>
    <w:rsid w:val="00CA1B3E"/>
    <w:rsid w:val="00CA34F4"/>
    <w:rsid w:val="00CA5FCD"/>
    <w:rsid w:val="00CB0F7B"/>
    <w:rsid w:val="00CB114A"/>
    <w:rsid w:val="00CC2817"/>
    <w:rsid w:val="00CD0E43"/>
    <w:rsid w:val="00CD65AA"/>
    <w:rsid w:val="00CE3F14"/>
    <w:rsid w:val="00CE69AE"/>
    <w:rsid w:val="00CE7367"/>
    <w:rsid w:val="00CF2591"/>
    <w:rsid w:val="00D00F5F"/>
    <w:rsid w:val="00D052F6"/>
    <w:rsid w:val="00D14235"/>
    <w:rsid w:val="00D21758"/>
    <w:rsid w:val="00D274F7"/>
    <w:rsid w:val="00D30370"/>
    <w:rsid w:val="00D307BA"/>
    <w:rsid w:val="00D33240"/>
    <w:rsid w:val="00D37DB9"/>
    <w:rsid w:val="00D40B2B"/>
    <w:rsid w:val="00D474E3"/>
    <w:rsid w:val="00D562F1"/>
    <w:rsid w:val="00D60F17"/>
    <w:rsid w:val="00D66189"/>
    <w:rsid w:val="00D7409B"/>
    <w:rsid w:val="00D75F0B"/>
    <w:rsid w:val="00D81E7A"/>
    <w:rsid w:val="00D836E2"/>
    <w:rsid w:val="00D860C8"/>
    <w:rsid w:val="00D87DDF"/>
    <w:rsid w:val="00D93B97"/>
    <w:rsid w:val="00DA0617"/>
    <w:rsid w:val="00DA6DE3"/>
    <w:rsid w:val="00DA7B00"/>
    <w:rsid w:val="00DC12F7"/>
    <w:rsid w:val="00DC3D5E"/>
    <w:rsid w:val="00DC59C6"/>
    <w:rsid w:val="00DC6CD0"/>
    <w:rsid w:val="00DC7C7A"/>
    <w:rsid w:val="00DD2487"/>
    <w:rsid w:val="00DD3D4B"/>
    <w:rsid w:val="00DD47F0"/>
    <w:rsid w:val="00DD4F39"/>
    <w:rsid w:val="00DD6162"/>
    <w:rsid w:val="00DF1E63"/>
    <w:rsid w:val="00DF4C2C"/>
    <w:rsid w:val="00E01CC2"/>
    <w:rsid w:val="00E027D3"/>
    <w:rsid w:val="00E0683E"/>
    <w:rsid w:val="00E07B3D"/>
    <w:rsid w:val="00E16424"/>
    <w:rsid w:val="00E24006"/>
    <w:rsid w:val="00E27847"/>
    <w:rsid w:val="00E31F0D"/>
    <w:rsid w:val="00E3679E"/>
    <w:rsid w:val="00E528CA"/>
    <w:rsid w:val="00E546B0"/>
    <w:rsid w:val="00E554C1"/>
    <w:rsid w:val="00E573DA"/>
    <w:rsid w:val="00E639C6"/>
    <w:rsid w:val="00E7671A"/>
    <w:rsid w:val="00E8009C"/>
    <w:rsid w:val="00E81F88"/>
    <w:rsid w:val="00E83BDE"/>
    <w:rsid w:val="00E8551C"/>
    <w:rsid w:val="00E85FA9"/>
    <w:rsid w:val="00E9107E"/>
    <w:rsid w:val="00E92447"/>
    <w:rsid w:val="00E93E31"/>
    <w:rsid w:val="00E9564D"/>
    <w:rsid w:val="00EA19D4"/>
    <w:rsid w:val="00EA54AD"/>
    <w:rsid w:val="00EA5562"/>
    <w:rsid w:val="00EA7C4A"/>
    <w:rsid w:val="00EB1789"/>
    <w:rsid w:val="00EB6D08"/>
    <w:rsid w:val="00ED4C72"/>
    <w:rsid w:val="00ED6998"/>
    <w:rsid w:val="00EF14A7"/>
    <w:rsid w:val="00F001C7"/>
    <w:rsid w:val="00F02E42"/>
    <w:rsid w:val="00F046E4"/>
    <w:rsid w:val="00F1518C"/>
    <w:rsid w:val="00F20158"/>
    <w:rsid w:val="00F247A4"/>
    <w:rsid w:val="00F35C82"/>
    <w:rsid w:val="00F40FA3"/>
    <w:rsid w:val="00F435DD"/>
    <w:rsid w:val="00F52D90"/>
    <w:rsid w:val="00F55B65"/>
    <w:rsid w:val="00F6571E"/>
    <w:rsid w:val="00F70AFD"/>
    <w:rsid w:val="00F72450"/>
    <w:rsid w:val="00F81384"/>
    <w:rsid w:val="00F833E0"/>
    <w:rsid w:val="00F87F51"/>
    <w:rsid w:val="00F90C75"/>
    <w:rsid w:val="00F919F4"/>
    <w:rsid w:val="00F95FF9"/>
    <w:rsid w:val="00FA3926"/>
    <w:rsid w:val="00FA4018"/>
    <w:rsid w:val="00FB61EA"/>
    <w:rsid w:val="00FD0957"/>
    <w:rsid w:val="00FD0B12"/>
    <w:rsid w:val="00FE288A"/>
    <w:rsid w:val="00FE6919"/>
    <w:rsid w:val="00FE71EC"/>
    <w:rsid w:val="00FF06D5"/>
    <w:rsid w:val="00FF2DF5"/>
    <w:rsid w:val="00FF4810"/>
    <w:rsid w:val="00FF579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33C8BFB-17B4-43A5-AA50-5F49C568A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A9C"/>
    <w:rPr>
      <w:sz w:val="24"/>
      <w:szCs w:val="24"/>
      <w:lang w:val="es-ES" w:eastAsia="es-ES"/>
    </w:rPr>
  </w:style>
  <w:style w:type="paragraph" w:styleId="Ttulo1">
    <w:name w:val="heading 1"/>
    <w:basedOn w:val="Normal"/>
    <w:next w:val="Normal"/>
    <w:qFormat/>
    <w:rsid w:val="00154A9C"/>
    <w:pPr>
      <w:keepNext/>
      <w:jc w:val="right"/>
      <w:outlineLvl w:val="0"/>
    </w:pPr>
    <w:rPr>
      <w:rFonts w:ascii="Arial Narrow" w:hAnsi="Arial Narrow"/>
      <w:b/>
      <w:bCs/>
    </w:rPr>
  </w:style>
  <w:style w:type="paragraph" w:styleId="Ttulo3">
    <w:name w:val="heading 3"/>
    <w:basedOn w:val="Normal"/>
    <w:next w:val="Normal"/>
    <w:link w:val="Ttulo3Car"/>
    <w:semiHidden/>
    <w:unhideWhenUsed/>
    <w:qFormat/>
    <w:rsid w:val="00194DB6"/>
    <w:pPr>
      <w:keepNext/>
      <w:keepLines/>
      <w:spacing w:before="40"/>
      <w:outlineLvl w:val="2"/>
    </w:pPr>
    <w:rPr>
      <w:rFonts w:asciiTheme="majorHAnsi" w:eastAsiaTheme="majorEastAsia" w:hAnsiTheme="majorHAnsi" w:cstheme="majorBidi"/>
      <w:color w:val="243F60" w:themeColor="accent1" w:themeShade="7F"/>
    </w:rPr>
  </w:style>
  <w:style w:type="paragraph" w:styleId="Ttulo9">
    <w:name w:val="heading 9"/>
    <w:basedOn w:val="Normal"/>
    <w:next w:val="Normal"/>
    <w:link w:val="Ttulo9Car"/>
    <w:semiHidden/>
    <w:unhideWhenUsed/>
    <w:qFormat/>
    <w:rsid w:val="0006581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h8,h9,h10,h18"/>
    <w:basedOn w:val="Normal"/>
    <w:link w:val="EncabezadoCar"/>
    <w:rsid w:val="00154A9C"/>
    <w:pPr>
      <w:tabs>
        <w:tab w:val="center" w:pos="4252"/>
        <w:tab w:val="right" w:pos="8504"/>
      </w:tabs>
    </w:pPr>
  </w:style>
  <w:style w:type="paragraph" w:styleId="Piedepgina">
    <w:name w:val="footer"/>
    <w:basedOn w:val="Normal"/>
    <w:link w:val="PiedepginaCar"/>
    <w:rsid w:val="00154A9C"/>
    <w:pPr>
      <w:tabs>
        <w:tab w:val="center" w:pos="4252"/>
        <w:tab w:val="right" w:pos="8504"/>
      </w:tabs>
    </w:pPr>
  </w:style>
  <w:style w:type="character" w:styleId="Hipervnculo">
    <w:name w:val="Hyperlink"/>
    <w:basedOn w:val="Fuentedeprrafopredeter"/>
    <w:rsid w:val="008D1FF2"/>
    <w:rPr>
      <w:rFonts w:cs="Times New Roman"/>
      <w:color w:val="0000FF"/>
      <w:u w:val="single"/>
    </w:rPr>
  </w:style>
  <w:style w:type="paragraph" w:styleId="Prrafodelista">
    <w:name w:val="List Paragraph"/>
    <w:basedOn w:val="Normal"/>
    <w:uiPriority w:val="34"/>
    <w:qFormat/>
    <w:rsid w:val="00764896"/>
    <w:pPr>
      <w:spacing w:after="200" w:line="276" w:lineRule="auto"/>
      <w:ind w:left="720"/>
      <w:contextualSpacing/>
    </w:pPr>
    <w:rPr>
      <w:rFonts w:ascii="Calibri" w:eastAsia="Calibri" w:hAnsi="Calibri"/>
      <w:sz w:val="22"/>
      <w:szCs w:val="22"/>
      <w:lang w:val="es-CO" w:eastAsia="en-US"/>
    </w:rPr>
  </w:style>
  <w:style w:type="table" w:styleId="Tablaconcuadrcula">
    <w:name w:val="Table Grid"/>
    <w:basedOn w:val="Tablanormal"/>
    <w:uiPriority w:val="59"/>
    <w:rsid w:val="007648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64896"/>
    <w:pPr>
      <w:spacing w:before="100" w:beforeAutospacing="1" w:after="100" w:afterAutospacing="1"/>
    </w:pPr>
    <w:rPr>
      <w:lang w:val="es-CO" w:eastAsia="es-CO"/>
    </w:rPr>
  </w:style>
  <w:style w:type="paragraph" w:styleId="Textoindependiente">
    <w:name w:val="Body Text"/>
    <w:basedOn w:val="Normal"/>
    <w:link w:val="TextoindependienteCar"/>
    <w:rsid w:val="00EA5562"/>
    <w:pPr>
      <w:jc w:val="both"/>
    </w:pPr>
    <w:rPr>
      <w:rFonts w:ascii="Arial" w:hAnsi="Arial"/>
    </w:rPr>
  </w:style>
  <w:style w:type="character" w:customStyle="1" w:styleId="TextoindependienteCar">
    <w:name w:val="Texto independiente Car"/>
    <w:basedOn w:val="Fuentedeprrafopredeter"/>
    <w:link w:val="Textoindependiente"/>
    <w:rsid w:val="00EA5562"/>
    <w:rPr>
      <w:rFonts w:ascii="Arial" w:hAnsi="Arial"/>
      <w:sz w:val="24"/>
      <w:szCs w:val="24"/>
      <w:lang w:val="es-ES" w:eastAsia="es-ES" w:bidi="ar-SA"/>
    </w:rPr>
  </w:style>
  <w:style w:type="paragraph" w:customStyle="1" w:styleId="Standard">
    <w:name w:val="Standard"/>
    <w:rsid w:val="00382A24"/>
    <w:pPr>
      <w:suppressAutoHyphens/>
      <w:autoSpaceDN w:val="0"/>
      <w:textAlignment w:val="baseline"/>
    </w:pPr>
    <w:rPr>
      <w:kern w:val="3"/>
      <w:lang w:eastAsia="zh-CN"/>
    </w:rPr>
  </w:style>
  <w:style w:type="paragraph" w:styleId="Textodeglobo">
    <w:name w:val="Balloon Text"/>
    <w:basedOn w:val="Normal"/>
    <w:link w:val="TextodegloboCar"/>
    <w:rsid w:val="001C6F01"/>
    <w:rPr>
      <w:rFonts w:ascii="Tahoma" w:hAnsi="Tahoma" w:cs="Tahoma"/>
      <w:sz w:val="16"/>
      <w:szCs w:val="16"/>
    </w:rPr>
  </w:style>
  <w:style w:type="character" w:customStyle="1" w:styleId="TextodegloboCar">
    <w:name w:val="Texto de globo Car"/>
    <w:basedOn w:val="Fuentedeprrafopredeter"/>
    <w:link w:val="Textodeglobo"/>
    <w:rsid w:val="001C6F01"/>
    <w:rPr>
      <w:rFonts w:ascii="Tahoma" w:hAnsi="Tahoma" w:cs="Tahoma"/>
      <w:sz w:val="16"/>
      <w:szCs w:val="16"/>
      <w:lang w:val="es-ES" w:eastAsia="es-ES"/>
    </w:rPr>
  </w:style>
  <w:style w:type="character" w:styleId="Textoennegrita">
    <w:name w:val="Strong"/>
    <w:basedOn w:val="Fuentedeprrafopredeter"/>
    <w:uiPriority w:val="22"/>
    <w:qFormat/>
    <w:rsid w:val="001D09F1"/>
    <w:rPr>
      <w:b/>
      <w:bCs/>
    </w:rPr>
  </w:style>
  <w:style w:type="character" w:customStyle="1" w:styleId="leidos">
    <w:name w:val="leidos"/>
    <w:basedOn w:val="Fuentedeprrafopredeter"/>
    <w:rsid w:val="00D21758"/>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
    <w:basedOn w:val="Normal"/>
    <w:link w:val="TextonotapieCar"/>
    <w:uiPriority w:val="99"/>
    <w:rsid w:val="004C6622"/>
    <w:rPr>
      <w:sz w:val="20"/>
      <w:szCs w:val="20"/>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uiPriority w:val="99"/>
    <w:rsid w:val="004C6622"/>
    <w:rPr>
      <w:lang w:val="es-ES" w:eastAsia="es-ES"/>
    </w:rPr>
  </w:style>
  <w:style w:type="character" w:styleId="Refdenotaalpie">
    <w:name w:val="footnote reference"/>
    <w:basedOn w:val="Fuentedeprrafopredeter"/>
    <w:uiPriority w:val="99"/>
    <w:rsid w:val="004C6622"/>
    <w:rPr>
      <w:vertAlign w:val="superscript"/>
    </w:rPr>
  </w:style>
  <w:style w:type="character" w:customStyle="1" w:styleId="PiedepginaCar">
    <w:name w:val="Pie de página Car"/>
    <w:basedOn w:val="Fuentedeprrafopredeter"/>
    <w:link w:val="Piedepgina"/>
    <w:rsid w:val="00994917"/>
    <w:rPr>
      <w:sz w:val="24"/>
      <w:szCs w:val="24"/>
      <w:lang w:val="es-ES" w:eastAsia="es-ES"/>
    </w:rPr>
  </w:style>
  <w:style w:type="character" w:customStyle="1" w:styleId="apple-converted-space">
    <w:name w:val="apple-converted-space"/>
    <w:basedOn w:val="Fuentedeprrafopredeter"/>
    <w:rsid w:val="00127900"/>
  </w:style>
  <w:style w:type="character" w:customStyle="1" w:styleId="EncabezadoCar">
    <w:name w:val="Encabezado Car"/>
    <w:aliases w:val="h Car,h8 Car,h9 Car,h10 Car,h18 Car"/>
    <w:basedOn w:val="Fuentedeprrafopredeter"/>
    <w:link w:val="Encabezado"/>
    <w:rsid w:val="008457F7"/>
    <w:rPr>
      <w:sz w:val="24"/>
      <w:szCs w:val="24"/>
      <w:lang w:val="es-ES" w:eastAsia="es-ES"/>
    </w:rPr>
  </w:style>
  <w:style w:type="character" w:customStyle="1" w:styleId="Ttulo3Car">
    <w:name w:val="Título 3 Car"/>
    <w:basedOn w:val="Fuentedeprrafopredeter"/>
    <w:link w:val="Ttulo3"/>
    <w:semiHidden/>
    <w:rsid w:val="00194DB6"/>
    <w:rPr>
      <w:rFonts w:asciiTheme="majorHAnsi" w:eastAsiaTheme="majorEastAsia" w:hAnsiTheme="majorHAnsi" w:cstheme="majorBidi"/>
      <w:color w:val="243F60" w:themeColor="accent1" w:themeShade="7F"/>
      <w:sz w:val="24"/>
      <w:szCs w:val="24"/>
      <w:lang w:val="es-ES" w:eastAsia="es-ES"/>
    </w:rPr>
  </w:style>
  <w:style w:type="paragraph" w:styleId="Listaconvietas">
    <w:name w:val="List Bullet"/>
    <w:basedOn w:val="Normal"/>
    <w:autoRedefine/>
    <w:rsid w:val="00465FEC"/>
    <w:pPr>
      <w:ind w:left="851"/>
      <w:jc w:val="both"/>
    </w:pPr>
    <w:rPr>
      <w:rFonts w:ascii="Arial Narrow" w:hAnsi="Arial Narrow" w:cs="Arial"/>
      <w:sz w:val="22"/>
      <w:szCs w:val="22"/>
      <w:lang w:val="es-MX"/>
    </w:rPr>
  </w:style>
  <w:style w:type="paragraph" w:customStyle="1" w:styleId="pa6">
    <w:name w:val="pa6"/>
    <w:basedOn w:val="Normal"/>
    <w:rsid w:val="00194DB6"/>
    <w:pPr>
      <w:spacing w:before="100" w:beforeAutospacing="1" w:after="100" w:afterAutospacing="1"/>
    </w:pPr>
    <w:rPr>
      <w:lang w:val="es-CO" w:eastAsia="es-CO"/>
    </w:rPr>
  </w:style>
  <w:style w:type="paragraph" w:customStyle="1" w:styleId="Default">
    <w:name w:val="Default"/>
    <w:rsid w:val="00065817"/>
    <w:pPr>
      <w:widowControl w:val="0"/>
      <w:autoSpaceDE w:val="0"/>
      <w:autoSpaceDN w:val="0"/>
      <w:adjustRightInd w:val="0"/>
    </w:pPr>
    <w:rPr>
      <w:rFonts w:ascii="Arial" w:hAnsi="Arial" w:cs="Arial"/>
      <w:color w:val="000000"/>
      <w:sz w:val="24"/>
      <w:szCs w:val="24"/>
      <w:lang w:val="es-ES" w:eastAsia="es-ES"/>
    </w:rPr>
  </w:style>
  <w:style w:type="character" w:customStyle="1" w:styleId="Ttulo9Car">
    <w:name w:val="Título 9 Car"/>
    <w:basedOn w:val="Fuentedeprrafopredeter"/>
    <w:link w:val="Ttulo9"/>
    <w:semiHidden/>
    <w:rsid w:val="00065817"/>
    <w:rPr>
      <w:rFonts w:asciiTheme="majorHAnsi" w:eastAsiaTheme="majorEastAsia" w:hAnsiTheme="majorHAnsi" w:cstheme="majorBidi"/>
      <w:i/>
      <w:iCs/>
      <w:color w:val="272727" w:themeColor="text1" w:themeTint="D8"/>
      <w:sz w:val="21"/>
      <w:szCs w:val="21"/>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640729">
      <w:bodyDiv w:val="1"/>
      <w:marLeft w:val="0"/>
      <w:marRight w:val="0"/>
      <w:marTop w:val="0"/>
      <w:marBottom w:val="0"/>
      <w:divBdr>
        <w:top w:val="none" w:sz="0" w:space="0" w:color="auto"/>
        <w:left w:val="none" w:sz="0" w:space="0" w:color="auto"/>
        <w:bottom w:val="none" w:sz="0" w:space="0" w:color="auto"/>
        <w:right w:val="none" w:sz="0" w:space="0" w:color="auto"/>
      </w:divBdr>
      <w:divsChild>
        <w:div w:id="1449277024">
          <w:marLeft w:val="0"/>
          <w:marRight w:val="0"/>
          <w:marTop w:val="0"/>
          <w:marBottom w:val="0"/>
          <w:divBdr>
            <w:top w:val="none" w:sz="0" w:space="0" w:color="auto"/>
            <w:left w:val="none" w:sz="0" w:space="0" w:color="auto"/>
            <w:bottom w:val="none" w:sz="0" w:space="0" w:color="auto"/>
            <w:right w:val="none" w:sz="0" w:space="0" w:color="auto"/>
          </w:divBdr>
        </w:div>
      </w:divsChild>
    </w:div>
    <w:div w:id="1214543215">
      <w:bodyDiv w:val="1"/>
      <w:marLeft w:val="0"/>
      <w:marRight w:val="0"/>
      <w:marTop w:val="0"/>
      <w:marBottom w:val="0"/>
      <w:divBdr>
        <w:top w:val="none" w:sz="0" w:space="0" w:color="auto"/>
        <w:left w:val="none" w:sz="0" w:space="0" w:color="auto"/>
        <w:bottom w:val="none" w:sz="0" w:space="0" w:color="auto"/>
        <w:right w:val="none" w:sz="0" w:space="0" w:color="auto"/>
      </w:divBdr>
      <w:divsChild>
        <w:div w:id="506403206">
          <w:marLeft w:val="0"/>
          <w:marRight w:val="0"/>
          <w:marTop w:val="0"/>
          <w:marBottom w:val="0"/>
          <w:divBdr>
            <w:top w:val="none" w:sz="0" w:space="0" w:color="auto"/>
            <w:left w:val="none" w:sz="0" w:space="0" w:color="auto"/>
            <w:bottom w:val="none" w:sz="0" w:space="0" w:color="auto"/>
            <w:right w:val="none" w:sz="0" w:space="0" w:color="auto"/>
          </w:divBdr>
          <w:divsChild>
            <w:div w:id="2120292037">
              <w:marLeft w:val="0"/>
              <w:marRight w:val="0"/>
              <w:marTop w:val="0"/>
              <w:marBottom w:val="0"/>
              <w:divBdr>
                <w:top w:val="none" w:sz="0" w:space="0" w:color="auto"/>
                <w:left w:val="none" w:sz="0" w:space="0" w:color="auto"/>
                <w:bottom w:val="none" w:sz="0" w:space="0" w:color="auto"/>
                <w:right w:val="none" w:sz="0" w:space="0" w:color="auto"/>
              </w:divBdr>
              <w:divsChild>
                <w:div w:id="1831215053">
                  <w:marLeft w:val="0"/>
                  <w:marRight w:val="0"/>
                  <w:marTop w:val="0"/>
                  <w:marBottom w:val="0"/>
                  <w:divBdr>
                    <w:top w:val="none" w:sz="0" w:space="0" w:color="auto"/>
                    <w:left w:val="none" w:sz="0" w:space="0" w:color="auto"/>
                    <w:bottom w:val="none" w:sz="0" w:space="0" w:color="auto"/>
                    <w:right w:val="none" w:sz="0" w:space="0" w:color="auto"/>
                  </w:divBdr>
                  <w:divsChild>
                    <w:div w:id="1733314431">
                      <w:marLeft w:val="0"/>
                      <w:marRight w:val="0"/>
                      <w:marTop w:val="0"/>
                      <w:marBottom w:val="0"/>
                      <w:divBdr>
                        <w:top w:val="none" w:sz="0" w:space="0" w:color="auto"/>
                        <w:left w:val="none" w:sz="0" w:space="0" w:color="auto"/>
                        <w:bottom w:val="none" w:sz="0" w:space="0" w:color="auto"/>
                        <w:right w:val="none" w:sz="0" w:space="0" w:color="auto"/>
                      </w:divBdr>
                      <w:divsChild>
                        <w:div w:id="1994675265">
                          <w:marLeft w:val="0"/>
                          <w:marRight w:val="0"/>
                          <w:marTop w:val="225"/>
                          <w:marBottom w:val="0"/>
                          <w:divBdr>
                            <w:top w:val="none" w:sz="0" w:space="0" w:color="auto"/>
                            <w:left w:val="none" w:sz="0" w:space="0" w:color="auto"/>
                            <w:bottom w:val="none" w:sz="0" w:space="0" w:color="auto"/>
                            <w:right w:val="none" w:sz="0" w:space="0" w:color="auto"/>
                          </w:divBdr>
                          <w:divsChild>
                            <w:div w:id="57484090">
                              <w:marLeft w:val="0"/>
                              <w:marRight w:val="0"/>
                              <w:marTop w:val="0"/>
                              <w:marBottom w:val="480"/>
                              <w:divBdr>
                                <w:top w:val="single" w:sz="6" w:space="19" w:color="BBBBBB"/>
                                <w:left w:val="single" w:sz="6" w:space="19" w:color="BBBBBB"/>
                                <w:bottom w:val="single" w:sz="6" w:space="12" w:color="BBBBBB"/>
                                <w:right w:val="single" w:sz="6" w:space="19" w:color="BBBBBB"/>
                              </w:divBdr>
                            </w:div>
                          </w:divsChild>
                        </w:div>
                      </w:divsChild>
                    </w:div>
                  </w:divsChild>
                </w:div>
              </w:divsChild>
            </w:div>
          </w:divsChild>
        </w:div>
      </w:divsChild>
    </w:div>
    <w:div w:id="1479960854">
      <w:bodyDiv w:val="1"/>
      <w:marLeft w:val="0"/>
      <w:marRight w:val="0"/>
      <w:marTop w:val="0"/>
      <w:marBottom w:val="0"/>
      <w:divBdr>
        <w:top w:val="none" w:sz="0" w:space="0" w:color="auto"/>
        <w:left w:val="none" w:sz="0" w:space="0" w:color="auto"/>
        <w:bottom w:val="none" w:sz="0" w:space="0" w:color="auto"/>
        <w:right w:val="none" w:sz="0" w:space="0" w:color="auto"/>
      </w:divBdr>
    </w:div>
    <w:div w:id="1713115622">
      <w:bodyDiv w:val="1"/>
      <w:marLeft w:val="0"/>
      <w:marRight w:val="0"/>
      <w:marTop w:val="0"/>
      <w:marBottom w:val="0"/>
      <w:divBdr>
        <w:top w:val="none" w:sz="0" w:space="0" w:color="auto"/>
        <w:left w:val="none" w:sz="0" w:space="0" w:color="auto"/>
        <w:bottom w:val="none" w:sz="0" w:space="0" w:color="auto"/>
        <w:right w:val="none" w:sz="0" w:space="0" w:color="auto"/>
      </w:divBdr>
    </w:div>
    <w:div w:id="212286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0611D8-3962-421D-9B9B-7A3C6A6BF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420</Words>
  <Characters>2311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Bogotá,  enero de 2011</vt:lpstr>
    </vt:vector>
  </TitlesOfParts>
  <Company>Hewlett-Packard Company</Company>
  <LinksUpToDate>false</LinksUpToDate>
  <CharactersWithSpaces>2726</CharactersWithSpaces>
  <SharedDoc>false</SharedDoc>
  <HLinks>
    <vt:vector size="6" baseType="variant">
      <vt:variant>
        <vt:i4>1507413</vt:i4>
      </vt:variant>
      <vt:variant>
        <vt:i4>0</vt:i4>
      </vt:variant>
      <vt:variant>
        <vt:i4>0</vt:i4>
      </vt:variant>
      <vt:variant>
        <vt:i4>5</vt:i4>
      </vt:variant>
      <vt:variant>
        <vt:lpwstr>http://www.ideam.gov.co/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Bogotá,  enero de 2011</dc:title>
  <dc:creator>rpardo</dc:creator>
  <cp:lastModifiedBy>Luis Fernando Caicedo Devia</cp:lastModifiedBy>
  <cp:revision>14</cp:revision>
  <cp:lastPrinted>2018-11-26T17:10:00Z</cp:lastPrinted>
  <dcterms:created xsi:type="dcterms:W3CDTF">2018-11-26T17:06:00Z</dcterms:created>
  <dcterms:modified xsi:type="dcterms:W3CDTF">2018-12-17T13:34:00Z</dcterms:modified>
</cp:coreProperties>
</file>