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271E7" w14:textId="0DEEAE41" w:rsidR="00027D57" w:rsidRPr="00424099" w:rsidRDefault="00027D57" w:rsidP="00027D57">
      <w:pPr>
        <w:spacing w:line="276" w:lineRule="auto"/>
        <w:jc w:val="both"/>
        <w:rPr>
          <w:rFonts w:ascii="Verdana" w:hAnsi="Verdana" w:cs="Arial"/>
          <w:b/>
          <w:kern w:val="2"/>
          <w:sz w:val="22"/>
          <w:szCs w:val="22"/>
          <w:lang w:val="es-CO" w:eastAsia="en-US"/>
        </w:rPr>
      </w:pPr>
      <w:r w:rsidRPr="00424099">
        <w:rPr>
          <w:rFonts w:ascii="Verdana" w:hAnsi="Verdana" w:cs="Arial"/>
          <w:b/>
          <w:kern w:val="2"/>
          <w:sz w:val="22"/>
          <w:szCs w:val="22"/>
          <w:lang w:val="es-CO" w:eastAsia="en-US"/>
        </w:rPr>
        <w:t>Objetivo.</w:t>
      </w:r>
    </w:p>
    <w:p w14:paraId="449E70E7" w14:textId="77777777" w:rsidR="00027D57" w:rsidRPr="00424099" w:rsidRDefault="00027D57" w:rsidP="006168C5">
      <w:pPr>
        <w:spacing w:line="276" w:lineRule="auto"/>
        <w:jc w:val="both"/>
        <w:rPr>
          <w:rFonts w:ascii="Verdana" w:hAnsi="Verdana" w:cs="Arial"/>
          <w:b/>
          <w:kern w:val="2"/>
          <w:sz w:val="22"/>
          <w:szCs w:val="22"/>
          <w:lang w:val="es-CO" w:eastAsia="en-US"/>
        </w:rPr>
      </w:pPr>
    </w:p>
    <w:p w14:paraId="3FAFE2C3" w14:textId="76C026D3"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b/>
          <w:kern w:val="2"/>
          <w:sz w:val="22"/>
          <w:szCs w:val="22"/>
          <w:lang w:val="es-CO" w:eastAsia="en-US"/>
        </w:rPr>
        <w:t xml:space="preserve">Finalidad. </w:t>
      </w:r>
      <w:r w:rsidRPr="00424099">
        <w:rPr>
          <w:rFonts w:ascii="Verdana" w:hAnsi="Verdana" w:cs="Arial"/>
          <w:kern w:val="2"/>
          <w:sz w:val="22"/>
          <w:szCs w:val="22"/>
          <w:lang w:val="es-CO" w:eastAsia="en-US"/>
        </w:rPr>
        <w:t>Fortalecer la legalidad, motivación, validez, defensa judicial y gestión del riesgo jurídico de los actos administrativos expedidos por el Instituto de Hidrología, Meteorología y Estudios Ambientales – IDEAM.</w:t>
      </w:r>
    </w:p>
    <w:p w14:paraId="599B2B8E" w14:textId="77777777" w:rsidR="006168C5" w:rsidRPr="00424099" w:rsidRDefault="006168C5" w:rsidP="006168C5">
      <w:pPr>
        <w:spacing w:line="276" w:lineRule="auto"/>
        <w:jc w:val="both"/>
        <w:rPr>
          <w:rFonts w:ascii="Verdana" w:hAnsi="Verdana" w:cs="Arial"/>
          <w:kern w:val="2"/>
          <w:sz w:val="22"/>
          <w:szCs w:val="22"/>
          <w:lang w:val="es-CO" w:eastAsia="en-US"/>
        </w:rPr>
      </w:pPr>
    </w:p>
    <w:p w14:paraId="30E2C2D3"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 xml:space="preserve">La intención de este documento es que las dependencias encargadas de la generación de los proyectos de los actos administrativos atiendan las orientaciones aquí contenidas a efectos de suprimir riesgos eventuales sobre la legalidad de la decisión contenida en una Resolución, Circular o cualquier otro documento que pueda considerarse acto administrativo. </w:t>
      </w:r>
    </w:p>
    <w:p w14:paraId="0658E323" w14:textId="77777777" w:rsidR="006168C5" w:rsidRPr="00424099" w:rsidRDefault="006168C5" w:rsidP="006168C5">
      <w:pPr>
        <w:spacing w:line="276" w:lineRule="auto"/>
        <w:jc w:val="both"/>
        <w:rPr>
          <w:rFonts w:ascii="Verdana" w:hAnsi="Verdana" w:cs="Arial"/>
          <w:kern w:val="2"/>
          <w:sz w:val="22"/>
          <w:szCs w:val="22"/>
          <w:lang w:val="es-CO" w:eastAsia="en-US"/>
        </w:rPr>
      </w:pPr>
    </w:p>
    <w:p w14:paraId="1B0E57F6"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 xml:space="preserve">Este documento es orientador y </w:t>
      </w:r>
      <w:r w:rsidRPr="00424099">
        <w:rPr>
          <w:rFonts w:ascii="Verdana" w:hAnsi="Verdana" w:cs="Arial"/>
          <w:b/>
          <w:bCs/>
          <w:kern w:val="2"/>
          <w:sz w:val="22"/>
          <w:szCs w:val="22"/>
          <w:lang w:val="es-CO" w:eastAsia="en-US"/>
        </w:rPr>
        <w:t>no debe incorporarse en el proceso de elaboración de los actos administrativos como un documento adicional</w:t>
      </w:r>
      <w:r w:rsidRPr="00424099">
        <w:rPr>
          <w:rFonts w:ascii="Verdana" w:hAnsi="Verdana" w:cs="Arial"/>
          <w:kern w:val="2"/>
          <w:sz w:val="22"/>
          <w:szCs w:val="22"/>
          <w:lang w:val="es-CO" w:eastAsia="en-US"/>
        </w:rPr>
        <w:t xml:space="preserve">. </w:t>
      </w:r>
    </w:p>
    <w:p w14:paraId="4FA68887" w14:textId="77777777" w:rsidR="00027D57" w:rsidRPr="00424099" w:rsidRDefault="00027D57" w:rsidP="006168C5">
      <w:pPr>
        <w:spacing w:line="276" w:lineRule="auto"/>
        <w:jc w:val="both"/>
        <w:rPr>
          <w:rFonts w:ascii="Verdana" w:hAnsi="Verdana" w:cs="Arial"/>
          <w:kern w:val="2"/>
          <w:sz w:val="22"/>
          <w:szCs w:val="22"/>
          <w:lang w:val="es-CO" w:eastAsia="en-US"/>
        </w:rPr>
      </w:pPr>
    </w:p>
    <w:p w14:paraId="0295742B" w14:textId="5E4C7DA5" w:rsidR="006168C5" w:rsidRPr="00424099" w:rsidRDefault="00027D57" w:rsidP="00176F15">
      <w:pPr>
        <w:spacing w:line="276" w:lineRule="auto"/>
        <w:jc w:val="both"/>
        <w:rPr>
          <w:rFonts w:ascii="Verdana" w:hAnsi="Verdana" w:cs="Arial"/>
          <w:b/>
          <w:bCs/>
          <w:kern w:val="2"/>
          <w:sz w:val="22"/>
          <w:szCs w:val="22"/>
          <w:lang w:val="es-CO" w:eastAsia="en-US"/>
        </w:rPr>
      </w:pPr>
      <w:r w:rsidRPr="00424099">
        <w:rPr>
          <w:rFonts w:ascii="Verdana" w:hAnsi="Verdana" w:cs="Arial"/>
          <w:b/>
          <w:bCs/>
          <w:kern w:val="2"/>
          <w:sz w:val="22"/>
          <w:szCs w:val="22"/>
          <w:lang w:val="es-CO" w:eastAsia="en-US"/>
        </w:rPr>
        <w:t>Desarrollo.</w:t>
      </w:r>
    </w:p>
    <w:p w14:paraId="54E86910" w14:textId="77777777" w:rsidR="00176F15" w:rsidRPr="00424099" w:rsidRDefault="00176F15" w:rsidP="00176F15">
      <w:pPr>
        <w:spacing w:line="276" w:lineRule="auto"/>
        <w:jc w:val="both"/>
        <w:rPr>
          <w:rFonts w:ascii="Verdana" w:hAnsi="Verdana" w:cs="Arial"/>
          <w:b/>
          <w:bCs/>
          <w:kern w:val="2"/>
          <w:sz w:val="22"/>
          <w:szCs w:val="22"/>
          <w:lang w:val="es-CO" w:eastAsia="en-US"/>
        </w:rPr>
      </w:pPr>
    </w:p>
    <w:p w14:paraId="63B96248" w14:textId="77777777" w:rsidR="00176F15" w:rsidRPr="00424099" w:rsidRDefault="00176F15" w:rsidP="00176F15">
      <w:pPr>
        <w:numPr>
          <w:ilvl w:val="0"/>
          <w:numId w:val="21"/>
        </w:numPr>
        <w:spacing w:line="276" w:lineRule="auto"/>
        <w:contextualSpacing/>
        <w:jc w:val="both"/>
        <w:rPr>
          <w:rFonts w:ascii="Verdana" w:hAnsi="Verdana" w:cs="Arial"/>
          <w:b/>
          <w:bCs/>
          <w:kern w:val="2"/>
          <w:sz w:val="22"/>
          <w:szCs w:val="22"/>
          <w:u w:val="single"/>
          <w:lang w:val="es-CO" w:eastAsia="en-US"/>
        </w:rPr>
      </w:pPr>
      <w:r w:rsidRPr="00424099">
        <w:rPr>
          <w:rFonts w:ascii="Verdana" w:hAnsi="Verdana" w:cs="Arial"/>
          <w:b/>
          <w:bCs/>
          <w:kern w:val="2"/>
          <w:sz w:val="22"/>
          <w:szCs w:val="22"/>
          <w:u w:val="single"/>
          <w:lang w:val="es-CO" w:eastAsia="en-US"/>
        </w:rPr>
        <w:t xml:space="preserve">Estudio previo de requisitos de legalidad del acto. </w:t>
      </w:r>
    </w:p>
    <w:p w14:paraId="59FC4FC1" w14:textId="77777777" w:rsidR="00176F15" w:rsidRPr="00424099" w:rsidRDefault="00176F15" w:rsidP="00176F15">
      <w:pPr>
        <w:spacing w:line="276" w:lineRule="auto"/>
        <w:jc w:val="both"/>
        <w:rPr>
          <w:rFonts w:ascii="Verdana" w:hAnsi="Verdana" w:cs="Arial"/>
          <w:kern w:val="2"/>
          <w:sz w:val="22"/>
          <w:szCs w:val="22"/>
          <w:lang w:val="es-CO" w:eastAsia="en-US"/>
        </w:rPr>
      </w:pPr>
    </w:p>
    <w:p w14:paraId="3F8C72A9" w14:textId="77777777" w:rsidR="00176F15" w:rsidRPr="00424099" w:rsidRDefault="00176F15" w:rsidP="00176F1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 xml:space="preserve">Ante la identificación de la necesidad de generar un acto administrativo, se debe definir un primer aspecto que consiste en la naturaleza del contenido del acto administrativo, debido a que, dependiendo del alcance del contenido y sus efectos, se definirá si, antes de la firma, deben cumplirse formalidades ordenadas por normas especiales. A saber: </w:t>
      </w:r>
    </w:p>
    <w:p w14:paraId="0A17852E" w14:textId="77777777" w:rsidR="00176F15" w:rsidRPr="00424099" w:rsidRDefault="00176F15" w:rsidP="00176F15">
      <w:pPr>
        <w:spacing w:line="276" w:lineRule="auto"/>
        <w:jc w:val="both"/>
        <w:rPr>
          <w:rFonts w:ascii="Verdana" w:hAnsi="Verdana" w:cs="Arial"/>
          <w:kern w:val="2"/>
          <w:sz w:val="22"/>
          <w:szCs w:val="22"/>
          <w:lang w:val="es-CO" w:eastAsia="en-US"/>
        </w:rPr>
      </w:pPr>
    </w:p>
    <w:p w14:paraId="435CE9A3" w14:textId="77777777" w:rsidR="00176F15" w:rsidRPr="00424099" w:rsidRDefault="00176F15" w:rsidP="00176F15">
      <w:pPr>
        <w:numPr>
          <w:ilvl w:val="1"/>
          <w:numId w:val="21"/>
        </w:numPr>
        <w:spacing w:line="276" w:lineRule="auto"/>
        <w:contextualSpacing/>
        <w:jc w:val="both"/>
        <w:rPr>
          <w:rFonts w:ascii="Verdana" w:hAnsi="Verdana" w:cs="Arial"/>
          <w:b/>
          <w:bCs/>
          <w:kern w:val="2"/>
          <w:sz w:val="22"/>
          <w:szCs w:val="22"/>
          <w:u w:val="single"/>
          <w:lang w:val="es-CO" w:eastAsia="en-US"/>
        </w:rPr>
      </w:pPr>
      <w:r w:rsidRPr="00424099">
        <w:rPr>
          <w:rFonts w:ascii="Verdana" w:hAnsi="Verdana" w:cs="Arial"/>
          <w:b/>
          <w:bCs/>
          <w:kern w:val="2"/>
          <w:sz w:val="22"/>
          <w:szCs w:val="22"/>
          <w:u w:val="single"/>
          <w:lang w:val="es-CO" w:eastAsia="en-US"/>
        </w:rPr>
        <w:t xml:space="preserve">Es un acto particular y concreto: </w:t>
      </w:r>
    </w:p>
    <w:p w14:paraId="5E7BE755" w14:textId="77777777" w:rsidR="00176F15" w:rsidRPr="00424099" w:rsidRDefault="00176F15" w:rsidP="00176F15">
      <w:pPr>
        <w:spacing w:line="276" w:lineRule="auto"/>
        <w:jc w:val="both"/>
        <w:rPr>
          <w:rFonts w:ascii="Verdana" w:hAnsi="Verdana" w:cs="Arial"/>
          <w:kern w:val="2"/>
          <w:sz w:val="22"/>
          <w:szCs w:val="22"/>
          <w:lang w:val="es-CO" w:eastAsia="en-US"/>
        </w:rPr>
      </w:pPr>
    </w:p>
    <w:p w14:paraId="52668EE8" w14:textId="77777777" w:rsidR="00176F15" w:rsidRPr="00424099" w:rsidRDefault="00176F15" w:rsidP="00176F1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Un acto administrativo de contenido particular y concreto es una decisión que crea, modifica o extingue una situación jurídica para </w:t>
      </w:r>
      <w:r w:rsidRPr="00424099">
        <w:rPr>
          <w:rFonts w:ascii="Verdana" w:hAnsi="Verdana" w:cs="Arial"/>
          <w:b/>
          <w:bCs/>
          <w:kern w:val="2"/>
          <w:sz w:val="22"/>
          <w:szCs w:val="22"/>
          <w:lang w:val="es-CO" w:eastAsia="en-US"/>
        </w:rPr>
        <w:t>una o varias personas específicas y determinadas</w:t>
      </w:r>
      <w:r w:rsidRPr="00424099">
        <w:rPr>
          <w:rFonts w:ascii="Verdana" w:hAnsi="Verdana" w:cs="Arial"/>
          <w:kern w:val="2"/>
          <w:sz w:val="22"/>
          <w:szCs w:val="22"/>
          <w:lang w:val="es-CO" w:eastAsia="en-US"/>
        </w:rPr>
        <w:t>.</w:t>
      </w:r>
    </w:p>
    <w:p w14:paraId="43852AC1" w14:textId="77777777" w:rsidR="00176F15" w:rsidRPr="00424099" w:rsidRDefault="00176F15" w:rsidP="00176F15">
      <w:pPr>
        <w:spacing w:line="276" w:lineRule="auto"/>
        <w:jc w:val="both"/>
        <w:rPr>
          <w:rFonts w:ascii="Verdana" w:hAnsi="Verdana" w:cs="Arial"/>
          <w:kern w:val="2"/>
          <w:sz w:val="22"/>
          <w:szCs w:val="22"/>
          <w:lang w:val="es-CO" w:eastAsia="en-US"/>
        </w:rPr>
      </w:pPr>
    </w:p>
    <w:p w14:paraId="66C60B19" w14:textId="77777777" w:rsidR="00176F15" w:rsidRPr="00424099" w:rsidRDefault="00176F15" w:rsidP="00176F1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 xml:space="preserve">En este caso, además de cumplir con los requisitos de elaboración del acto administrativo y proceder con su comunicación o notificación, no resulta obligatoria la consulta ciudadana ni la publicación en el Diario Oficial. </w:t>
      </w:r>
    </w:p>
    <w:p w14:paraId="56A4A7E1" w14:textId="77777777" w:rsidR="00176F15" w:rsidRPr="00424099" w:rsidRDefault="00176F15" w:rsidP="00176F15">
      <w:pPr>
        <w:spacing w:line="276" w:lineRule="auto"/>
        <w:jc w:val="both"/>
        <w:rPr>
          <w:rFonts w:ascii="Verdana" w:hAnsi="Verdana" w:cs="Arial"/>
          <w:kern w:val="2"/>
          <w:sz w:val="22"/>
          <w:szCs w:val="22"/>
          <w:lang w:val="es-CO" w:eastAsia="en-US"/>
        </w:rPr>
      </w:pPr>
    </w:p>
    <w:p w14:paraId="05C94EDD" w14:textId="77777777" w:rsidR="00176F15" w:rsidRPr="00424099" w:rsidRDefault="00176F15" w:rsidP="00176F15">
      <w:pPr>
        <w:numPr>
          <w:ilvl w:val="1"/>
          <w:numId w:val="21"/>
        </w:numPr>
        <w:spacing w:line="276" w:lineRule="auto"/>
        <w:contextualSpacing/>
        <w:jc w:val="both"/>
        <w:rPr>
          <w:rFonts w:ascii="Verdana" w:hAnsi="Verdana" w:cs="Arial"/>
          <w:b/>
          <w:bCs/>
          <w:kern w:val="2"/>
          <w:sz w:val="22"/>
          <w:szCs w:val="22"/>
          <w:u w:val="single"/>
          <w:lang w:val="es-CO" w:eastAsia="en-US"/>
        </w:rPr>
      </w:pPr>
      <w:r w:rsidRPr="00424099">
        <w:rPr>
          <w:rFonts w:ascii="Verdana" w:hAnsi="Verdana" w:cs="Arial"/>
          <w:b/>
          <w:bCs/>
          <w:kern w:val="2"/>
          <w:sz w:val="22"/>
          <w:szCs w:val="22"/>
          <w:u w:val="single"/>
          <w:lang w:val="es-CO" w:eastAsia="en-US"/>
        </w:rPr>
        <w:t xml:space="preserve">Es un acto de contenido general: </w:t>
      </w:r>
    </w:p>
    <w:p w14:paraId="16E32BE3" w14:textId="77777777" w:rsidR="00176F15" w:rsidRPr="00424099" w:rsidRDefault="00176F15" w:rsidP="00176F15">
      <w:pPr>
        <w:spacing w:line="276" w:lineRule="auto"/>
        <w:jc w:val="both"/>
        <w:rPr>
          <w:rFonts w:ascii="Verdana" w:hAnsi="Verdana" w:cs="Arial"/>
          <w:kern w:val="2"/>
          <w:sz w:val="22"/>
          <w:szCs w:val="22"/>
          <w:lang w:val="es-CO" w:eastAsia="en-US"/>
        </w:rPr>
      </w:pPr>
    </w:p>
    <w:p w14:paraId="24174E67" w14:textId="77777777" w:rsidR="00176F15" w:rsidRPr="00424099" w:rsidRDefault="00176F15" w:rsidP="00176F1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Un </w:t>
      </w:r>
      <w:r w:rsidRPr="00424099">
        <w:rPr>
          <w:rFonts w:ascii="Verdana" w:hAnsi="Verdana" w:cs="Arial"/>
          <w:b/>
          <w:bCs/>
          <w:kern w:val="2"/>
          <w:sz w:val="22"/>
          <w:szCs w:val="22"/>
          <w:lang w:val="es-CO" w:eastAsia="en-US"/>
        </w:rPr>
        <w:t>acto administrativo de contenido general</w:t>
      </w:r>
      <w:r w:rsidRPr="00424099">
        <w:rPr>
          <w:rFonts w:ascii="Verdana" w:hAnsi="Verdana" w:cs="Arial"/>
          <w:kern w:val="2"/>
          <w:sz w:val="22"/>
          <w:szCs w:val="22"/>
          <w:lang w:val="es-CO" w:eastAsia="en-US"/>
        </w:rPr>
        <w:t xml:space="preserve"> es una decisión tomada que crea, modifica o extingue normas de manera abstracta, impersonal y objetiva. Sus </w:t>
      </w:r>
      <w:r w:rsidRPr="00424099">
        <w:rPr>
          <w:rFonts w:ascii="Verdana" w:hAnsi="Verdana" w:cs="Arial"/>
          <w:kern w:val="2"/>
          <w:sz w:val="22"/>
          <w:szCs w:val="22"/>
          <w:lang w:val="es-CO" w:eastAsia="en-US"/>
        </w:rPr>
        <w:lastRenderedPageBreak/>
        <w:t>disposiciones se aplican a toda una colectividad o a un grupo indeterminado de personas que cumplan con las condiciones descritas en el acto.</w:t>
      </w:r>
    </w:p>
    <w:p w14:paraId="2D277BF8" w14:textId="77777777" w:rsidR="00176F15" w:rsidRPr="00424099" w:rsidRDefault="00176F15" w:rsidP="00176F15">
      <w:pPr>
        <w:spacing w:line="276" w:lineRule="auto"/>
        <w:jc w:val="both"/>
        <w:rPr>
          <w:rFonts w:ascii="Verdana" w:hAnsi="Verdana" w:cs="Arial"/>
          <w:kern w:val="2"/>
          <w:sz w:val="22"/>
          <w:szCs w:val="22"/>
          <w:lang w:val="es-CO" w:eastAsia="en-US"/>
        </w:rPr>
      </w:pPr>
    </w:p>
    <w:p w14:paraId="5ECB958F" w14:textId="77777777" w:rsidR="00176F15" w:rsidRPr="00424099" w:rsidRDefault="00176F15" w:rsidP="00176F1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En este caso, el acto administrativo debe ser publicado en el Diario Oficial para que pueda generar efectos (Art. 65 Ley 1437 de 2011)</w:t>
      </w:r>
    </w:p>
    <w:p w14:paraId="43357F31" w14:textId="77777777" w:rsidR="00176F15" w:rsidRPr="00424099" w:rsidRDefault="00176F15" w:rsidP="00176F15">
      <w:pPr>
        <w:spacing w:line="276" w:lineRule="auto"/>
        <w:jc w:val="both"/>
        <w:rPr>
          <w:rFonts w:ascii="Verdana" w:hAnsi="Verdana" w:cs="Arial"/>
          <w:kern w:val="2"/>
          <w:sz w:val="22"/>
          <w:szCs w:val="22"/>
          <w:lang w:val="es-CO" w:eastAsia="en-US"/>
        </w:rPr>
      </w:pPr>
    </w:p>
    <w:p w14:paraId="765D5862" w14:textId="77777777" w:rsidR="00176F15" w:rsidRPr="00424099" w:rsidRDefault="00176F15" w:rsidP="00176F1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Una vez proferido y publicado en el Diario Oficial, debe publicarse la Resolución en la página Web de la entidad (Numeral 4, Artículo 8 de la Ley 1437 de 2011)</w:t>
      </w:r>
    </w:p>
    <w:p w14:paraId="7614A2C8" w14:textId="77777777" w:rsidR="00176F15" w:rsidRPr="00424099" w:rsidRDefault="00176F15" w:rsidP="00176F15">
      <w:pPr>
        <w:spacing w:line="276" w:lineRule="auto"/>
        <w:jc w:val="both"/>
        <w:rPr>
          <w:rFonts w:ascii="Verdana" w:hAnsi="Verdana" w:cs="Arial"/>
          <w:kern w:val="2"/>
          <w:sz w:val="22"/>
          <w:szCs w:val="22"/>
          <w:lang w:val="es-CO" w:eastAsia="en-US"/>
        </w:rPr>
      </w:pPr>
    </w:p>
    <w:p w14:paraId="10B5C42D" w14:textId="77777777" w:rsidR="00176F15" w:rsidRPr="00424099" w:rsidRDefault="00176F15" w:rsidP="00176F15">
      <w:pPr>
        <w:numPr>
          <w:ilvl w:val="2"/>
          <w:numId w:val="21"/>
        </w:numPr>
        <w:spacing w:line="276" w:lineRule="auto"/>
        <w:contextualSpacing/>
        <w:jc w:val="both"/>
        <w:rPr>
          <w:rFonts w:ascii="Verdana" w:hAnsi="Verdana" w:cs="Arial"/>
          <w:b/>
          <w:bCs/>
          <w:kern w:val="2"/>
          <w:sz w:val="22"/>
          <w:szCs w:val="22"/>
          <w:u w:val="single"/>
          <w:lang w:val="es-CO" w:eastAsia="en-US"/>
        </w:rPr>
      </w:pPr>
      <w:r w:rsidRPr="00424099">
        <w:rPr>
          <w:rFonts w:ascii="Verdana" w:hAnsi="Verdana" w:cs="Arial"/>
          <w:b/>
          <w:bCs/>
          <w:kern w:val="2"/>
          <w:sz w:val="22"/>
          <w:szCs w:val="22"/>
          <w:u w:val="single"/>
          <w:lang w:val="es-CO" w:eastAsia="en-US"/>
        </w:rPr>
        <w:t xml:space="preserve">Además de ser un acto general, se considera un acto de regulación: </w:t>
      </w:r>
    </w:p>
    <w:p w14:paraId="2833AD05" w14:textId="77777777" w:rsidR="00176F15" w:rsidRPr="00424099" w:rsidRDefault="00176F15" w:rsidP="00176F15">
      <w:pPr>
        <w:spacing w:line="276" w:lineRule="auto"/>
        <w:jc w:val="both"/>
        <w:rPr>
          <w:rFonts w:ascii="Verdana" w:hAnsi="Verdana" w:cs="Arial"/>
          <w:kern w:val="2"/>
          <w:sz w:val="22"/>
          <w:szCs w:val="22"/>
          <w:lang w:val="es-CO" w:eastAsia="en-US"/>
        </w:rPr>
      </w:pPr>
    </w:p>
    <w:p w14:paraId="618154E8" w14:textId="77777777" w:rsidR="00176F15" w:rsidRPr="00424099" w:rsidRDefault="00176F15" w:rsidP="00176F1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 xml:space="preserve">Se entiende como </w:t>
      </w:r>
      <w:r w:rsidRPr="00424099">
        <w:rPr>
          <w:rFonts w:ascii="Verdana" w:hAnsi="Verdana" w:cs="Arial"/>
          <w:b/>
          <w:bCs/>
          <w:kern w:val="2"/>
          <w:sz w:val="22"/>
          <w:szCs w:val="22"/>
          <w:lang w:val="es-CO" w:eastAsia="en-US"/>
        </w:rPr>
        <w:t>proyecto específico de regulación</w:t>
      </w:r>
      <w:r w:rsidRPr="00424099">
        <w:rPr>
          <w:rFonts w:ascii="Verdana" w:hAnsi="Verdana" w:cs="Arial"/>
          <w:kern w:val="2"/>
          <w:sz w:val="22"/>
          <w:szCs w:val="22"/>
          <w:lang w:val="es-CO" w:eastAsia="en-US"/>
        </w:rPr>
        <w:t xml:space="preserve"> el proyecto de acto administrativo expedido por la autoridad competente, que pretenda desarrollar un mandato normativo determinado, cuyo contenido sea general y abstracto. (parágrafo del artículo 2.1.2.5.1.1. del Decreto 1081 de 2015)</w:t>
      </w:r>
    </w:p>
    <w:p w14:paraId="39A33C0C" w14:textId="77777777" w:rsidR="00176F15" w:rsidRPr="00424099" w:rsidRDefault="00176F15" w:rsidP="00176F15">
      <w:pPr>
        <w:spacing w:line="276" w:lineRule="auto"/>
        <w:jc w:val="both"/>
        <w:rPr>
          <w:rFonts w:ascii="Verdana" w:hAnsi="Verdana" w:cs="Arial"/>
          <w:kern w:val="2"/>
          <w:sz w:val="22"/>
          <w:szCs w:val="22"/>
          <w:lang w:val="es-CO" w:eastAsia="en-US"/>
        </w:rPr>
      </w:pPr>
    </w:p>
    <w:p w14:paraId="46436430" w14:textId="77777777" w:rsidR="00176F15" w:rsidRPr="00424099" w:rsidRDefault="00176F15" w:rsidP="00176F1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 xml:space="preserve">En este caso deberá realizarse el proceso de consulta pública descrito en el Decreto 1081 de 2015 y que actualmente encuentra regulación interna en la Resolución 802 de 2017 (Rad. 20171020001463) del IDEAM. </w:t>
      </w:r>
    </w:p>
    <w:p w14:paraId="13E8C424" w14:textId="77777777" w:rsidR="00176F15" w:rsidRPr="00424099" w:rsidRDefault="00176F15" w:rsidP="00FF51BE">
      <w:pPr>
        <w:spacing w:line="276" w:lineRule="auto"/>
        <w:ind w:right="-144"/>
        <w:jc w:val="both"/>
        <w:rPr>
          <w:rFonts w:ascii="Verdana" w:hAnsi="Verdana" w:cs="Arial"/>
          <w:sz w:val="22"/>
          <w:szCs w:val="22"/>
          <w:lang w:val="es-CO"/>
        </w:rPr>
      </w:pPr>
    </w:p>
    <w:p w14:paraId="1CCC48F3" w14:textId="77777777" w:rsidR="006168C5" w:rsidRPr="00424099" w:rsidRDefault="006168C5" w:rsidP="006168C5">
      <w:pPr>
        <w:numPr>
          <w:ilvl w:val="0"/>
          <w:numId w:val="21"/>
        </w:numPr>
        <w:spacing w:line="276" w:lineRule="auto"/>
        <w:contextualSpacing/>
        <w:jc w:val="both"/>
        <w:rPr>
          <w:rFonts w:ascii="Verdana" w:hAnsi="Verdana" w:cs="Arial"/>
          <w:b/>
          <w:bCs/>
          <w:kern w:val="2"/>
          <w:sz w:val="22"/>
          <w:szCs w:val="22"/>
          <w:u w:val="single"/>
          <w:lang w:val="es-CO" w:eastAsia="en-US"/>
        </w:rPr>
      </w:pPr>
      <w:r w:rsidRPr="00424099">
        <w:rPr>
          <w:rFonts w:ascii="Verdana" w:hAnsi="Verdana" w:cs="Arial"/>
          <w:b/>
          <w:bCs/>
          <w:kern w:val="2"/>
          <w:sz w:val="22"/>
          <w:szCs w:val="22"/>
          <w:u w:val="single"/>
          <w:lang w:val="es-CO" w:eastAsia="en-US"/>
        </w:rPr>
        <w:t xml:space="preserve">Título y competencia: </w:t>
      </w:r>
    </w:p>
    <w:p w14:paraId="641762AC" w14:textId="77777777" w:rsidR="006168C5" w:rsidRPr="00424099" w:rsidRDefault="006168C5" w:rsidP="006168C5">
      <w:pPr>
        <w:spacing w:line="276" w:lineRule="auto"/>
        <w:ind w:left="720"/>
        <w:contextualSpacing/>
        <w:jc w:val="both"/>
        <w:rPr>
          <w:rFonts w:ascii="Verdana" w:hAnsi="Verdana" w:cs="Arial"/>
          <w:kern w:val="2"/>
          <w:sz w:val="22"/>
          <w:szCs w:val="22"/>
          <w:lang w:val="es-CO" w:eastAsia="en-US"/>
        </w:rPr>
      </w:pPr>
    </w:p>
    <w:p w14:paraId="70315CDD"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 xml:space="preserve">Corresponde a la parte inicial del acto administrativo en la que se indica el empleo que suscribirá el acto administrativo y las normas que lo facultan: </w:t>
      </w:r>
    </w:p>
    <w:p w14:paraId="30C47835" w14:textId="77777777" w:rsidR="006168C5" w:rsidRPr="00424099" w:rsidRDefault="006168C5" w:rsidP="006168C5">
      <w:pPr>
        <w:spacing w:line="276" w:lineRule="auto"/>
        <w:jc w:val="both"/>
        <w:rPr>
          <w:rFonts w:ascii="Verdana" w:hAnsi="Verdana" w:cs="Arial"/>
          <w:kern w:val="2"/>
          <w:sz w:val="22"/>
          <w:szCs w:val="22"/>
          <w:lang w:val="es-CO" w:eastAsia="en-US"/>
        </w:rPr>
      </w:pPr>
    </w:p>
    <w:p w14:paraId="7C444EB6" w14:textId="561AC38A"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noProof/>
          <w:kern w:val="2"/>
          <w:sz w:val="22"/>
          <w:szCs w:val="22"/>
          <w:lang w:val="es-CO" w:eastAsia="en-US"/>
        </w:rPr>
        <w:drawing>
          <wp:inline distT="0" distB="0" distL="0" distR="0" wp14:anchorId="54F381ED" wp14:editId="0FE2F6BC">
            <wp:extent cx="5514975" cy="2000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4975" cy="2000250"/>
                    </a:xfrm>
                    <a:prstGeom prst="rect">
                      <a:avLst/>
                    </a:prstGeom>
                    <a:noFill/>
                    <a:ln>
                      <a:noFill/>
                    </a:ln>
                  </pic:spPr>
                </pic:pic>
              </a:graphicData>
            </a:graphic>
          </wp:inline>
        </w:drawing>
      </w:r>
    </w:p>
    <w:p w14:paraId="638C8491" w14:textId="77777777" w:rsidR="006168C5" w:rsidRPr="00424099" w:rsidRDefault="006168C5" w:rsidP="006168C5">
      <w:pPr>
        <w:spacing w:line="276" w:lineRule="auto"/>
        <w:jc w:val="both"/>
        <w:rPr>
          <w:rFonts w:ascii="Verdana" w:hAnsi="Verdana" w:cs="Arial"/>
          <w:kern w:val="2"/>
          <w:sz w:val="22"/>
          <w:szCs w:val="22"/>
          <w:lang w:val="es-CO"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
        <w:gridCol w:w="3310"/>
        <w:gridCol w:w="820"/>
        <w:gridCol w:w="4235"/>
      </w:tblGrid>
      <w:tr w:rsidR="006168C5" w:rsidRPr="00424099" w14:paraId="41B49A30" w14:textId="77777777" w:rsidTr="00E34A1D">
        <w:trPr>
          <w:tblHeader/>
          <w:tblCellSpacing w:w="15" w:type="dxa"/>
        </w:trPr>
        <w:tc>
          <w:tcPr>
            <w:tcW w:w="0" w:type="auto"/>
            <w:vAlign w:val="center"/>
            <w:hideMark/>
          </w:tcPr>
          <w:p w14:paraId="20C6909C" w14:textId="77777777" w:rsidR="006168C5" w:rsidRPr="00424099" w:rsidRDefault="006168C5" w:rsidP="006168C5">
            <w:pPr>
              <w:spacing w:line="276" w:lineRule="auto"/>
              <w:jc w:val="both"/>
              <w:rPr>
                <w:rFonts w:ascii="Verdana" w:hAnsi="Verdana" w:cs="Arial"/>
                <w:b/>
                <w:bCs/>
                <w:kern w:val="2"/>
                <w:sz w:val="22"/>
                <w:szCs w:val="22"/>
                <w:lang w:val="es-CO" w:eastAsia="en-US"/>
              </w:rPr>
            </w:pPr>
            <w:r w:rsidRPr="00424099">
              <w:rPr>
                <w:rFonts w:ascii="Verdana" w:hAnsi="Verdana" w:cs="Arial"/>
                <w:b/>
                <w:bCs/>
                <w:kern w:val="2"/>
                <w:sz w:val="22"/>
                <w:szCs w:val="22"/>
                <w:lang w:val="es-CO" w:eastAsia="en-US"/>
              </w:rPr>
              <w:lastRenderedPageBreak/>
              <w:t>Ítem</w:t>
            </w:r>
          </w:p>
        </w:tc>
        <w:tc>
          <w:tcPr>
            <w:tcW w:w="0" w:type="auto"/>
            <w:vAlign w:val="center"/>
            <w:hideMark/>
          </w:tcPr>
          <w:p w14:paraId="7CA673A8" w14:textId="77777777" w:rsidR="006168C5" w:rsidRPr="00424099" w:rsidRDefault="006168C5" w:rsidP="006168C5">
            <w:pPr>
              <w:spacing w:line="276" w:lineRule="auto"/>
              <w:jc w:val="both"/>
              <w:rPr>
                <w:rFonts w:ascii="Verdana" w:hAnsi="Verdana" w:cs="Arial"/>
                <w:b/>
                <w:bCs/>
                <w:kern w:val="2"/>
                <w:sz w:val="22"/>
                <w:szCs w:val="22"/>
                <w:lang w:val="es-CO" w:eastAsia="en-US"/>
              </w:rPr>
            </w:pPr>
            <w:r w:rsidRPr="00424099">
              <w:rPr>
                <w:rFonts w:ascii="Verdana" w:hAnsi="Verdana" w:cs="Arial"/>
                <w:b/>
                <w:bCs/>
                <w:kern w:val="2"/>
                <w:sz w:val="22"/>
                <w:szCs w:val="22"/>
                <w:lang w:val="es-CO" w:eastAsia="en-US"/>
              </w:rPr>
              <w:t>Actividad</w:t>
            </w:r>
          </w:p>
        </w:tc>
        <w:tc>
          <w:tcPr>
            <w:tcW w:w="0" w:type="auto"/>
            <w:vAlign w:val="center"/>
            <w:hideMark/>
          </w:tcPr>
          <w:p w14:paraId="18AFDCB5" w14:textId="77777777" w:rsidR="006168C5" w:rsidRPr="00424099" w:rsidRDefault="006168C5" w:rsidP="006168C5">
            <w:pPr>
              <w:spacing w:line="276" w:lineRule="auto"/>
              <w:jc w:val="both"/>
              <w:rPr>
                <w:rFonts w:ascii="Verdana" w:hAnsi="Verdana" w:cs="Arial"/>
                <w:b/>
                <w:bCs/>
                <w:kern w:val="2"/>
                <w:sz w:val="22"/>
                <w:szCs w:val="22"/>
                <w:lang w:val="es-CO" w:eastAsia="en-US"/>
              </w:rPr>
            </w:pPr>
            <w:proofErr w:type="spellStart"/>
            <w:r w:rsidRPr="00424099">
              <w:rPr>
                <w:rFonts w:ascii="Verdana" w:hAnsi="Verdana" w:cs="Arial"/>
                <w:b/>
                <w:bCs/>
                <w:kern w:val="2"/>
                <w:sz w:val="22"/>
                <w:szCs w:val="22"/>
                <w:lang w:val="es-CO" w:eastAsia="en-US"/>
              </w:rPr>
              <w:t>Check</w:t>
            </w:r>
            <w:proofErr w:type="spellEnd"/>
          </w:p>
        </w:tc>
        <w:tc>
          <w:tcPr>
            <w:tcW w:w="0" w:type="auto"/>
            <w:vAlign w:val="center"/>
            <w:hideMark/>
          </w:tcPr>
          <w:p w14:paraId="2DB2DC27" w14:textId="77777777" w:rsidR="006168C5" w:rsidRPr="00424099" w:rsidRDefault="006168C5" w:rsidP="006168C5">
            <w:pPr>
              <w:spacing w:line="276" w:lineRule="auto"/>
              <w:jc w:val="both"/>
              <w:rPr>
                <w:rFonts w:ascii="Verdana" w:hAnsi="Verdana" w:cs="Arial"/>
                <w:b/>
                <w:bCs/>
                <w:kern w:val="2"/>
                <w:sz w:val="22"/>
                <w:szCs w:val="22"/>
                <w:lang w:val="es-CO" w:eastAsia="en-US"/>
              </w:rPr>
            </w:pPr>
            <w:r w:rsidRPr="00424099">
              <w:rPr>
                <w:rFonts w:ascii="Verdana" w:hAnsi="Verdana" w:cs="Arial"/>
                <w:b/>
                <w:bCs/>
                <w:kern w:val="2"/>
                <w:sz w:val="22"/>
                <w:szCs w:val="22"/>
                <w:lang w:val="es-CO" w:eastAsia="en-US"/>
              </w:rPr>
              <w:t>Observaciones</w:t>
            </w:r>
          </w:p>
        </w:tc>
      </w:tr>
      <w:tr w:rsidR="006168C5" w:rsidRPr="00424099" w14:paraId="509860A1" w14:textId="77777777" w:rsidTr="00E34A1D">
        <w:trPr>
          <w:tblCellSpacing w:w="15" w:type="dxa"/>
        </w:trPr>
        <w:tc>
          <w:tcPr>
            <w:tcW w:w="0" w:type="auto"/>
            <w:vAlign w:val="center"/>
          </w:tcPr>
          <w:p w14:paraId="488BEAFE"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1</w:t>
            </w:r>
          </w:p>
        </w:tc>
        <w:tc>
          <w:tcPr>
            <w:tcW w:w="0" w:type="auto"/>
            <w:vAlign w:val="center"/>
          </w:tcPr>
          <w:p w14:paraId="3AC2FE05"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 xml:space="preserve">El </w:t>
            </w:r>
            <w:r w:rsidRPr="00424099">
              <w:rPr>
                <w:rFonts w:ascii="Verdana" w:hAnsi="Verdana" w:cs="Arial"/>
                <w:b/>
                <w:bCs/>
                <w:kern w:val="2"/>
                <w:sz w:val="22"/>
                <w:szCs w:val="22"/>
                <w:lang w:val="es-CO" w:eastAsia="en-US"/>
              </w:rPr>
              <w:t>título</w:t>
            </w:r>
            <w:r w:rsidRPr="00424099">
              <w:rPr>
                <w:rFonts w:ascii="Verdana" w:hAnsi="Verdana" w:cs="Arial"/>
                <w:kern w:val="2"/>
                <w:sz w:val="22"/>
                <w:szCs w:val="22"/>
                <w:lang w:val="es-CO" w:eastAsia="en-US"/>
              </w:rPr>
              <w:t xml:space="preserve"> del acto refleja adecuadamente su objeto.</w:t>
            </w:r>
          </w:p>
        </w:tc>
        <w:tc>
          <w:tcPr>
            <w:tcW w:w="0" w:type="auto"/>
            <w:vAlign w:val="center"/>
          </w:tcPr>
          <w:p w14:paraId="6597E74C"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tcPr>
          <w:p w14:paraId="0F913484"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2DC505BB" w14:textId="77777777" w:rsidTr="00E34A1D">
        <w:trPr>
          <w:tblCellSpacing w:w="15" w:type="dxa"/>
        </w:trPr>
        <w:tc>
          <w:tcPr>
            <w:tcW w:w="0" w:type="auto"/>
            <w:vAlign w:val="center"/>
            <w:hideMark/>
          </w:tcPr>
          <w:p w14:paraId="00BFCE91"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2</w:t>
            </w:r>
          </w:p>
        </w:tc>
        <w:tc>
          <w:tcPr>
            <w:tcW w:w="0" w:type="auto"/>
            <w:vAlign w:val="center"/>
            <w:hideMark/>
          </w:tcPr>
          <w:p w14:paraId="59644E7E"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El acto identifica claramente la autoridad competente que lo expide.</w:t>
            </w:r>
          </w:p>
          <w:p w14:paraId="78240BFE"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tcPr>
          <w:p w14:paraId="19ECFAE0"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3361108F"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Confirme que la persona que va a firmar la resolución es la competente para ello. Para esto debe verificar que haga parte de las funciones del empleo o que cuenta con delegación para adoptar la decisión.</w:t>
            </w:r>
          </w:p>
        </w:tc>
      </w:tr>
      <w:tr w:rsidR="006168C5" w:rsidRPr="00424099" w14:paraId="4752568F" w14:textId="77777777" w:rsidTr="00E34A1D">
        <w:trPr>
          <w:tblCellSpacing w:w="15" w:type="dxa"/>
        </w:trPr>
        <w:tc>
          <w:tcPr>
            <w:tcW w:w="0" w:type="auto"/>
            <w:vAlign w:val="center"/>
            <w:hideMark/>
          </w:tcPr>
          <w:p w14:paraId="7A79B138"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3</w:t>
            </w:r>
          </w:p>
        </w:tc>
        <w:tc>
          <w:tcPr>
            <w:tcW w:w="0" w:type="auto"/>
            <w:vAlign w:val="center"/>
            <w:hideMark/>
          </w:tcPr>
          <w:p w14:paraId="2990ACD4"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Se citan correctamente las normas constitucionales, legales y reglamentarias que otorgan competencia para adoptar la decisión.</w:t>
            </w:r>
          </w:p>
        </w:tc>
        <w:tc>
          <w:tcPr>
            <w:tcW w:w="0" w:type="auto"/>
            <w:vAlign w:val="center"/>
          </w:tcPr>
          <w:p w14:paraId="2E4301AE"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5BA440AF" w14:textId="77777777" w:rsidR="006168C5" w:rsidRPr="00424099" w:rsidRDefault="006168C5" w:rsidP="006168C5">
            <w:pPr>
              <w:spacing w:line="276" w:lineRule="auto"/>
              <w:jc w:val="both"/>
              <w:rPr>
                <w:rFonts w:ascii="Verdana" w:hAnsi="Verdana" w:cs="Arial"/>
                <w:kern w:val="2"/>
                <w:sz w:val="22"/>
                <w:szCs w:val="22"/>
                <w:lang w:val="es-CO" w:eastAsia="en-US"/>
              </w:rPr>
            </w:pPr>
          </w:p>
        </w:tc>
      </w:tr>
    </w:tbl>
    <w:p w14:paraId="3CCF95C0" w14:textId="77777777" w:rsidR="006168C5" w:rsidRPr="00424099" w:rsidRDefault="006168C5" w:rsidP="006168C5">
      <w:pPr>
        <w:spacing w:line="276" w:lineRule="auto"/>
        <w:jc w:val="both"/>
        <w:rPr>
          <w:rFonts w:ascii="Verdana" w:hAnsi="Verdana" w:cs="Arial"/>
          <w:b/>
          <w:bCs/>
          <w:kern w:val="2"/>
          <w:sz w:val="22"/>
          <w:szCs w:val="22"/>
          <w:u w:val="single"/>
          <w:lang w:val="es-CO" w:eastAsia="en-US"/>
        </w:rPr>
      </w:pPr>
    </w:p>
    <w:p w14:paraId="02B0AC83" w14:textId="77777777" w:rsidR="006168C5" w:rsidRPr="00424099" w:rsidRDefault="006168C5" w:rsidP="006168C5">
      <w:pPr>
        <w:numPr>
          <w:ilvl w:val="0"/>
          <w:numId w:val="21"/>
        </w:numPr>
        <w:spacing w:line="276" w:lineRule="auto"/>
        <w:contextualSpacing/>
        <w:jc w:val="both"/>
        <w:rPr>
          <w:rFonts w:ascii="Verdana" w:hAnsi="Verdana" w:cs="Arial"/>
          <w:b/>
          <w:bCs/>
          <w:kern w:val="2"/>
          <w:sz w:val="22"/>
          <w:szCs w:val="22"/>
          <w:u w:val="single"/>
          <w:lang w:val="es-CO" w:eastAsia="en-US"/>
        </w:rPr>
      </w:pPr>
      <w:r w:rsidRPr="00424099">
        <w:rPr>
          <w:rFonts w:ascii="Verdana" w:hAnsi="Verdana" w:cs="Arial"/>
          <w:b/>
          <w:bCs/>
          <w:kern w:val="2"/>
          <w:sz w:val="22"/>
          <w:szCs w:val="22"/>
          <w:u w:val="single"/>
          <w:lang w:val="es-CO" w:eastAsia="en-US"/>
        </w:rPr>
        <w:t>Parte considerativa y consulta pública, cuando aplique:</w:t>
      </w:r>
    </w:p>
    <w:p w14:paraId="4ED6D530" w14:textId="77777777" w:rsidR="006168C5" w:rsidRPr="00424099" w:rsidRDefault="006168C5" w:rsidP="006168C5">
      <w:pPr>
        <w:spacing w:line="276" w:lineRule="auto"/>
        <w:jc w:val="both"/>
        <w:rPr>
          <w:rFonts w:ascii="Verdana" w:hAnsi="Verdana" w:cs="Arial"/>
          <w:kern w:val="2"/>
          <w:sz w:val="22"/>
          <w:szCs w:val="22"/>
          <w:lang w:val="es-CO" w:eastAsia="en-US"/>
        </w:rPr>
      </w:pPr>
    </w:p>
    <w:p w14:paraId="22BD63BD"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 xml:space="preserve">Corresponde a la exposición de las razones de todo orden que sustenta la decisión que se adoptará y la descripción de la forma en que se cumplió con la consulta pública para el caso de los actos generales que contengan una regulación. </w:t>
      </w:r>
    </w:p>
    <w:p w14:paraId="56A81736" w14:textId="77777777" w:rsidR="006168C5" w:rsidRPr="00424099" w:rsidRDefault="006168C5" w:rsidP="006168C5">
      <w:pPr>
        <w:spacing w:line="276" w:lineRule="auto"/>
        <w:jc w:val="both"/>
        <w:rPr>
          <w:rFonts w:ascii="Verdana" w:hAnsi="Verdana" w:cs="Arial"/>
          <w:kern w:val="2"/>
          <w:sz w:val="22"/>
          <w:szCs w:val="22"/>
          <w:lang w:val="es-CO"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
        <w:gridCol w:w="3050"/>
        <w:gridCol w:w="820"/>
        <w:gridCol w:w="4495"/>
      </w:tblGrid>
      <w:tr w:rsidR="006168C5" w:rsidRPr="00424099" w14:paraId="5093F5D9" w14:textId="77777777" w:rsidTr="00E34A1D">
        <w:trPr>
          <w:tblHeader/>
          <w:tblCellSpacing w:w="15" w:type="dxa"/>
        </w:trPr>
        <w:tc>
          <w:tcPr>
            <w:tcW w:w="0" w:type="auto"/>
            <w:vAlign w:val="center"/>
            <w:hideMark/>
          </w:tcPr>
          <w:p w14:paraId="098F4C63" w14:textId="77777777" w:rsidR="006168C5" w:rsidRPr="00424099" w:rsidRDefault="006168C5" w:rsidP="006168C5">
            <w:pPr>
              <w:spacing w:line="276" w:lineRule="auto"/>
              <w:jc w:val="both"/>
              <w:rPr>
                <w:rFonts w:ascii="Verdana" w:hAnsi="Verdana" w:cs="Arial"/>
                <w:b/>
                <w:bCs/>
                <w:kern w:val="2"/>
                <w:sz w:val="22"/>
                <w:szCs w:val="22"/>
                <w:lang w:val="es-CO" w:eastAsia="en-US"/>
              </w:rPr>
            </w:pPr>
            <w:r w:rsidRPr="00424099">
              <w:rPr>
                <w:rFonts w:ascii="Verdana" w:hAnsi="Verdana" w:cs="Arial"/>
                <w:b/>
                <w:bCs/>
                <w:kern w:val="2"/>
                <w:sz w:val="22"/>
                <w:szCs w:val="22"/>
                <w:lang w:val="es-CO" w:eastAsia="en-US"/>
              </w:rPr>
              <w:t>Ítem</w:t>
            </w:r>
          </w:p>
        </w:tc>
        <w:tc>
          <w:tcPr>
            <w:tcW w:w="0" w:type="auto"/>
            <w:vAlign w:val="center"/>
            <w:hideMark/>
          </w:tcPr>
          <w:p w14:paraId="5972164E" w14:textId="77777777" w:rsidR="006168C5" w:rsidRPr="00424099" w:rsidRDefault="006168C5" w:rsidP="006168C5">
            <w:pPr>
              <w:spacing w:line="276" w:lineRule="auto"/>
              <w:jc w:val="both"/>
              <w:rPr>
                <w:rFonts w:ascii="Verdana" w:hAnsi="Verdana" w:cs="Arial"/>
                <w:b/>
                <w:bCs/>
                <w:kern w:val="2"/>
                <w:sz w:val="22"/>
                <w:szCs w:val="22"/>
                <w:lang w:val="es-CO" w:eastAsia="en-US"/>
              </w:rPr>
            </w:pPr>
            <w:r w:rsidRPr="00424099">
              <w:rPr>
                <w:rFonts w:ascii="Verdana" w:hAnsi="Verdana" w:cs="Arial"/>
                <w:b/>
                <w:bCs/>
                <w:kern w:val="2"/>
                <w:sz w:val="22"/>
                <w:szCs w:val="22"/>
                <w:lang w:val="es-CO" w:eastAsia="en-US"/>
              </w:rPr>
              <w:t>Verificación</w:t>
            </w:r>
          </w:p>
        </w:tc>
        <w:tc>
          <w:tcPr>
            <w:tcW w:w="0" w:type="auto"/>
            <w:vAlign w:val="center"/>
            <w:hideMark/>
          </w:tcPr>
          <w:p w14:paraId="08CE8BDA" w14:textId="77777777" w:rsidR="006168C5" w:rsidRPr="00424099" w:rsidRDefault="006168C5" w:rsidP="006168C5">
            <w:pPr>
              <w:spacing w:line="276" w:lineRule="auto"/>
              <w:jc w:val="both"/>
              <w:rPr>
                <w:rFonts w:ascii="Verdana" w:hAnsi="Verdana" w:cs="Arial"/>
                <w:b/>
                <w:bCs/>
                <w:kern w:val="2"/>
                <w:sz w:val="22"/>
                <w:szCs w:val="22"/>
                <w:lang w:val="es-CO" w:eastAsia="en-US"/>
              </w:rPr>
            </w:pPr>
            <w:proofErr w:type="spellStart"/>
            <w:r w:rsidRPr="00424099">
              <w:rPr>
                <w:rFonts w:ascii="Verdana" w:hAnsi="Verdana" w:cs="Arial"/>
                <w:b/>
                <w:bCs/>
                <w:kern w:val="2"/>
                <w:sz w:val="22"/>
                <w:szCs w:val="22"/>
                <w:lang w:val="es-CO" w:eastAsia="en-US"/>
              </w:rPr>
              <w:t>Check</w:t>
            </w:r>
            <w:proofErr w:type="spellEnd"/>
          </w:p>
        </w:tc>
        <w:tc>
          <w:tcPr>
            <w:tcW w:w="0" w:type="auto"/>
            <w:vAlign w:val="center"/>
            <w:hideMark/>
          </w:tcPr>
          <w:p w14:paraId="76D7D1AE" w14:textId="77777777" w:rsidR="006168C5" w:rsidRPr="00424099" w:rsidRDefault="006168C5" w:rsidP="006168C5">
            <w:pPr>
              <w:spacing w:line="276" w:lineRule="auto"/>
              <w:jc w:val="both"/>
              <w:rPr>
                <w:rFonts w:ascii="Verdana" w:hAnsi="Verdana" w:cs="Arial"/>
                <w:b/>
                <w:bCs/>
                <w:kern w:val="2"/>
                <w:sz w:val="22"/>
                <w:szCs w:val="22"/>
                <w:lang w:val="es-CO" w:eastAsia="en-US"/>
              </w:rPr>
            </w:pPr>
            <w:r w:rsidRPr="00424099">
              <w:rPr>
                <w:rFonts w:ascii="Verdana" w:hAnsi="Verdana" w:cs="Arial"/>
                <w:b/>
                <w:bCs/>
                <w:kern w:val="2"/>
                <w:sz w:val="22"/>
                <w:szCs w:val="22"/>
                <w:lang w:val="es-CO" w:eastAsia="en-US"/>
              </w:rPr>
              <w:t>Observaciones</w:t>
            </w:r>
          </w:p>
        </w:tc>
      </w:tr>
      <w:tr w:rsidR="006168C5" w:rsidRPr="00424099" w14:paraId="43805AEE" w14:textId="77777777" w:rsidTr="00E34A1D">
        <w:trPr>
          <w:tblCellSpacing w:w="15" w:type="dxa"/>
        </w:trPr>
        <w:tc>
          <w:tcPr>
            <w:tcW w:w="0" w:type="auto"/>
            <w:vAlign w:val="center"/>
            <w:hideMark/>
          </w:tcPr>
          <w:p w14:paraId="574B6690"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1</w:t>
            </w:r>
          </w:p>
        </w:tc>
        <w:tc>
          <w:tcPr>
            <w:tcW w:w="0" w:type="auto"/>
            <w:vAlign w:val="center"/>
            <w:hideMark/>
          </w:tcPr>
          <w:p w14:paraId="02AA8F43"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Las normas se encuentran citadas en orden jerárquico y cronológico.</w:t>
            </w:r>
          </w:p>
          <w:p w14:paraId="6446B4DC"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tcPr>
          <w:p w14:paraId="07954C9F"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05A91B13"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En la parte considerativa exponga las disposiciones que sostienen la decisión técnica del acto administrativo y destaque lo que desea extraer de dichas disposiciones.</w:t>
            </w:r>
          </w:p>
        </w:tc>
      </w:tr>
      <w:tr w:rsidR="006168C5" w:rsidRPr="00424099" w14:paraId="28D4385E" w14:textId="77777777" w:rsidTr="00E34A1D">
        <w:trPr>
          <w:tblCellSpacing w:w="15" w:type="dxa"/>
        </w:trPr>
        <w:tc>
          <w:tcPr>
            <w:tcW w:w="0" w:type="auto"/>
            <w:vAlign w:val="center"/>
            <w:hideMark/>
          </w:tcPr>
          <w:p w14:paraId="2E2D2AB0"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2</w:t>
            </w:r>
          </w:p>
        </w:tc>
        <w:tc>
          <w:tcPr>
            <w:tcW w:w="0" w:type="auto"/>
            <w:vAlign w:val="center"/>
            <w:hideMark/>
          </w:tcPr>
          <w:p w14:paraId="15CB6DB1"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Existe motivación suficiente en la parte considerativa.</w:t>
            </w:r>
          </w:p>
        </w:tc>
        <w:tc>
          <w:tcPr>
            <w:tcW w:w="0" w:type="auto"/>
            <w:vAlign w:val="center"/>
          </w:tcPr>
          <w:p w14:paraId="383BEB47"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6DBDE3AC"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La motivación del acto debe ser precisa respecto de las razones por las cuales se adopta la decisión contenida en el acto administrativo.</w:t>
            </w:r>
          </w:p>
        </w:tc>
      </w:tr>
      <w:tr w:rsidR="006168C5" w:rsidRPr="00424099" w14:paraId="6CF9763C" w14:textId="77777777" w:rsidTr="00E34A1D">
        <w:trPr>
          <w:tblCellSpacing w:w="15" w:type="dxa"/>
        </w:trPr>
        <w:tc>
          <w:tcPr>
            <w:tcW w:w="0" w:type="auto"/>
            <w:vAlign w:val="center"/>
            <w:hideMark/>
          </w:tcPr>
          <w:p w14:paraId="708343CA"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3</w:t>
            </w:r>
          </w:p>
        </w:tc>
        <w:tc>
          <w:tcPr>
            <w:tcW w:w="0" w:type="auto"/>
            <w:vAlign w:val="center"/>
            <w:hideMark/>
          </w:tcPr>
          <w:p w14:paraId="76CC8DD2"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Los antecedentes fácticos se encuentran completos y debidamente soportados.</w:t>
            </w:r>
          </w:p>
        </w:tc>
        <w:tc>
          <w:tcPr>
            <w:tcW w:w="0" w:type="auto"/>
            <w:vAlign w:val="center"/>
          </w:tcPr>
          <w:p w14:paraId="2069B1CB"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11D68002"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380162CB" w14:textId="77777777" w:rsidTr="00E34A1D">
        <w:trPr>
          <w:tblCellSpacing w:w="15" w:type="dxa"/>
        </w:trPr>
        <w:tc>
          <w:tcPr>
            <w:tcW w:w="0" w:type="auto"/>
            <w:vAlign w:val="center"/>
            <w:hideMark/>
          </w:tcPr>
          <w:p w14:paraId="3939CDC3"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4</w:t>
            </w:r>
          </w:p>
        </w:tc>
        <w:tc>
          <w:tcPr>
            <w:tcW w:w="0" w:type="auto"/>
            <w:vAlign w:val="center"/>
            <w:hideMark/>
          </w:tcPr>
          <w:p w14:paraId="79979651"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Los fundamentos jurídicos son pertinentes y actualizados.</w:t>
            </w:r>
          </w:p>
        </w:tc>
        <w:tc>
          <w:tcPr>
            <w:tcW w:w="0" w:type="auto"/>
            <w:vAlign w:val="center"/>
          </w:tcPr>
          <w:p w14:paraId="476E9185"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77D16AF6"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767BA142" w14:textId="77777777" w:rsidTr="00E34A1D">
        <w:trPr>
          <w:tblCellSpacing w:w="15" w:type="dxa"/>
        </w:trPr>
        <w:tc>
          <w:tcPr>
            <w:tcW w:w="0" w:type="auto"/>
            <w:vAlign w:val="center"/>
          </w:tcPr>
          <w:p w14:paraId="2837D04D"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lastRenderedPageBreak/>
              <w:t>5</w:t>
            </w:r>
          </w:p>
        </w:tc>
        <w:tc>
          <w:tcPr>
            <w:tcW w:w="0" w:type="auto"/>
            <w:vAlign w:val="center"/>
          </w:tcPr>
          <w:p w14:paraId="003EE98D"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Se verificó la necesidad de consulta pública. (Aplica para actos de regulación)</w:t>
            </w:r>
          </w:p>
        </w:tc>
        <w:tc>
          <w:tcPr>
            <w:tcW w:w="0" w:type="auto"/>
            <w:vAlign w:val="center"/>
          </w:tcPr>
          <w:p w14:paraId="089275F5"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tcPr>
          <w:p w14:paraId="75C3E02A"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164F464F" w14:textId="77777777" w:rsidTr="00E34A1D">
        <w:trPr>
          <w:tblCellSpacing w:w="15" w:type="dxa"/>
        </w:trPr>
        <w:tc>
          <w:tcPr>
            <w:tcW w:w="0" w:type="auto"/>
            <w:vAlign w:val="center"/>
          </w:tcPr>
          <w:p w14:paraId="7FE65530"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6</w:t>
            </w:r>
          </w:p>
        </w:tc>
        <w:tc>
          <w:tcPr>
            <w:tcW w:w="0" w:type="auto"/>
            <w:vAlign w:val="center"/>
          </w:tcPr>
          <w:p w14:paraId="425F0826"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En caso de requerir consulta pública debe solicitarse la inclusión en la agenda regulatoria del sector a través del Ministerio de Ambiente y Desarrollo Sostenible.</w:t>
            </w:r>
          </w:p>
        </w:tc>
        <w:tc>
          <w:tcPr>
            <w:tcW w:w="0" w:type="auto"/>
            <w:vAlign w:val="center"/>
          </w:tcPr>
          <w:p w14:paraId="52C8816E"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tcPr>
          <w:p w14:paraId="711A3AD1" w14:textId="144EE8D5"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 xml:space="preserve">Al identificarse que se requiere actualizar un reglamento o crear una regulación para cumplir con alguna disposición que haya confiado dicha tarea al IDEAM, deberá informarse al Ministerio de Ambiente y solicitar que se incluya el proyecto en la agenda regulatoria – para esto debe usarse el formato dispuesto por el DNP. </w:t>
            </w:r>
          </w:p>
        </w:tc>
      </w:tr>
      <w:tr w:rsidR="006168C5" w:rsidRPr="00424099" w14:paraId="3976B629" w14:textId="77777777" w:rsidTr="00E34A1D">
        <w:trPr>
          <w:tblCellSpacing w:w="15" w:type="dxa"/>
        </w:trPr>
        <w:tc>
          <w:tcPr>
            <w:tcW w:w="0" w:type="auto"/>
            <w:vAlign w:val="center"/>
          </w:tcPr>
          <w:p w14:paraId="7A490B34"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7</w:t>
            </w:r>
          </w:p>
        </w:tc>
        <w:tc>
          <w:tcPr>
            <w:tcW w:w="0" w:type="auto"/>
            <w:vAlign w:val="center"/>
          </w:tcPr>
          <w:p w14:paraId="5F3FC72B"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Existe memoria justificativa debidamente elaborada. (Proyectos de regulación)</w:t>
            </w:r>
          </w:p>
        </w:tc>
        <w:tc>
          <w:tcPr>
            <w:tcW w:w="0" w:type="auto"/>
            <w:vAlign w:val="center"/>
          </w:tcPr>
          <w:p w14:paraId="2CC8B170"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tcPr>
          <w:p w14:paraId="2A4BCFFC"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 xml:space="preserve">Diligencie el formato de memoria justificativa dispuesta por el DAFP. </w:t>
            </w:r>
          </w:p>
        </w:tc>
      </w:tr>
      <w:tr w:rsidR="006168C5" w:rsidRPr="00424099" w14:paraId="1BDE1B68" w14:textId="77777777" w:rsidTr="00E34A1D">
        <w:trPr>
          <w:tblCellSpacing w:w="15" w:type="dxa"/>
        </w:trPr>
        <w:tc>
          <w:tcPr>
            <w:tcW w:w="0" w:type="auto"/>
            <w:vAlign w:val="center"/>
          </w:tcPr>
          <w:p w14:paraId="1A3724E7"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8</w:t>
            </w:r>
          </w:p>
        </w:tc>
        <w:tc>
          <w:tcPr>
            <w:tcW w:w="0" w:type="auto"/>
            <w:vAlign w:val="center"/>
          </w:tcPr>
          <w:p w14:paraId="508F7BDF"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Se publicó el proyecto para observaciones ciudadanas.</w:t>
            </w:r>
          </w:p>
        </w:tc>
        <w:tc>
          <w:tcPr>
            <w:tcW w:w="0" w:type="auto"/>
            <w:vAlign w:val="center"/>
          </w:tcPr>
          <w:p w14:paraId="2B8FFE91"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tcPr>
          <w:p w14:paraId="4E25D15F"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 xml:space="preserve">Una vez elaborada la memoria justificativa y el proyecto de resolución con la regulación, debe publicarse en la página web para comentarios e informar a los gremios o interesados la existencia del proyecto para la recepción de comentarios. </w:t>
            </w:r>
          </w:p>
        </w:tc>
      </w:tr>
      <w:tr w:rsidR="006168C5" w:rsidRPr="00424099" w14:paraId="1DC10C4B" w14:textId="77777777" w:rsidTr="00E34A1D">
        <w:trPr>
          <w:tblCellSpacing w:w="15" w:type="dxa"/>
        </w:trPr>
        <w:tc>
          <w:tcPr>
            <w:tcW w:w="0" w:type="auto"/>
            <w:vAlign w:val="center"/>
          </w:tcPr>
          <w:p w14:paraId="32CE1BDB"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9</w:t>
            </w:r>
          </w:p>
        </w:tc>
        <w:tc>
          <w:tcPr>
            <w:tcW w:w="0" w:type="auto"/>
            <w:vAlign w:val="center"/>
          </w:tcPr>
          <w:p w14:paraId="280F6771"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Se elaboró el informe global de observaciones ciudadanas y las respuestas para publicarlas para conocimiento de los interesados.</w:t>
            </w:r>
          </w:p>
        </w:tc>
        <w:tc>
          <w:tcPr>
            <w:tcW w:w="0" w:type="auto"/>
            <w:vAlign w:val="center"/>
          </w:tcPr>
          <w:p w14:paraId="72002D71"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tcPr>
          <w:p w14:paraId="0BDC4EA0"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02B3B3BA" w14:textId="77777777" w:rsidTr="00E34A1D">
        <w:trPr>
          <w:tblCellSpacing w:w="15" w:type="dxa"/>
        </w:trPr>
        <w:tc>
          <w:tcPr>
            <w:tcW w:w="0" w:type="auto"/>
            <w:vAlign w:val="center"/>
          </w:tcPr>
          <w:p w14:paraId="12016D9E"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10</w:t>
            </w:r>
          </w:p>
        </w:tc>
        <w:tc>
          <w:tcPr>
            <w:tcW w:w="0" w:type="auto"/>
            <w:vAlign w:val="center"/>
          </w:tcPr>
          <w:p w14:paraId="5BD70E1A"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Se incorporaron los ajustes derivados de las observaciones recibidas.</w:t>
            </w:r>
          </w:p>
        </w:tc>
        <w:tc>
          <w:tcPr>
            <w:tcW w:w="0" w:type="auto"/>
            <w:vAlign w:val="center"/>
          </w:tcPr>
          <w:p w14:paraId="6444F521"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tcPr>
          <w:p w14:paraId="447CCC3A" w14:textId="77777777" w:rsidR="006168C5" w:rsidRPr="00424099" w:rsidRDefault="006168C5" w:rsidP="006168C5">
            <w:pPr>
              <w:spacing w:line="276" w:lineRule="auto"/>
              <w:jc w:val="both"/>
              <w:rPr>
                <w:rFonts w:ascii="Verdana" w:hAnsi="Verdana" w:cs="Arial"/>
                <w:kern w:val="2"/>
                <w:sz w:val="22"/>
                <w:szCs w:val="22"/>
                <w:lang w:val="es-CO" w:eastAsia="en-US"/>
              </w:rPr>
            </w:pPr>
          </w:p>
        </w:tc>
      </w:tr>
    </w:tbl>
    <w:p w14:paraId="43029434" w14:textId="77777777" w:rsidR="006168C5" w:rsidRPr="00424099" w:rsidRDefault="006168C5" w:rsidP="006168C5">
      <w:pPr>
        <w:spacing w:line="276" w:lineRule="auto"/>
        <w:jc w:val="both"/>
        <w:rPr>
          <w:rFonts w:ascii="Verdana" w:hAnsi="Verdana" w:cs="Arial"/>
          <w:b/>
          <w:bCs/>
          <w:kern w:val="2"/>
          <w:sz w:val="22"/>
          <w:szCs w:val="22"/>
          <w:u w:val="single"/>
          <w:lang w:val="es-CO" w:eastAsia="en-US"/>
        </w:rPr>
      </w:pPr>
    </w:p>
    <w:p w14:paraId="54FC5A1F" w14:textId="77777777" w:rsidR="006168C5" w:rsidRPr="00424099" w:rsidRDefault="006168C5" w:rsidP="006168C5">
      <w:pPr>
        <w:numPr>
          <w:ilvl w:val="0"/>
          <w:numId w:val="21"/>
        </w:numPr>
        <w:spacing w:line="276" w:lineRule="auto"/>
        <w:contextualSpacing/>
        <w:jc w:val="both"/>
        <w:rPr>
          <w:rFonts w:ascii="Verdana" w:hAnsi="Verdana" w:cs="Arial"/>
          <w:b/>
          <w:bCs/>
          <w:kern w:val="2"/>
          <w:sz w:val="22"/>
          <w:szCs w:val="22"/>
          <w:u w:val="single"/>
          <w:lang w:val="es-CO" w:eastAsia="en-US"/>
        </w:rPr>
      </w:pPr>
      <w:r w:rsidRPr="00424099">
        <w:rPr>
          <w:rFonts w:ascii="Verdana" w:hAnsi="Verdana" w:cs="Arial"/>
          <w:b/>
          <w:bCs/>
          <w:kern w:val="2"/>
          <w:sz w:val="22"/>
          <w:szCs w:val="22"/>
          <w:u w:val="single"/>
          <w:lang w:val="es-CO" w:eastAsia="en-US"/>
        </w:rPr>
        <w:t xml:space="preserve">Parte resolutiva: </w:t>
      </w:r>
    </w:p>
    <w:p w14:paraId="701A2FD3" w14:textId="77777777" w:rsidR="006168C5" w:rsidRPr="00424099" w:rsidRDefault="006168C5" w:rsidP="006168C5">
      <w:pPr>
        <w:spacing w:line="276" w:lineRule="auto"/>
        <w:jc w:val="both"/>
        <w:rPr>
          <w:rFonts w:ascii="Verdana" w:hAnsi="Verdana" w:cs="Arial"/>
          <w:kern w:val="2"/>
          <w:sz w:val="22"/>
          <w:szCs w:val="22"/>
          <w:lang w:val="es-CO" w:eastAsia="en-US"/>
        </w:rPr>
      </w:pPr>
    </w:p>
    <w:p w14:paraId="37A9A651"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lastRenderedPageBreak/>
        <w:t>Corresponde a la decisión principal y las medidas inherentes para lograr la efectividad de la decisión.</w:t>
      </w:r>
    </w:p>
    <w:p w14:paraId="025E443A" w14:textId="77777777" w:rsidR="006168C5" w:rsidRPr="00424099" w:rsidRDefault="006168C5" w:rsidP="006168C5">
      <w:pPr>
        <w:spacing w:line="276" w:lineRule="auto"/>
        <w:jc w:val="both"/>
        <w:rPr>
          <w:rFonts w:ascii="Verdana" w:hAnsi="Verdana" w:cs="Arial"/>
          <w:kern w:val="2"/>
          <w:sz w:val="22"/>
          <w:szCs w:val="22"/>
          <w:lang w:val="es-CO"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
        <w:gridCol w:w="5644"/>
        <w:gridCol w:w="820"/>
        <w:gridCol w:w="1901"/>
      </w:tblGrid>
      <w:tr w:rsidR="006168C5" w:rsidRPr="00424099" w14:paraId="6309FE2F" w14:textId="77777777" w:rsidTr="00E34A1D">
        <w:trPr>
          <w:tblHeader/>
          <w:tblCellSpacing w:w="15" w:type="dxa"/>
        </w:trPr>
        <w:tc>
          <w:tcPr>
            <w:tcW w:w="0" w:type="auto"/>
            <w:vAlign w:val="center"/>
            <w:hideMark/>
          </w:tcPr>
          <w:p w14:paraId="756C0D87" w14:textId="77777777" w:rsidR="006168C5" w:rsidRPr="00424099" w:rsidRDefault="006168C5" w:rsidP="006168C5">
            <w:pPr>
              <w:spacing w:line="276" w:lineRule="auto"/>
              <w:jc w:val="both"/>
              <w:rPr>
                <w:rFonts w:ascii="Verdana" w:hAnsi="Verdana" w:cs="Arial"/>
                <w:b/>
                <w:bCs/>
                <w:kern w:val="2"/>
                <w:sz w:val="22"/>
                <w:szCs w:val="22"/>
                <w:lang w:val="es-CO" w:eastAsia="en-US"/>
              </w:rPr>
            </w:pPr>
            <w:r w:rsidRPr="00424099">
              <w:rPr>
                <w:rFonts w:ascii="Verdana" w:hAnsi="Verdana" w:cs="Arial"/>
                <w:b/>
                <w:bCs/>
                <w:kern w:val="2"/>
                <w:sz w:val="22"/>
                <w:szCs w:val="22"/>
                <w:lang w:val="es-CO" w:eastAsia="en-US"/>
              </w:rPr>
              <w:t>Ítem</w:t>
            </w:r>
          </w:p>
        </w:tc>
        <w:tc>
          <w:tcPr>
            <w:tcW w:w="0" w:type="auto"/>
            <w:vAlign w:val="center"/>
            <w:hideMark/>
          </w:tcPr>
          <w:p w14:paraId="4D4FF78B" w14:textId="77777777" w:rsidR="006168C5" w:rsidRPr="00424099" w:rsidRDefault="006168C5" w:rsidP="006168C5">
            <w:pPr>
              <w:spacing w:line="276" w:lineRule="auto"/>
              <w:jc w:val="both"/>
              <w:rPr>
                <w:rFonts w:ascii="Verdana" w:hAnsi="Verdana" w:cs="Arial"/>
                <w:b/>
                <w:bCs/>
                <w:kern w:val="2"/>
                <w:sz w:val="22"/>
                <w:szCs w:val="22"/>
                <w:lang w:val="es-CO" w:eastAsia="en-US"/>
              </w:rPr>
            </w:pPr>
            <w:r w:rsidRPr="00424099">
              <w:rPr>
                <w:rFonts w:ascii="Verdana" w:hAnsi="Verdana" w:cs="Arial"/>
                <w:b/>
                <w:bCs/>
                <w:kern w:val="2"/>
                <w:sz w:val="22"/>
                <w:szCs w:val="22"/>
                <w:lang w:val="es-CO" w:eastAsia="en-US"/>
              </w:rPr>
              <w:t>Verificación</w:t>
            </w:r>
          </w:p>
        </w:tc>
        <w:tc>
          <w:tcPr>
            <w:tcW w:w="0" w:type="auto"/>
            <w:vAlign w:val="center"/>
            <w:hideMark/>
          </w:tcPr>
          <w:p w14:paraId="0FD877E0" w14:textId="77777777" w:rsidR="006168C5" w:rsidRPr="00424099" w:rsidRDefault="006168C5" w:rsidP="006168C5">
            <w:pPr>
              <w:spacing w:line="276" w:lineRule="auto"/>
              <w:jc w:val="both"/>
              <w:rPr>
                <w:rFonts w:ascii="Verdana" w:hAnsi="Verdana" w:cs="Arial"/>
                <w:b/>
                <w:bCs/>
                <w:kern w:val="2"/>
                <w:sz w:val="22"/>
                <w:szCs w:val="22"/>
                <w:lang w:val="es-CO" w:eastAsia="en-US"/>
              </w:rPr>
            </w:pPr>
            <w:proofErr w:type="spellStart"/>
            <w:r w:rsidRPr="00424099">
              <w:rPr>
                <w:rFonts w:ascii="Verdana" w:hAnsi="Verdana" w:cs="Arial"/>
                <w:b/>
                <w:bCs/>
                <w:kern w:val="2"/>
                <w:sz w:val="22"/>
                <w:szCs w:val="22"/>
                <w:lang w:val="es-CO" w:eastAsia="en-US"/>
              </w:rPr>
              <w:t>Check</w:t>
            </w:r>
            <w:proofErr w:type="spellEnd"/>
          </w:p>
        </w:tc>
        <w:tc>
          <w:tcPr>
            <w:tcW w:w="0" w:type="auto"/>
            <w:vAlign w:val="center"/>
            <w:hideMark/>
          </w:tcPr>
          <w:p w14:paraId="7E7B80D2" w14:textId="77777777" w:rsidR="006168C5" w:rsidRPr="00424099" w:rsidRDefault="006168C5" w:rsidP="006168C5">
            <w:pPr>
              <w:spacing w:line="276" w:lineRule="auto"/>
              <w:jc w:val="both"/>
              <w:rPr>
                <w:rFonts w:ascii="Verdana" w:hAnsi="Verdana" w:cs="Arial"/>
                <w:b/>
                <w:bCs/>
                <w:kern w:val="2"/>
                <w:sz w:val="22"/>
                <w:szCs w:val="22"/>
                <w:lang w:val="es-CO" w:eastAsia="en-US"/>
              </w:rPr>
            </w:pPr>
            <w:r w:rsidRPr="00424099">
              <w:rPr>
                <w:rFonts w:ascii="Verdana" w:hAnsi="Verdana" w:cs="Arial"/>
                <w:b/>
                <w:bCs/>
                <w:kern w:val="2"/>
                <w:sz w:val="22"/>
                <w:szCs w:val="22"/>
                <w:lang w:val="es-CO" w:eastAsia="en-US"/>
              </w:rPr>
              <w:t>Observaciones</w:t>
            </w:r>
          </w:p>
        </w:tc>
      </w:tr>
      <w:tr w:rsidR="006168C5" w:rsidRPr="00424099" w14:paraId="48B43DE9" w14:textId="77777777" w:rsidTr="00E34A1D">
        <w:trPr>
          <w:tblCellSpacing w:w="15" w:type="dxa"/>
        </w:trPr>
        <w:tc>
          <w:tcPr>
            <w:tcW w:w="0" w:type="auto"/>
            <w:vAlign w:val="center"/>
            <w:hideMark/>
          </w:tcPr>
          <w:p w14:paraId="116941B2"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1</w:t>
            </w:r>
          </w:p>
        </w:tc>
        <w:tc>
          <w:tcPr>
            <w:tcW w:w="0" w:type="auto"/>
            <w:vAlign w:val="center"/>
            <w:hideMark/>
          </w:tcPr>
          <w:p w14:paraId="0E09FD5E"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Existe coherencia entre los considerandos y la parte resolutiva.</w:t>
            </w:r>
          </w:p>
        </w:tc>
        <w:tc>
          <w:tcPr>
            <w:tcW w:w="0" w:type="auto"/>
            <w:vAlign w:val="center"/>
          </w:tcPr>
          <w:p w14:paraId="3049BF5D"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183F1FD0"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56840975" w14:textId="77777777" w:rsidTr="00E34A1D">
        <w:trPr>
          <w:tblCellSpacing w:w="15" w:type="dxa"/>
        </w:trPr>
        <w:tc>
          <w:tcPr>
            <w:tcW w:w="0" w:type="auto"/>
            <w:vAlign w:val="center"/>
            <w:hideMark/>
          </w:tcPr>
          <w:p w14:paraId="45B7FB32"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2</w:t>
            </w:r>
          </w:p>
        </w:tc>
        <w:tc>
          <w:tcPr>
            <w:tcW w:w="0" w:type="auto"/>
            <w:vAlign w:val="center"/>
            <w:hideMark/>
          </w:tcPr>
          <w:p w14:paraId="3E2C880D"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Las decisiones contenidas en la parte resolutiva son claras y ejecutables.</w:t>
            </w:r>
          </w:p>
        </w:tc>
        <w:tc>
          <w:tcPr>
            <w:tcW w:w="0" w:type="auto"/>
            <w:vAlign w:val="center"/>
          </w:tcPr>
          <w:p w14:paraId="4D6C4139"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4D0F1421"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7D621538" w14:textId="77777777" w:rsidTr="00E34A1D">
        <w:trPr>
          <w:tblCellSpacing w:w="15" w:type="dxa"/>
        </w:trPr>
        <w:tc>
          <w:tcPr>
            <w:tcW w:w="0" w:type="auto"/>
            <w:vAlign w:val="center"/>
            <w:hideMark/>
          </w:tcPr>
          <w:p w14:paraId="226BB4AF"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3</w:t>
            </w:r>
          </w:p>
        </w:tc>
        <w:tc>
          <w:tcPr>
            <w:tcW w:w="0" w:type="auto"/>
            <w:vAlign w:val="center"/>
            <w:hideMark/>
          </w:tcPr>
          <w:p w14:paraId="18FF55A0"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Se identifican expresamente los responsables de ejecución cuando aplica.</w:t>
            </w:r>
          </w:p>
        </w:tc>
        <w:tc>
          <w:tcPr>
            <w:tcW w:w="0" w:type="auto"/>
            <w:vAlign w:val="center"/>
          </w:tcPr>
          <w:p w14:paraId="16848982"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759C0469"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2B949ED7" w14:textId="77777777" w:rsidTr="00E34A1D">
        <w:trPr>
          <w:tblCellSpacing w:w="15" w:type="dxa"/>
        </w:trPr>
        <w:tc>
          <w:tcPr>
            <w:tcW w:w="0" w:type="auto"/>
            <w:vAlign w:val="center"/>
            <w:hideMark/>
          </w:tcPr>
          <w:p w14:paraId="36D506E5"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4</w:t>
            </w:r>
          </w:p>
        </w:tc>
        <w:tc>
          <w:tcPr>
            <w:tcW w:w="0" w:type="auto"/>
            <w:vAlign w:val="center"/>
            <w:hideMark/>
          </w:tcPr>
          <w:p w14:paraId="25765B48"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Se establece la forma de comunicación, notificación o publicación del acto.</w:t>
            </w:r>
          </w:p>
        </w:tc>
        <w:tc>
          <w:tcPr>
            <w:tcW w:w="0" w:type="auto"/>
            <w:vAlign w:val="center"/>
          </w:tcPr>
          <w:p w14:paraId="489895B3"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20B3C4E1"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1F455043" w14:textId="77777777" w:rsidTr="00E34A1D">
        <w:trPr>
          <w:tblCellSpacing w:w="15" w:type="dxa"/>
        </w:trPr>
        <w:tc>
          <w:tcPr>
            <w:tcW w:w="0" w:type="auto"/>
            <w:vAlign w:val="center"/>
            <w:hideMark/>
          </w:tcPr>
          <w:p w14:paraId="7F9E734C"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5</w:t>
            </w:r>
          </w:p>
        </w:tc>
        <w:tc>
          <w:tcPr>
            <w:tcW w:w="0" w:type="auto"/>
            <w:vAlign w:val="center"/>
            <w:hideMark/>
          </w:tcPr>
          <w:p w14:paraId="7CBA189A"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Se indica la vigencia del acto administrativo.</w:t>
            </w:r>
          </w:p>
        </w:tc>
        <w:tc>
          <w:tcPr>
            <w:tcW w:w="0" w:type="auto"/>
            <w:vAlign w:val="center"/>
          </w:tcPr>
          <w:p w14:paraId="0A4EBEAA"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09F536D5"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6075D084" w14:textId="77777777" w:rsidTr="00E34A1D">
        <w:trPr>
          <w:tblCellSpacing w:w="15" w:type="dxa"/>
        </w:trPr>
        <w:tc>
          <w:tcPr>
            <w:tcW w:w="0" w:type="auto"/>
            <w:vAlign w:val="center"/>
            <w:hideMark/>
          </w:tcPr>
          <w:p w14:paraId="4124EDBC"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6</w:t>
            </w:r>
          </w:p>
        </w:tc>
        <w:tc>
          <w:tcPr>
            <w:tcW w:w="0" w:type="auto"/>
            <w:vAlign w:val="center"/>
            <w:hideMark/>
          </w:tcPr>
          <w:p w14:paraId="40C12581"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Se identifican expresamente las derogatorias o modificaciones normativas cuando corresponda.</w:t>
            </w:r>
          </w:p>
        </w:tc>
        <w:tc>
          <w:tcPr>
            <w:tcW w:w="0" w:type="auto"/>
            <w:vAlign w:val="center"/>
            <w:hideMark/>
          </w:tcPr>
          <w:p w14:paraId="4CC8A865"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48F0FF0F"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40C82E40" w14:textId="77777777" w:rsidTr="00E34A1D">
        <w:trPr>
          <w:tblCellSpacing w:w="15" w:type="dxa"/>
        </w:trPr>
        <w:tc>
          <w:tcPr>
            <w:tcW w:w="0" w:type="auto"/>
            <w:vAlign w:val="center"/>
            <w:hideMark/>
          </w:tcPr>
          <w:p w14:paraId="22CD51A4"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7</w:t>
            </w:r>
          </w:p>
        </w:tc>
        <w:tc>
          <w:tcPr>
            <w:tcW w:w="0" w:type="auto"/>
            <w:vAlign w:val="center"/>
            <w:hideMark/>
          </w:tcPr>
          <w:p w14:paraId="39C1B375"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El acto respeta el principio de irretroactividad o justifica legalmente una excepción.</w:t>
            </w:r>
          </w:p>
        </w:tc>
        <w:tc>
          <w:tcPr>
            <w:tcW w:w="0" w:type="auto"/>
            <w:vAlign w:val="center"/>
          </w:tcPr>
          <w:p w14:paraId="570E4FCB"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5B17F2BD"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38BFA2D9" w14:textId="77777777" w:rsidTr="00E34A1D">
        <w:trPr>
          <w:tblCellSpacing w:w="15" w:type="dxa"/>
        </w:trPr>
        <w:tc>
          <w:tcPr>
            <w:tcW w:w="0" w:type="auto"/>
            <w:vAlign w:val="center"/>
            <w:hideMark/>
          </w:tcPr>
          <w:p w14:paraId="5AA3352D"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8</w:t>
            </w:r>
          </w:p>
        </w:tc>
        <w:tc>
          <w:tcPr>
            <w:tcW w:w="0" w:type="auto"/>
            <w:vAlign w:val="center"/>
            <w:hideMark/>
          </w:tcPr>
          <w:p w14:paraId="423BD6B7"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El acto cuenta con firma del funcionario competente.</w:t>
            </w:r>
          </w:p>
        </w:tc>
        <w:tc>
          <w:tcPr>
            <w:tcW w:w="0" w:type="auto"/>
            <w:vAlign w:val="center"/>
          </w:tcPr>
          <w:p w14:paraId="0CA8FC61"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49E6DD2B"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42A53C5C" w14:textId="77777777" w:rsidTr="00E34A1D">
        <w:trPr>
          <w:tblCellSpacing w:w="15" w:type="dxa"/>
        </w:trPr>
        <w:tc>
          <w:tcPr>
            <w:tcW w:w="0" w:type="auto"/>
            <w:vAlign w:val="center"/>
            <w:hideMark/>
          </w:tcPr>
          <w:p w14:paraId="2AD72BB6"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9</w:t>
            </w:r>
          </w:p>
        </w:tc>
        <w:tc>
          <w:tcPr>
            <w:tcW w:w="0" w:type="auto"/>
            <w:vAlign w:val="center"/>
            <w:hideMark/>
          </w:tcPr>
          <w:p w14:paraId="1BB4A688"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El acto se encuentra numerado y fechado.</w:t>
            </w:r>
          </w:p>
        </w:tc>
        <w:tc>
          <w:tcPr>
            <w:tcW w:w="0" w:type="auto"/>
            <w:vAlign w:val="center"/>
          </w:tcPr>
          <w:p w14:paraId="7C6578D5"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5BD983E1"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2C1C3566" w14:textId="77777777" w:rsidTr="00E34A1D">
        <w:trPr>
          <w:tblCellSpacing w:w="15" w:type="dxa"/>
        </w:trPr>
        <w:tc>
          <w:tcPr>
            <w:tcW w:w="0" w:type="auto"/>
            <w:vAlign w:val="center"/>
            <w:hideMark/>
          </w:tcPr>
          <w:p w14:paraId="5809654B"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10</w:t>
            </w:r>
          </w:p>
        </w:tc>
        <w:tc>
          <w:tcPr>
            <w:tcW w:w="0" w:type="auto"/>
            <w:vAlign w:val="center"/>
            <w:hideMark/>
          </w:tcPr>
          <w:p w14:paraId="7B7FE035"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Se realizó la publicación en Diario Oficial cuando es exigible.</w:t>
            </w:r>
          </w:p>
        </w:tc>
        <w:tc>
          <w:tcPr>
            <w:tcW w:w="0" w:type="auto"/>
            <w:vAlign w:val="center"/>
          </w:tcPr>
          <w:p w14:paraId="73C95C05"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0EDC14F2"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111F7812" w14:textId="77777777" w:rsidTr="00E34A1D">
        <w:trPr>
          <w:tblCellSpacing w:w="15" w:type="dxa"/>
        </w:trPr>
        <w:tc>
          <w:tcPr>
            <w:tcW w:w="0" w:type="auto"/>
            <w:vAlign w:val="center"/>
            <w:hideMark/>
          </w:tcPr>
          <w:p w14:paraId="51394758"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11</w:t>
            </w:r>
          </w:p>
        </w:tc>
        <w:tc>
          <w:tcPr>
            <w:tcW w:w="0" w:type="auto"/>
            <w:vAlign w:val="center"/>
            <w:hideMark/>
          </w:tcPr>
          <w:p w14:paraId="1D72EB24"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Se realizó la inclusión en el normograma de la entidad.</w:t>
            </w:r>
          </w:p>
        </w:tc>
        <w:tc>
          <w:tcPr>
            <w:tcW w:w="0" w:type="auto"/>
            <w:vAlign w:val="center"/>
            <w:hideMark/>
          </w:tcPr>
          <w:p w14:paraId="5CB37455"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hideMark/>
          </w:tcPr>
          <w:p w14:paraId="6B82B9D1" w14:textId="77777777" w:rsidR="006168C5" w:rsidRPr="00424099" w:rsidRDefault="006168C5" w:rsidP="006168C5">
            <w:pPr>
              <w:spacing w:line="276" w:lineRule="auto"/>
              <w:jc w:val="both"/>
              <w:rPr>
                <w:rFonts w:ascii="Verdana" w:hAnsi="Verdana" w:cs="Arial"/>
                <w:kern w:val="2"/>
                <w:sz w:val="22"/>
                <w:szCs w:val="22"/>
                <w:lang w:val="es-CO" w:eastAsia="en-US"/>
              </w:rPr>
            </w:pPr>
          </w:p>
        </w:tc>
      </w:tr>
      <w:tr w:rsidR="006168C5" w:rsidRPr="00424099" w14:paraId="29BD24D4" w14:textId="77777777" w:rsidTr="00E34A1D">
        <w:trPr>
          <w:tblCellSpacing w:w="15" w:type="dxa"/>
        </w:trPr>
        <w:tc>
          <w:tcPr>
            <w:tcW w:w="0" w:type="auto"/>
            <w:vAlign w:val="center"/>
          </w:tcPr>
          <w:p w14:paraId="7F4E08CD"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12</w:t>
            </w:r>
          </w:p>
        </w:tc>
        <w:tc>
          <w:tcPr>
            <w:tcW w:w="0" w:type="auto"/>
            <w:vAlign w:val="center"/>
          </w:tcPr>
          <w:p w14:paraId="6FB49E80" w14:textId="77777777" w:rsidR="006168C5" w:rsidRPr="00424099" w:rsidRDefault="006168C5" w:rsidP="006168C5">
            <w:pPr>
              <w:spacing w:line="276" w:lineRule="auto"/>
              <w:jc w:val="both"/>
              <w:rPr>
                <w:rFonts w:ascii="Verdana" w:hAnsi="Verdana" w:cs="Arial"/>
                <w:kern w:val="2"/>
                <w:sz w:val="22"/>
                <w:szCs w:val="22"/>
                <w:lang w:val="es-CO" w:eastAsia="en-US"/>
              </w:rPr>
            </w:pPr>
            <w:r w:rsidRPr="00424099">
              <w:rPr>
                <w:rFonts w:ascii="Verdana" w:hAnsi="Verdana" w:cs="Arial"/>
                <w:kern w:val="2"/>
                <w:sz w:val="22"/>
                <w:szCs w:val="22"/>
                <w:lang w:val="es-CO" w:eastAsia="en-US"/>
              </w:rPr>
              <w:t xml:space="preserve">Se realizó la publicación en la página web – actos generales. </w:t>
            </w:r>
          </w:p>
        </w:tc>
        <w:tc>
          <w:tcPr>
            <w:tcW w:w="0" w:type="auto"/>
            <w:vAlign w:val="center"/>
          </w:tcPr>
          <w:p w14:paraId="7F31826B" w14:textId="77777777" w:rsidR="006168C5" w:rsidRPr="00424099" w:rsidRDefault="006168C5" w:rsidP="006168C5">
            <w:pPr>
              <w:spacing w:line="276" w:lineRule="auto"/>
              <w:jc w:val="both"/>
              <w:rPr>
                <w:rFonts w:ascii="Verdana" w:hAnsi="Verdana" w:cs="Arial"/>
                <w:kern w:val="2"/>
                <w:sz w:val="22"/>
                <w:szCs w:val="22"/>
                <w:lang w:val="es-CO" w:eastAsia="en-US"/>
              </w:rPr>
            </w:pPr>
          </w:p>
        </w:tc>
        <w:tc>
          <w:tcPr>
            <w:tcW w:w="0" w:type="auto"/>
            <w:vAlign w:val="center"/>
          </w:tcPr>
          <w:p w14:paraId="29652EB2" w14:textId="77777777" w:rsidR="006168C5" w:rsidRPr="00424099" w:rsidRDefault="006168C5" w:rsidP="006168C5">
            <w:pPr>
              <w:spacing w:line="276" w:lineRule="auto"/>
              <w:jc w:val="both"/>
              <w:rPr>
                <w:rFonts w:ascii="Verdana" w:hAnsi="Verdana" w:cs="Arial"/>
                <w:kern w:val="2"/>
                <w:sz w:val="22"/>
                <w:szCs w:val="22"/>
                <w:lang w:val="es-CO" w:eastAsia="en-US"/>
              </w:rPr>
            </w:pPr>
          </w:p>
        </w:tc>
      </w:tr>
    </w:tbl>
    <w:p w14:paraId="329614B9" w14:textId="77777777" w:rsidR="006168C5" w:rsidRPr="00424099" w:rsidRDefault="006168C5" w:rsidP="00FF51BE">
      <w:pPr>
        <w:spacing w:line="276" w:lineRule="auto"/>
        <w:ind w:right="-144"/>
        <w:jc w:val="both"/>
        <w:rPr>
          <w:rFonts w:ascii="Verdana" w:hAnsi="Verdana" w:cs="Arial"/>
          <w:sz w:val="22"/>
          <w:szCs w:val="22"/>
          <w:lang w:val="es-CO"/>
        </w:rPr>
      </w:pPr>
    </w:p>
    <w:p w14:paraId="1AE80FB3" w14:textId="4A7F715A" w:rsidR="00027D57" w:rsidRPr="00424099" w:rsidRDefault="00027D57" w:rsidP="00027D57">
      <w:pPr>
        <w:pStyle w:val="Prrafodelista"/>
        <w:numPr>
          <w:ilvl w:val="0"/>
          <w:numId w:val="21"/>
        </w:numPr>
        <w:spacing w:line="276" w:lineRule="auto"/>
        <w:jc w:val="both"/>
        <w:rPr>
          <w:rFonts w:ascii="Verdana" w:hAnsi="Verdana" w:cs="Arial"/>
          <w:b/>
          <w:bCs/>
          <w:kern w:val="2"/>
          <w:sz w:val="22"/>
          <w:szCs w:val="22"/>
          <w:u w:val="single"/>
          <w:lang w:val="es-CO" w:eastAsia="en-US"/>
        </w:rPr>
      </w:pPr>
      <w:r w:rsidRPr="00424099">
        <w:rPr>
          <w:rFonts w:ascii="Verdana" w:hAnsi="Verdana" w:cs="Arial"/>
          <w:b/>
          <w:bCs/>
          <w:kern w:val="2"/>
          <w:sz w:val="22"/>
          <w:szCs w:val="22"/>
          <w:u w:val="single"/>
          <w:lang w:val="es-CO" w:eastAsia="en-US"/>
        </w:rPr>
        <w:t>Documentos relacionados en el SGI:</w:t>
      </w:r>
    </w:p>
    <w:p w14:paraId="7AFEA40F" w14:textId="77777777" w:rsidR="00027D57" w:rsidRPr="00424099" w:rsidRDefault="00027D57" w:rsidP="006168C5">
      <w:pPr>
        <w:spacing w:line="276" w:lineRule="auto"/>
        <w:jc w:val="both"/>
        <w:rPr>
          <w:rFonts w:ascii="Verdana" w:hAnsi="Verdana" w:cs="Arial"/>
          <w:kern w:val="2"/>
          <w:sz w:val="22"/>
          <w:szCs w:val="22"/>
          <w:lang w:eastAsia="en-US"/>
        </w:rPr>
      </w:pPr>
    </w:p>
    <w:p w14:paraId="54B61C55" w14:textId="7D324975" w:rsidR="00027D57" w:rsidRPr="00424099" w:rsidRDefault="00027D57" w:rsidP="00027D57">
      <w:pPr>
        <w:pStyle w:val="Prrafodelista"/>
        <w:numPr>
          <w:ilvl w:val="0"/>
          <w:numId w:val="22"/>
        </w:numPr>
        <w:spacing w:line="276" w:lineRule="auto"/>
        <w:jc w:val="both"/>
        <w:rPr>
          <w:rFonts w:ascii="Verdana" w:hAnsi="Verdana" w:cs="Arial"/>
          <w:kern w:val="2"/>
          <w:sz w:val="22"/>
          <w:szCs w:val="22"/>
          <w:lang w:eastAsia="en-US"/>
        </w:rPr>
      </w:pPr>
      <w:r w:rsidRPr="00424099">
        <w:rPr>
          <w:rFonts w:ascii="Verdana" w:hAnsi="Verdana" w:cs="Arial"/>
          <w:kern w:val="2"/>
          <w:sz w:val="22"/>
          <w:szCs w:val="22"/>
          <w:lang w:eastAsia="en-US"/>
        </w:rPr>
        <w:t>GD-P003 Procedimiento para la expedición notificación y custodia de resoluciones</w:t>
      </w:r>
    </w:p>
    <w:p w14:paraId="51712CAC" w14:textId="77777777" w:rsidR="00E87C1F" w:rsidRPr="00424099" w:rsidRDefault="00E87C1F">
      <w:pPr>
        <w:ind w:right="-279"/>
        <w:jc w:val="both"/>
        <w:rPr>
          <w:rStyle w:val="nfasissutil"/>
          <w:rFonts w:ascii="Verdana" w:hAnsi="Verdana"/>
          <w:i w:val="0"/>
          <w:sz w:val="22"/>
          <w:szCs w:val="22"/>
        </w:rPr>
      </w:pPr>
    </w:p>
    <w:p w14:paraId="00313777" w14:textId="77777777" w:rsidR="00773363" w:rsidRPr="00424099" w:rsidRDefault="00773363" w:rsidP="00773363">
      <w:pPr>
        <w:jc w:val="both"/>
        <w:rPr>
          <w:rFonts w:ascii="Verdana" w:hAnsi="Verdana"/>
          <w:b/>
          <w:sz w:val="22"/>
          <w:szCs w:val="22"/>
        </w:rPr>
      </w:pPr>
      <w:r w:rsidRPr="00424099">
        <w:rPr>
          <w:rFonts w:ascii="Verdana" w:hAnsi="Verdana"/>
          <w:b/>
          <w:sz w:val="22"/>
          <w:szCs w:val="22"/>
        </w:rPr>
        <w:t>HISTORIAL DE CAMBIOS</w:t>
      </w:r>
    </w:p>
    <w:p w14:paraId="7B297445" w14:textId="77777777" w:rsidR="00773363" w:rsidRPr="00424099" w:rsidRDefault="00773363" w:rsidP="00773363">
      <w:pPr>
        <w:pStyle w:val="Default"/>
        <w:jc w:val="both"/>
        <w:rPr>
          <w:rFonts w:ascii="Verdana" w:hAnsi="Verdan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2343"/>
        <w:gridCol w:w="4525"/>
      </w:tblGrid>
      <w:tr w:rsidR="00773363" w:rsidRPr="00424099" w14:paraId="09B8D3DA" w14:textId="77777777" w:rsidTr="00DE58E8">
        <w:tc>
          <w:tcPr>
            <w:tcW w:w="1210" w:type="pct"/>
            <w:vAlign w:val="center"/>
          </w:tcPr>
          <w:p w14:paraId="005E6313" w14:textId="77777777" w:rsidR="00773363" w:rsidRPr="00424099" w:rsidRDefault="00773363" w:rsidP="00DE58E8">
            <w:pPr>
              <w:pStyle w:val="Prrafodelista"/>
              <w:ind w:left="0"/>
              <w:jc w:val="center"/>
              <w:rPr>
                <w:rFonts w:ascii="Verdana" w:hAnsi="Verdana" w:cs="Arial"/>
                <w:b/>
                <w:sz w:val="22"/>
                <w:szCs w:val="22"/>
              </w:rPr>
            </w:pPr>
            <w:r w:rsidRPr="00424099">
              <w:rPr>
                <w:rFonts w:ascii="Verdana" w:hAnsi="Verdana" w:cs="Arial"/>
                <w:b/>
                <w:sz w:val="22"/>
                <w:szCs w:val="22"/>
              </w:rPr>
              <w:t>VERSIÓN</w:t>
            </w:r>
          </w:p>
        </w:tc>
        <w:tc>
          <w:tcPr>
            <w:tcW w:w="1293" w:type="pct"/>
            <w:vAlign w:val="center"/>
          </w:tcPr>
          <w:p w14:paraId="400B6FE6" w14:textId="77777777" w:rsidR="00773363" w:rsidRPr="00424099" w:rsidRDefault="00773363" w:rsidP="00DE58E8">
            <w:pPr>
              <w:pStyle w:val="Prrafodelista"/>
              <w:ind w:left="0"/>
              <w:jc w:val="center"/>
              <w:rPr>
                <w:rFonts w:ascii="Verdana" w:hAnsi="Verdana" w:cs="Arial"/>
                <w:b/>
                <w:sz w:val="22"/>
                <w:szCs w:val="22"/>
              </w:rPr>
            </w:pPr>
            <w:r w:rsidRPr="00424099">
              <w:rPr>
                <w:rFonts w:ascii="Verdana" w:hAnsi="Verdana" w:cs="Arial"/>
                <w:b/>
                <w:sz w:val="22"/>
                <w:szCs w:val="22"/>
              </w:rPr>
              <w:t>FECHA</w:t>
            </w:r>
          </w:p>
        </w:tc>
        <w:tc>
          <w:tcPr>
            <w:tcW w:w="2497" w:type="pct"/>
            <w:vAlign w:val="center"/>
          </w:tcPr>
          <w:p w14:paraId="11D0938A" w14:textId="77777777" w:rsidR="00773363" w:rsidRPr="00424099" w:rsidRDefault="00773363" w:rsidP="00DE58E8">
            <w:pPr>
              <w:pStyle w:val="Prrafodelista"/>
              <w:ind w:left="0"/>
              <w:jc w:val="center"/>
              <w:rPr>
                <w:rFonts w:ascii="Verdana" w:hAnsi="Verdana" w:cs="Arial"/>
                <w:b/>
                <w:sz w:val="22"/>
                <w:szCs w:val="22"/>
              </w:rPr>
            </w:pPr>
            <w:r w:rsidRPr="00424099">
              <w:rPr>
                <w:rFonts w:ascii="Verdana" w:hAnsi="Verdana" w:cs="Arial"/>
                <w:b/>
                <w:sz w:val="22"/>
                <w:szCs w:val="22"/>
              </w:rPr>
              <w:t>DESCRIPCIÓN</w:t>
            </w:r>
          </w:p>
        </w:tc>
      </w:tr>
      <w:tr w:rsidR="00773363" w:rsidRPr="00424099" w14:paraId="4CA50B68" w14:textId="77777777" w:rsidTr="00DE58E8">
        <w:tc>
          <w:tcPr>
            <w:tcW w:w="1210" w:type="pct"/>
            <w:vAlign w:val="center"/>
          </w:tcPr>
          <w:p w14:paraId="12A406F3" w14:textId="77777777" w:rsidR="00773363" w:rsidRPr="00424099" w:rsidRDefault="00773363" w:rsidP="00DE58E8">
            <w:pPr>
              <w:pStyle w:val="Prrafodelista"/>
              <w:ind w:left="0"/>
              <w:jc w:val="center"/>
              <w:rPr>
                <w:rFonts w:ascii="Verdana" w:hAnsi="Verdana" w:cs="Arial"/>
                <w:sz w:val="22"/>
                <w:szCs w:val="22"/>
              </w:rPr>
            </w:pPr>
            <w:r w:rsidRPr="00424099">
              <w:rPr>
                <w:rFonts w:ascii="Verdana" w:hAnsi="Verdana" w:cs="Arial"/>
                <w:sz w:val="22"/>
                <w:szCs w:val="22"/>
              </w:rPr>
              <w:t>01</w:t>
            </w:r>
          </w:p>
        </w:tc>
        <w:tc>
          <w:tcPr>
            <w:tcW w:w="1293" w:type="pct"/>
            <w:vAlign w:val="center"/>
          </w:tcPr>
          <w:p w14:paraId="39AB46F5" w14:textId="3882E048" w:rsidR="00773363" w:rsidRPr="00424099" w:rsidRDefault="00424099" w:rsidP="00DE58E8">
            <w:pPr>
              <w:pStyle w:val="Prrafodelista"/>
              <w:ind w:left="0"/>
              <w:jc w:val="center"/>
              <w:rPr>
                <w:rFonts w:ascii="Verdana" w:hAnsi="Verdana" w:cs="Arial"/>
                <w:sz w:val="22"/>
                <w:szCs w:val="22"/>
              </w:rPr>
            </w:pPr>
            <w:r w:rsidRPr="00424099">
              <w:rPr>
                <w:rFonts w:ascii="Verdana" w:hAnsi="Verdana" w:cs="Arial"/>
                <w:sz w:val="22"/>
                <w:szCs w:val="22"/>
              </w:rPr>
              <w:t>17</w:t>
            </w:r>
            <w:r w:rsidR="006168C5" w:rsidRPr="00424099">
              <w:rPr>
                <w:rFonts w:ascii="Verdana" w:hAnsi="Verdana" w:cs="Arial"/>
                <w:sz w:val="22"/>
                <w:szCs w:val="22"/>
              </w:rPr>
              <w:t>/06/</w:t>
            </w:r>
            <w:r w:rsidR="00773363" w:rsidRPr="00424099">
              <w:rPr>
                <w:rFonts w:ascii="Verdana" w:hAnsi="Verdana" w:cs="Arial"/>
                <w:sz w:val="22"/>
                <w:szCs w:val="22"/>
              </w:rPr>
              <w:t>20</w:t>
            </w:r>
            <w:r w:rsidR="006168C5" w:rsidRPr="00424099">
              <w:rPr>
                <w:rFonts w:ascii="Verdana" w:hAnsi="Verdana" w:cs="Arial"/>
                <w:sz w:val="22"/>
                <w:szCs w:val="22"/>
              </w:rPr>
              <w:t>26</w:t>
            </w:r>
          </w:p>
        </w:tc>
        <w:tc>
          <w:tcPr>
            <w:tcW w:w="2497" w:type="pct"/>
            <w:vAlign w:val="center"/>
          </w:tcPr>
          <w:p w14:paraId="7ACE050F" w14:textId="77777777" w:rsidR="00773363" w:rsidRPr="00424099" w:rsidRDefault="00773363" w:rsidP="00DE58E8">
            <w:pPr>
              <w:pStyle w:val="Prrafodelista"/>
              <w:ind w:left="0"/>
              <w:jc w:val="center"/>
              <w:rPr>
                <w:rFonts w:ascii="Verdana" w:hAnsi="Verdana" w:cs="Arial"/>
                <w:sz w:val="22"/>
                <w:szCs w:val="22"/>
              </w:rPr>
            </w:pPr>
            <w:r w:rsidRPr="00424099">
              <w:rPr>
                <w:rFonts w:ascii="Verdana" w:hAnsi="Verdana" w:cs="Arial"/>
                <w:sz w:val="22"/>
                <w:szCs w:val="22"/>
              </w:rPr>
              <w:t>Creación del formato</w:t>
            </w:r>
          </w:p>
        </w:tc>
      </w:tr>
    </w:tbl>
    <w:p w14:paraId="3F446373" w14:textId="77777777" w:rsidR="00773363" w:rsidRPr="00424099" w:rsidRDefault="00773363" w:rsidP="00773363">
      <w:pPr>
        <w:ind w:firstLine="708"/>
        <w:jc w:val="both"/>
        <w:rPr>
          <w:rFonts w:ascii="Verdana" w:hAnsi="Verdana"/>
          <w:sz w:val="22"/>
          <w:szCs w:val="22"/>
          <w:lang w:val="es-CO"/>
        </w:rPr>
      </w:pPr>
    </w:p>
    <w:p w14:paraId="3DA7F996" w14:textId="77777777" w:rsidR="00773363" w:rsidRPr="00424099" w:rsidRDefault="00773363" w:rsidP="00773363">
      <w:pPr>
        <w:ind w:firstLine="708"/>
        <w:jc w:val="both"/>
        <w:rPr>
          <w:rFonts w:ascii="Verdana" w:hAnsi="Verdana"/>
          <w:sz w:val="22"/>
          <w:szCs w:val="22"/>
          <w:lang w:val="es-CO"/>
        </w:rPr>
      </w:pPr>
    </w:p>
    <w:p w14:paraId="701EBBEB" w14:textId="77777777" w:rsidR="00773363" w:rsidRPr="00424099" w:rsidRDefault="00773363" w:rsidP="00773363">
      <w:pPr>
        <w:ind w:firstLine="708"/>
        <w:jc w:val="both"/>
        <w:rPr>
          <w:rFonts w:ascii="Verdana" w:hAnsi="Verdana"/>
          <w:sz w:val="22"/>
          <w:szCs w:val="22"/>
          <w:lang w:val="es-CO"/>
        </w:rPr>
      </w:pPr>
    </w:p>
    <w:p w14:paraId="661C0AB3" w14:textId="77777777" w:rsidR="00773363" w:rsidRPr="00424099" w:rsidRDefault="00773363" w:rsidP="00773363">
      <w:pPr>
        <w:jc w:val="both"/>
        <w:rPr>
          <w:rFonts w:ascii="Verdana" w:hAnsi="Verdana"/>
          <w:sz w:val="22"/>
          <w:szCs w:val="22"/>
        </w:rPr>
      </w:pPr>
    </w:p>
    <w:p w14:paraId="38F2140B" w14:textId="77777777" w:rsidR="004A4913" w:rsidRPr="00424099" w:rsidRDefault="004A4913">
      <w:pPr>
        <w:ind w:right="-279"/>
        <w:jc w:val="both"/>
        <w:rPr>
          <w:rStyle w:val="nfasissutil"/>
          <w:rFonts w:ascii="Verdana" w:hAnsi="Verdana"/>
          <w:i w:val="0"/>
          <w:sz w:val="22"/>
          <w:szCs w:val="22"/>
        </w:rPr>
      </w:pPr>
    </w:p>
    <w:sectPr w:rsidR="004A4913" w:rsidRPr="00424099" w:rsidSect="00F03FFD">
      <w:headerReference w:type="even" r:id="rId9"/>
      <w:headerReference w:type="default" r:id="rId10"/>
      <w:headerReference w:type="first" r:id="rId11"/>
      <w:pgSz w:w="12240" w:h="15840" w:code="1"/>
      <w:pgMar w:top="1418" w:right="1469" w:bottom="1418"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E225" w14:textId="77777777" w:rsidR="001B3923" w:rsidRDefault="001B3923">
      <w:r>
        <w:separator/>
      </w:r>
    </w:p>
  </w:endnote>
  <w:endnote w:type="continuationSeparator" w:id="0">
    <w:p w14:paraId="3D3744B5" w14:textId="77777777" w:rsidR="001B3923" w:rsidRDefault="001B3923">
      <w:r>
        <w:continuationSeparator/>
      </w:r>
    </w:p>
  </w:endnote>
  <w:endnote w:type="continuationNotice" w:id="1">
    <w:p w14:paraId="003D5D25" w14:textId="77777777" w:rsidR="001B3923" w:rsidRDefault="001B3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00000000" w:usb1="5000A1FF" w:usb2="00000000" w:usb3="00000000" w:csb0="000001BF" w:csb1="00000000"/>
  </w:font>
  <w:font w:name="ArialNarrow">
    <w:altName w:val="Arial"/>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7E76" w14:textId="77777777" w:rsidR="001B3923" w:rsidRDefault="001B3923">
      <w:r>
        <w:separator/>
      </w:r>
    </w:p>
  </w:footnote>
  <w:footnote w:type="continuationSeparator" w:id="0">
    <w:p w14:paraId="4AB0E804" w14:textId="77777777" w:rsidR="001B3923" w:rsidRDefault="001B3923">
      <w:r>
        <w:continuationSeparator/>
      </w:r>
    </w:p>
  </w:footnote>
  <w:footnote w:type="continuationNotice" w:id="1">
    <w:p w14:paraId="46913A0A" w14:textId="77777777" w:rsidR="001B3923" w:rsidRDefault="001B3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4E61" w14:textId="77777777" w:rsidR="00996FAB" w:rsidRDefault="00996FAB" w:rsidP="000A5FA8">
    <w:pPr>
      <w:pStyle w:val="Encabezado"/>
      <w:tabs>
        <w:tab w:val="clear" w:pos="4252"/>
        <w:tab w:val="clear" w:pos="8504"/>
        <w:tab w:val="center" w:pos="4680"/>
        <w:tab w:val="right" w:pos="9360"/>
      </w:tabs>
    </w:pPr>
    <w:r>
      <w:rPr>
        <w:lang w:val="es-ES"/>
      </w:rPr>
      <w:t>[Escriba texto]</w:t>
    </w:r>
    <w:r>
      <w:rPr>
        <w:lang w:val="es-ES"/>
      </w:rPr>
      <w:tab/>
      <w:t>[Escriba texto]</w:t>
    </w:r>
    <w:r>
      <w:rPr>
        <w:lang w:val="es-ES"/>
      </w:rPr>
      <w:tab/>
      <w:t>[Escriba texto]</w:t>
    </w:r>
  </w:p>
  <w:p w14:paraId="2C3D9C02" w14:textId="77777777" w:rsidR="00996FAB" w:rsidRDefault="00424099">
    <w:pPr>
      <w:pStyle w:val="Encabezado"/>
    </w:pPr>
    <w:r>
      <w:rPr>
        <w:noProof/>
        <w:lang w:val="es-ES"/>
      </w:rPr>
      <w:pict w14:anchorId="24D9A1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12.45pt;height:807.3pt;z-index:-251658240;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819"/>
      <w:gridCol w:w="2552"/>
    </w:tblGrid>
    <w:tr w:rsidR="00996FAB" w:rsidRPr="00EA7E11" w14:paraId="4B0594D2" w14:textId="77777777" w:rsidTr="00EA7E11">
      <w:trPr>
        <w:trHeight w:val="334"/>
        <w:jc w:val="center"/>
      </w:trPr>
      <w:tc>
        <w:tcPr>
          <w:tcW w:w="1118" w:type="pct"/>
          <w:vAlign w:val="center"/>
        </w:tcPr>
        <w:p w14:paraId="7B2223FF" w14:textId="1ABC012A" w:rsidR="00996FAB" w:rsidRPr="00EA7E11" w:rsidRDefault="00EA7E11" w:rsidP="000A5FA8">
          <w:pPr>
            <w:pStyle w:val="Encabezado"/>
            <w:jc w:val="center"/>
            <w:rPr>
              <w:rFonts w:ascii="Verdana" w:hAnsi="Verdana" w:cs="Arial"/>
              <w:sz w:val="22"/>
              <w:szCs w:val="22"/>
            </w:rPr>
          </w:pPr>
          <w:r w:rsidRPr="00EA7E11">
            <w:rPr>
              <w:rFonts w:ascii="Verdana" w:hAnsi="Verdana"/>
              <w:noProof/>
              <w:sz w:val="22"/>
              <w:szCs w:val="22"/>
              <w14:ligatures w14:val="standardContextual"/>
            </w:rPr>
            <w:drawing>
              <wp:inline distT="0" distB="0" distL="0" distR="0" wp14:anchorId="398575F6" wp14:editId="1E565300">
                <wp:extent cx="552450" cy="552450"/>
                <wp:effectExtent l="0" t="0" r="0" b="0"/>
                <wp:docPr id="58" name="Imagen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2538" w:type="pct"/>
          <w:vAlign w:val="center"/>
        </w:tcPr>
        <w:p w14:paraId="5830F7EF" w14:textId="6532F5CA" w:rsidR="00EA7E11" w:rsidRDefault="00EA7E11" w:rsidP="000A5FA8">
          <w:pPr>
            <w:pStyle w:val="Encabezado"/>
            <w:jc w:val="center"/>
            <w:rPr>
              <w:rFonts w:ascii="Verdana" w:hAnsi="Verdana" w:cs="Arial"/>
              <w:b/>
              <w:sz w:val="22"/>
              <w:szCs w:val="22"/>
            </w:rPr>
          </w:pPr>
          <w:r>
            <w:rPr>
              <w:rFonts w:ascii="Verdana" w:hAnsi="Verdana" w:cs="Arial"/>
              <w:b/>
              <w:sz w:val="22"/>
              <w:szCs w:val="22"/>
            </w:rPr>
            <w:t xml:space="preserve">Gestión Jurídica y Contractual </w:t>
          </w:r>
        </w:p>
        <w:p w14:paraId="411FE6A7" w14:textId="77777777" w:rsidR="00EA7E11" w:rsidRDefault="00EA7E11" w:rsidP="000A5FA8">
          <w:pPr>
            <w:pStyle w:val="Encabezado"/>
            <w:jc w:val="center"/>
            <w:rPr>
              <w:rFonts w:ascii="Verdana" w:hAnsi="Verdana" w:cs="Arial"/>
              <w:b/>
              <w:sz w:val="22"/>
              <w:szCs w:val="22"/>
            </w:rPr>
          </w:pPr>
        </w:p>
        <w:p w14:paraId="67CBEA51" w14:textId="306CEADB" w:rsidR="00996FAB" w:rsidRPr="00EA7E11" w:rsidRDefault="00A706E0" w:rsidP="000A5FA8">
          <w:pPr>
            <w:pStyle w:val="Encabezado"/>
            <w:jc w:val="center"/>
            <w:rPr>
              <w:rFonts w:ascii="Verdana" w:hAnsi="Verdana" w:cs="Arial"/>
              <w:b/>
              <w:sz w:val="22"/>
              <w:szCs w:val="22"/>
            </w:rPr>
          </w:pPr>
          <w:r>
            <w:rPr>
              <w:rFonts w:ascii="Verdana" w:hAnsi="Verdana" w:cs="Arial"/>
              <w:b/>
              <w:sz w:val="22"/>
              <w:szCs w:val="22"/>
            </w:rPr>
            <w:t>Formato</w:t>
          </w:r>
          <w:r w:rsidR="006168C5">
            <w:rPr>
              <w:rFonts w:ascii="Verdana" w:hAnsi="Verdana" w:cs="Arial"/>
              <w:b/>
              <w:sz w:val="22"/>
              <w:szCs w:val="22"/>
            </w:rPr>
            <w:t xml:space="preserve"> L</w:t>
          </w:r>
          <w:r w:rsidR="006168C5" w:rsidRPr="006168C5">
            <w:rPr>
              <w:rFonts w:ascii="Verdana" w:hAnsi="Verdana" w:cs="Arial"/>
              <w:b/>
              <w:sz w:val="22"/>
              <w:szCs w:val="22"/>
            </w:rPr>
            <w:t>ista de chequeo para la generación de actos administrativos</w:t>
          </w:r>
        </w:p>
      </w:tc>
      <w:tc>
        <w:tcPr>
          <w:tcW w:w="1344" w:type="pct"/>
          <w:vAlign w:val="center"/>
        </w:tcPr>
        <w:p w14:paraId="1DFDC9B5" w14:textId="21531EFF" w:rsidR="00996FAB" w:rsidRPr="00EA7E11" w:rsidRDefault="00996FAB" w:rsidP="000A5FA8">
          <w:pPr>
            <w:pStyle w:val="Encabezado"/>
            <w:rPr>
              <w:rFonts w:ascii="Verdana" w:hAnsi="Verdana" w:cs="Arial"/>
              <w:sz w:val="22"/>
              <w:szCs w:val="22"/>
            </w:rPr>
          </w:pPr>
          <w:r w:rsidRPr="00EA7E11">
            <w:rPr>
              <w:rFonts w:ascii="Verdana" w:hAnsi="Verdana" w:cs="Arial"/>
              <w:b/>
              <w:bCs/>
              <w:sz w:val="22"/>
              <w:szCs w:val="22"/>
            </w:rPr>
            <w:t>Código:</w:t>
          </w:r>
          <w:r w:rsidRPr="00EA7E11">
            <w:rPr>
              <w:rFonts w:ascii="Verdana" w:hAnsi="Verdana" w:cs="Arial"/>
              <w:sz w:val="22"/>
              <w:szCs w:val="22"/>
            </w:rPr>
            <w:t xml:space="preserve"> </w:t>
          </w:r>
          <w:r w:rsidR="00773363" w:rsidRPr="00EA7E11">
            <w:rPr>
              <w:rFonts w:ascii="Verdana" w:hAnsi="Verdana" w:cs="Arial"/>
              <w:sz w:val="22"/>
              <w:szCs w:val="22"/>
            </w:rPr>
            <w:t>G</w:t>
          </w:r>
          <w:r w:rsidRPr="00EA7E11">
            <w:rPr>
              <w:rFonts w:ascii="Verdana" w:hAnsi="Verdana" w:cs="Arial"/>
              <w:sz w:val="22"/>
              <w:szCs w:val="22"/>
            </w:rPr>
            <w:t>J</w:t>
          </w:r>
          <w:r w:rsidR="00773363" w:rsidRPr="00EA7E11">
            <w:rPr>
              <w:rFonts w:ascii="Verdana" w:hAnsi="Verdana" w:cs="Arial"/>
              <w:sz w:val="22"/>
              <w:szCs w:val="22"/>
            </w:rPr>
            <w:t>C</w:t>
          </w:r>
          <w:r w:rsidRPr="00EA7E11">
            <w:rPr>
              <w:rFonts w:ascii="Verdana" w:hAnsi="Verdana" w:cs="Arial"/>
              <w:sz w:val="22"/>
              <w:szCs w:val="22"/>
            </w:rPr>
            <w:t>-F</w:t>
          </w:r>
          <w:r w:rsidR="00424099">
            <w:rPr>
              <w:rFonts w:ascii="Verdana" w:hAnsi="Verdana" w:cs="Arial"/>
              <w:sz w:val="22"/>
              <w:szCs w:val="22"/>
            </w:rPr>
            <w:t>002</w:t>
          </w:r>
        </w:p>
        <w:p w14:paraId="20AF74EA" w14:textId="67A84F0D" w:rsidR="00EA7E11" w:rsidRPr="00EA7E11" w:rsidRDefault="00EA7E11" w:rsidP="000A5FA8">
          <w:pPr>
            <w:pStyle w:val="Encabezado"/>
            <w:rPr>
              <w:rFonts w:ascii="Verdana" w:hAnsi="Verdana" w:cs="Arial"/>
              <w:sz w:val="22"/>
              <w:szCs w:val="22"/>
            </w:rPr>
          </w:pPr>
          <w:r w:rsidRPr="00EA7E11">
            <w:rPr>
              <w:rFonts w:ascii="Verdana" w:hAnsi="Verdana" w:cs="Arial"/>
              <w:b/>
              <w:bCs/>
              <w:sz w:val="22"/>
              <w:szCs w:val="22"/>
            </w:rPr>
            <w:t>Versión:</w:t>
          </w:r>
          <w:r w:rsidRPr="00EA7E11">
            <w:rPr>
              <w:rFonts w:ascii="Verdana" w:hAnsi="Verdana" w:cs="Arial"/>
              <w:sz w:val="22"/>
              <w:szCs w:val="22"/>
            </w:rPr>
            <w:t>0</w:t>
          </w:r>
          <w:r w:rsidR="003D4274">
            <w:rPr>
              <w:rFonts w:ascii="Verdana" w:hAnsi="Verdana" w:cs="Arial"/>
              <w:sz w:val="22"/>
              <w:szCs w:val="22"/>
            </w:rPr>
            <w:t>1</w:t>
          </w:r>
        </w:p>
        <w:p w14:paraId="14E908DC" w14:textId="0ABD0FCA" w:rsidR="00EA7E11" w:rsidRPr="00EA7E11" w:rsidRDefault="00EA7E11" w:rsidP="000A5FA8">
          <w:pPr>
            <w:pStyle w:val="Encabezado"/>
            <w:rPr>
              <w:rFonts w:ascii="Verdana" w:hAnsi="Verdana" w:cs="Arial"/>
              <w:sz w:val="22"/>
              <w:szCs w:val="22"/>
            </w:rPr>
          </w:pPr>
          <w:r w:rsidRPr="00EA7E11">
            <w:rPr>
              <w:rFonts w:ascii="Verdana" w:hAnsi="Verdana" w:cs="Arial"/>
              <w:b/>
              <w:bCs/>
              <w:sz w:val="22"/>
              <w:szCs w:val="22"/>
            </w:rPr>
            <w:t>Fecha:</w:t>
          </w:r>
          <w:r w:rsidRPr="00EA7E11">
            <w:rPr>
              <w:rFonts w:ascii="Verdana" w:hAnsi="Verdana" w:cs="Arial"/>
              <w:sz w:val="22"/>
              <w:szCs w:val="22"/>
            </w:rPr>
            <w:t xml:space="preserve"> </w:t>
          </w:r>
          <w:r w:rsidR="00424099">
            <w:rPr>
              <w:rFonts w:ascii="Verdana" w:hAnsi="Verdana" w:cs="Arial"/>
              <w:sz w:val="22"/>
              <w:szCs w:val="22"/>
            </w:rPr>
            <w:t>1</w:t>
          </w:r>
          <w:r w:rsidR="00424099" w:rsidRPr="00424099">
            <w:rPr>
              <w:rFonts w:ascii="Verdana" w:hAnsi="Verdana" w:cs="Arial"/>
              <w:sz w:val="22"/>
              <w:szCs w:val="22"/>
            </w:rPr>
            <w:t>7</w:t>
          </w:r>
          <w:r w:rsidRPr="00424099">
            <w:rPr>
              <w:rFonts w:ascii="Verdana" w:hAnsi="Verdana" w:cs="Arial"/>
              <w:sz w:val="22"/>
              <w:szCs w:val="22"/>
            </w:rPr>
            <w:t>/0</w:t>
          </w:r>
          <w:r w:rsidR="003D4274" w:rsidRPr="00424099">
            <w:rPr>
              <w:rFonts w:ascii="Verdana" w:hAnsi="Verdana" w:cs="Arial"/>
              <w:sz w:val="22"/>
              <w:szCs w:val="22"/>
            </w:rPr>
            <w:t>6</w:t>
          </w:r>
          <w:r w:rsidRPr="00424099">
            <w:rPr>
              <w:rFonts w:ascii="Verdana" w:hAnsi="Verdana" w:cs="Arial"/>
              <w:sz w:val="22"/>
              <w:szCs w:val="22"/>
            </w:rPr>
            <w:t>/202</w:t>
          </w:r>
          <w:r w:rsidR="003D4274" w:rsidRPr="00424099">
            <w:rPr>
              <w:rFonts w:ascii="Verdana" w:hAnsi="Verdana" w:cs="Arial"/>
              <w:sz w:val="22"/>
              <w:szCs w:val="22"/>
            </w:rPr>
            <w:t>6</w:t>
          </w:r>
        </w:p>
      </w:tc>
    </w:tr>
  </w:tbl>
  <w:p w14:paraId="0E7D477C" w14:textId="77777777" w:rsidR="00996FAB" w:rsidRDefault="00996FAB" w:rsidP="000A5FA8">
    <w:pPr>
      <w:pStyle w:val="Encabezado"/>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1548" w14:textId="77777777" w:rsidR="00996FAB" w:rsidRDefault="00424099">
    <w:pPr>
      <w:pStyle w:val="Encabezado"/>
    </w:pPr>
    <w:r>
      <w:rPr>
        <w:noProof/>
        <w:lang w:val="es-ES"/>
      </w:rPr>
      <w:pict w14:anchorId="4C101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0;margin-top:0;width:612.45pt;height:807.3pt;z-index:-251658239;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MlaKIHpTpNV7Jn" int2:id="jRa9XNH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CFC"/>
    <w:multiLevelType w:val="hybridMultilevel"/>
    <w:tmpl w:val="5AC4ABCE"/>
    <w:lvl w:ilvl="0" w:tplc="E5080F18">
      <w:start w:val="1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8DD4966"/>
    <w:multiLevelType w:val="hybridMultilevel"/>
    <w:tmpl w:val="43C2E2BE"/>
    <w:lvl w:ilvl="0" w:tplc="0F520406">
      <w:start w:val="1"/>
      <w:numFmt w:val="decimal"/>
      <w:lvlText w:val="%1."/>
      <w:lvlJc w:val="left"/>
      <w:pPr>
        <w:ind w:left="360" w:hanging="360"/>
      </w:pPr>
      <w:rPr>
        <w:rFonts w:cs="Times New Roman"/>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8E151F8"/>
    <w:multiLevelType w:val="hybridMultilevel"/>
    <w:tmpl w:val="A85682D0"/>
    <w:lvl w:ilvl="0" w:tplc="55868A78">
      <w:start w:val="2024"/>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836AC"/>
    <w:multiLevelType w:val="hybridMultilevel"/>
    <w:tmpl w:val="0B3C666E"/>
    <w:lvl w:ilvl="0" w:tplc="FFFFFFFF">
      <w:start w:val="1"/>
      <w:numFmt w:val="decimal"/>
      <w:lvlText w:val="%1."/>
      <w:lvlJc w:val="left"/>
      <w:pPr>
        <w:ind w:left="720" w:hanging="360"/>
      </w:pPr>
      <w:rPr>
        <w:rFonts w:ascii="Verdana" w:hAnsi="Verdana"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526EA"/>
    <w:multiLevelType w:val="hybridMultilevel"/>
    <w:tmpl w:val="0B3C666E"/>
    <w:lvl w:ilvl="0" w:tplc="FFFFFFFF">
      <w:start w:val="1"/>
      <w:numFmt w:val="decimal"/>
      <w:lvlText w:val="%1."/>
      <w:lvlJc w:val="left"/>
      <w:pPr>
        <w:ind w:left="720" w:hanging="360"/>
      </w:pPr>
      <w:rPr>
        <w:rFonts w:ascii="Verdana" w:hAnsi="Verdana"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D40758"/>
    <w:multiLevelType w:val="hybridMultilevel"/>
    <w:tmpl w:val="2B3A9886"/>
    <w:lvl w:ilvl="0" w:tplc="FA02EC3A">
      <w:start w:val="5"/>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D863D3"/>
    <w:multiLevelType w:val="hybridMultilevel"/>
    <w:tmpl w:val="4B2417C8"/>
    <w:lvl w:ilvl="0" w:tplc="D3B0A70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73379F"/>
    <w:multiLevelType w:val="hybridMultilevel"/>
    <w:tmpl w:val="0B3C666E"/>
    <w:lvl w:ilvl="0" w:tplc="F6D84638">
      <w:start w:val="1"/>
      <w:numFmt w:val="decimal"/>
      <w:lvlText w:val="%1."/>
      <w:lvlJc w:val="left"/>
      <w:pPr>
        <w:ind w:left="720" w:hanging="360"/>
      </w:pPr>
      <w:rPr>
        <w:rFonts w:ascii="Verdana" w:hAnsi="Verdana" w:hint="default"/>
        <w:b/>
        <w:bCs/>
        <w:color w:val="auto"/>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3A0390"/>
    <w:multiLevelType w:val="hybridMultilevel"/>
    <w:tmpl w:val="9CFCD7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F06B22"/>
    <w:multiLevelType w:val="hybridMultilevel"/>
    <w:tmpl w:val="2FE83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F31685"/>
    <w:multiLevelType w:val="hybridMultilevel"/>
    <w:tmpl w:val="9CFCD7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7F6DD8"/>
    <w:multiLevelType w:val="hybridMultilevel"/>
    <w:tmpl w:val="DC1014DE"/>
    <w:lvl w:ilvl="0" w:tplc="FE9681CE">
      <w:start w:val="1"/>
      <w:numFmt w:val="lowerLetter"/>
      <w:lvlText w:val="%1."/>
      <w:lvlJc w:val="left"/>
      <w:pPr>
        <w:ind w:left="720" w:hanging="360"/>
      </w:pPr>
      <w:rPr>
        <w:b/>
        <w:bCs/>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175D59"/>
    <w:multiLevelType w:val="hybridMultilevel"/>
    <w:tmpl w:val="FFFFFFFF"/>
    <w:lvl w:ilvl="0" w:tplc="47FC231A">
      <w:start w:val="1"/>
      <w:numFmt w:val="decimal"/>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3" w15:restartNumberingAfterBreak="0">
    <w:nsid w:val="41396E59"/>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4" w15:restartNumberingAfterBreak="0">
    <w:nsid w:val="44F41995"/>
    <w:multiLevelType w:val="hybridMultilevel"/>
    <w:tmpl w:val="0B3C666E"/>
    <w:lvl w:ilvl="0" w:tplc="FFFFFFFF">
      <w:start w:val="1"/>
      <w:numFmt w:val="decimal"/>
      <w:lvlText w:val="%1."/>
      <w:lvlJc w:val="left"/>
      <w:pPr>
        <w:ind w:left="720" w:hanging="360"/>
      </w:pPr>
      <w:rPr>
        <w:rFonts w:ascii="Verdana" w:hAnsi="Verdana"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B53685"/>
    <w:multiLevelType w:val="hybridMultilevel"/>
    <w:tmpl w:val="9CFCD7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E78A4A"/>
    <w:multiLevelType w:val="hybridMultilevel"/>
    <w:tmpl w:val="FFFFFFFF"/>
    <w:lvl w:ilvl="0" w:tplc="AA1CA0BC">
      <w:start w:val="1"/>
      <w:numFmt w:val="decimal"/>
      <w:lvlText w:val="%1."/>
      <w:lvlJc w:val="left"/>
      <w:pPr>
        <w:ind w:left="720" w:hanging="360"/>
      </w:pPr>
    </w:lvl>
    <w:lvl w:ilvl="1" w:tplc="C7A82DB2">
      <w:start w:val="1"/>
      <w:numFmt w:val="lowerLetter"/>
      <w:lvlText w:val="%2."/>
      <w:lvlJc w:val="left"/>
      <w:pPr>
        <w:ind w:left="1440" w:hanging="360"/>
      </w:pPr>
    </w:lvl>
    <w:lvl w:ilvl="2" w:tplc="78BC38E8">
      <w:start w:val="1"/>
      <w:numFmt w:val="lowerRoman"/>
      <w:lvlText w:val="%3."/>
      <w:lvlJc w:val="right"/>
      <w:pPr>
        <w:ind w:left="2160" w:hanging="180"/>
      </w:pPr>
    </w:lvl>
    <w:lvl w:ilvl="3" w:tplc="68921C86">
      <w:start w:val="1"/>
      <w:numFmt w:val="decimal"/>
      <w:lvlText w:val="%4."/>
      <w:lvlJc w:val="left"/>
      <w:pPr>
        <w:ind w:left="2880" w:hanging="360"/>
      </w:pPr>
    </w:lvl>
    <w:lvl w:ilvl="4" w:tplc="BC3A8238">
      <w:start w:val="1"/>
      <w:numFmt w:val="lowerLetter"/>
      <w:lvlText w:val="%5."/>
      <w:lvlJc w:val="left"/>
      <w:pPr>
        <w:ind w:left="3600" w:hanging="360"/>
      </w:pPr>
    </w:lvl>
    <w:lvl w:ilvl="5" w:tplc="0B16B20A">
      <w:start w:val="1"/>
      <w:numFmt w:val="lowerRoman"/>
      <w:lvlText w:val="%6."/>
      <w:lvlJc w:val="right"/>
      <w:pPr>
        <w:ind w:left="4320" w:hanging="180"/>
      </w:pPr>
    </w:lvl>
    <w:lvl w:ilvl="6" w:tplc="A4D05B2C">
      <w:start w:val="1"/>
      <w:numFmt w:val="decimal"/>
      <w:lvlText w:val="%7."/>
      <w:lvlJc w:val="left"/>
      <w:pPr>
        <w:ind w:left="5040" w:hanging="360"/>
      </w:pPr>
    </w:lvl>
    <w:lvl w:ilvl="7" w:tplc="1CAA1198">
      <w:start w:val="1"/>
      <w:numFmt w:val="lowerLetter"/>
      <w:lvlText w:val="%8."/>
      <w:lvlJc w:val="left"/>
      <w:pPr>
        <w:ind w:left="5760" w:hanging="360"/>
      </w:pPr>
    </w:lvl>
    <w:lvl w:ilvl="8" w:tplc="642C71EA">
      <w:start w:val="1"/>
      <w:numFmt w:val="lowerRoman"/>
      <w:lvlText w:val="%9."/>
      <w:lvlJc w:val="right"/>
      <w:pPr>
        <w:ind w:left="6480" w:hanging="180"/>
      </w:pPr>
    </w:lvl>
  </w:abstractNum>
  <w:abstractNum w:abstractNumId="17" w15:restartNumberingAfterBreak="0">
    <w:nsid w:val="500C2288"/>
    <w:multiLevelType w:val="hybridMultilevel"/>
    <w:tmpl w:val="41303F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4656424"/>
    <w:multiLevelType w:val="hybridMultilevel"/>
    <w:tmpl w:val="0B3C666E"/>
    <w:lvl w:ilvl="0" w:tplc="FFFFFFFF">
      <w:start w:val="1"/>
      <w:numFmt w:val="decimal"/>
      <w:lvlText w:val="%1."/>
      <w:lvlJc w:val="left"/>
      <w:pPr>
        <w:ind w:left="720" w:hanging="360"/>
      </w:pPr>
      <w:rPr>
        <w:rFonts w:ascii="Verdana" w:hAnsi="Verdana"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6A343A"/>
    <w:multiLevelType w:val="hybridMultilevel"/>
    <w:tmpl w:val="9CFCD7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BC0ACF"/>
    <w:multiLevelType w:val="hybridMultilevel"/>
    <w:tmpl w:val="671C0E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A4A6FAE"/>
    <w:multiLevelType w:val="hybridMultilevel"/>
    <w:tmpl w:val="17986F7C"/>
    <w:lvl w:ilvl="0" w:tplc="D7509212">
      <w:start w:val="1"/>
      <w:numFmt w:val="upperRoman"/>
      <w:lvlText w:val="%1."/>
      <w:lvlJc w:val="left"/>
      <w:pPr>
        <w:ind w:left="720" w:hanging="720"/>
      </w:pPr>
      <w:rPr>
        <w:rFonts w:hint="default"/>
        <w:b/>
        <w:color w:val="auto"/>
      </w:rPr>
    </w:lvl>
    <w:lvl w:ilvl="1" w:tplc="B15C8E92">
      <w:start w:val="1"/>
      <w:numFmt w:val="lowerLetter"/>
      <w:lvlText w:val="%2."/>
      <w:lvlJc w:val="left"/>
      <w:pPr>
        <w:ind w:left="1080" w:hanging="360"/>
      </w:pPr>
      <w:rPr>
        <w:b w:val="0"/>
        <w:color w:val="auto"/>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71E1785"/>
    <w:multiLevelType w:val="hybridMultilevel"/>
    <w:tmpl w:val="0B3C666E"/>
    <w:lvl w:ilvl="0" w:tplc="FFFFFFFF">
      <w:start w:val="1"/>
      <w:numFmt w:val="decimal"/>
      <w:lvlText w:val="%1."/>
      <w:lvlJc w:val="left"/>
      <w:pPr>
        <w:ind w:left="720" w:hanging="360"/>
      </w:pPr>
      <w:rPr>
        <w:rFonts w:ascii="Verdana" w:hAnsi="Verdana"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FA7FFB"/>
    <w:multiLevelType w:val="hybridMultilevel"/>
    <w:tmpl w:val="7C7C461E"/>
    <w:lvl w:ilvl="0" w:tplc="43964836">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6276661">
    <w:abstractNumId w:val="16"/>
  </w:num>
  <w:num w:numId="2" w16cid:durableId="579562252">
    <w:abstractNumId w:val="21"/>
  </w:num>
  <w:num w:numId="3" w16cid:durableId="768551065">
    <w:abstractNumId w:val="1"/>
  </w:num>
  <w:num w:numId="4" w16cid:durableId="898514849">
    <w:abstractNumId w:val="11"/>
  </w:num>
  <w:num w:numId="5" w16cid:durableId="391316745">
    <w:abstractNumId w:val="7"/>
  </w:num>
  <w:num w:numId="6" w16cid:durableId="1075781659">
    <w:abstractNumId w:val="2"/>
  </w:num>
  <w:num w:numId="7" w16cid:durableId="1078477903">
    <w:abstractNumId w:val="10"/>
  </w:num>
  <w:num w:numId="8" w16cid:durableId="1399398757">
    <w:abstractNumId w:val="19"/>
  </w:num>
  <w:num w:numId="9" w16cid:durableId="1491171331">
    <w:abstractNumId w:val="8"/>
  </w:num>
  <w:num w:numId="10" w16cid:durableId="1144157854">
    <w:abstractNumId w:val="6"/>
  </w:num>
  <w:num w:numId="11" w16cid:durableId="915825553">
    <w:abstractNumId w:val="0"/>
  </w:num>
  <w:num w:numId="12" w16cid:durableId="1301839113">
    <w:abstractNumId w:val="15"/>
  </w:num>
  <w:num w:numId="13" w16cid:durableId="974876282">
    <w:abstractNumId w:val="17"/>
  </w:num>
  <w:num w:numId="14" w16cid:durableId="52198585">
    <w:abstractNumId w:val="23"/>
  </w:num>
  <w:num w:numId="15" w16cid:durableId="369502174">
    <w:abstractNumId w:val="14"/>
  </w:num>
  <w:num w:numId="16" w16cid:durableId="2055620005">
    <w:abstractNumId w:val="18"/>
  </w:num>
  <w:num w:numId="17" w16cid:durableId="264308440">
    <w:abstractNumId w:val="4"/>
  </w:num>
  <w:num w:numId="18" w16cid:durableId="830414595">
    <w:abstractNumId w:val="3"/>
  </w:num>
  <w:num w:numId="19" w16cid:durableId="154347471">
    <w:abstractNumId w:val="22"/>
  </w:num>
  <w:num w:numId="20" w16cid:durableId="106892637">
    <w:abstractNumId w:val="12"/>
  </w:num>
  <w:num w:numId="21" w16cid:durableId="829365759">
    <w:abstractNumId w:val="13"/>
  </w:num>
  <w:num w:numId="22" w16cid:durableId="1591236876">
    <w:abstractNumId w:val="5"/>
  </w:num>
  <w:num w:numId="23" w16cid:durableId="817192859">
    <w:abstractNumId w:val="9"/>
  </w:num>
  <w:num w:numId="24" w16cid:durableId="200975137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D6"/>
    <w:rsid w:val="0000004E"/>
    <w:rsid w:val="000003DB"/>
    <w:rsid w:val="0000238F"/>
    <w:rsid w:val="000030E7"/>
    <w:rsid w:val="00003981"/>
    <w:rsid w:val="000058E1"/>
    <w:rsid w:val="00007F13"/>
    <w:rsid w:val="00010C7F"/>
    <w:rsid w:val="00010E09"/>
    <w:rsid w:val="000121D6"/>
    <w:rsid w:val="00013668"/>
    <w:rsid w:val="000141EA"/>
    <w:rsid w:val="00014A52"/>
    <w:rsid w:val="00015851"/>
    <w:rsid w:val="00015C04"/>
    <w:rsid w:val="000160B0"/>
    <w:rsid w:val="000165D6"/>
    <w:rsid w:val="00020EAC"/>
    <w:rsid w:val="00020FDC"/>
    <w:rsid w:val="0002151B"/>
    <w:rsid w:val="000215E3"/>
    <w:rsid w:val="00021ADC"/>
    <w:rsid w:val="000223FB"/>
    <w:rsid w:val="00022BF1"/>
    <w:rsid w:val="00022DB0"/>
    <w:rsid w:val="00025785"/>
    <w:rsid w:val="00025D12"/>
    <w:rsid w:val="00027D57"/>
    <w:rsid w:val="00030EF5"/>
    <w:rsid w:val="00031F85"/>
    <w:rsid w:val="00033643"/>
    <w:rsid w:val="0003382F"/>
    <w:rsid w:val="00033ED3"/>
    <w:rsid w:val="000353F2"/>
    <w:rsid w:val="000358C7"/>
    <w:rsid w:val="00036359"/>
    <w:rsid w:val="00036764"/>
    <w:rsid w:val="000378B6"/>
    <w:rsid w:val="000404E1"/>
    <w:rsid w:val="00043D0C"/>
    <w:rsid w:val="00046823"/>
    <w:rsid w:val="000474FC"/>
    <w:rsid w:val="0005092E"/>
    <w:rsid w:val="00051AD7"/>
    <w:rsid w:val="0005400F"/>
    <w:rsid w:val="00054339"/>
    <w:rsid w:val="00054F0D"/>
    <w:rsid w:val="00056EFE"/>
    <w:rsid w:val="00057DFE"/>
    <w:rsid w:val="00062073"/>
    <w:rsid w:val="00066AA5"/>
    <w:rsid w:val="00066AE5"/>
    <w:rsid w:val="0007371B"/>
    <w:rsid w:val="000741C0"/>
    <w:rsid w:val="00074582"/>
    <w:rsid w:val="00077159"/>
    <w:rsid w:val="0007785D"/>
    <w:rsid w:val="00080FED"/>
    <w:rsid w:val="00082CDE"/>
    <w:rsid w:val="00087048"/>
    <w:rsid w:val="00090826"/>
    <w:rsid w:val="000927B0"/>
    <w:rsid w:val="000933FD"/>
    <w:rsid w:val="00093786"/>
    <w:rsid w:val="00097894"/>
    <w:rsid w:val="000A05EC"/>
    <w:rsid w:val="000A0782"/>
    <w:rsid w:val="000A1415"/>
    <w:rsid w:val="000A3733"/>
    <w:rsid w:val="000A4A0E"/>
    <w:rsid w:val="000A5FA8"/>
    <w:rsid w:val="000A7209"/>
    <w:rsid w:val="000B1D6A"/>
    <w:rsid w:val="000B3306"/>
    <w:rsid w:val="000B3BC9"/>
    <w:rsid w:val="000B6EE4"/>
    <w:rsid w:val="000C2C3E"/>
    <w:rsid w:val="000C3661"/>
    <w:rsid w:val="000C3832"/>
    <w:rsid w:val="000C38A5"/>
    <w:rsid w:val="000C56E4"/>
    <w:rsid w:val="000C5B58"/>
    <w:rsid w:val="000C5DC6"/>
    <w:rsid w:val="000C6330"/>
    <w:rsid w:val="000D393F"/>
    <w:rsid w:val="000D56F1"/>
    <w:rsid w:val="000D5ADB"/>
    <w:rsid w:val="000E2B91"/>
    <w:rsid w:val="000E4299"/>
    <w:rsid w:val="000E54F6"/>
    <w:rsid w:val="000E6A08"/>
    <w:rsid w:val="000F00EE"/>
    <w:rsid w:val="000F224E"/>
    <w:rsid w:val="000F27B4"/>
    <w:rsid w:val="000F3B61"/>
    <w:rsid w:val="000F4F0A"/>
    <w:rsid w:val="000F555A"/>
    <w:rsid w:val="000F6A4B"/>
    <w:rsid w:val="000F747A"/>
    <w:rsid w:val="00100DDB"/>
    <w:rsid w:val="00102FAA"/>
    <w:rsid w:val="00105139"/>
    <w:rsid w:val="00106297"/>
    <w:rsid w:val="00106A7B"/>
    <w:rsid w:val="00107556"/>
    <w:rsid w:val="00107895"/>
    <w:rsid w:val="00110716"/>
    <w:rsid w:val="00110738"/>
    <w:rsid w:val="00111542"/>
    <w:rsid w:val="00111737"/>
    <w:rsid w:val="001161E4"/>
    <w:rsid w:val="0011683D"/>
    <w:rsid w:val="00117556"/>
    <w:rsid w:val="00120C33"/>
    <w:rsid w:val="00122381"/>
    <w:rsid w:val="00123740"/>
    <w:rsid w:val="0012384D"/>
    <w:rsid w:val="00124927"/>
    <w:rsid w:val="00126B18"/>
    <w:rsid w:val="001349FF"/>
    <w:rsid w:val="00135AA2"/>
    <w:rsid w:val="00137A5C"/>
    <w:rsid w:val="001414B9"/>
    <w:rsid w:val="0014307D"/>
    <w:rsid w:val="0014374E"/>
    <w:rsid w:val="00145005"/>
    <w:rsid w:val="00145ADF"/>
    <w:rsid w:val="0014727C"/>
    <w:rsid w:val="00150196"/>
    <w:rsid w:val="00153DEB"/>
    <w:rsid w:val="0015652F"/>
    <w:rsid w:val="0015660F"/>
    <w:rsid w:val="00160AB8"/>
    <w:rsid w:val="00162737"/>
    <w:rsid w:val="0016349B"/>
    <w:rsid w:val="00164136"/>
    <w:rsid w:val="00165848"/>
    <w:rsid w:val="0016686B"/>
    <w:rsid w:val="00166A80"/>
    <w:rsid w:val="0016794D"/>
    <w:rsid w:val="00167EB0"/>
    <w:rsid w:val="00171A3C"/>
    <w:rsid w:val="00171C72"/>
    <w:rsid w:val="00174512"/>
    <w:rsid w:val="00175172"/>
    <w:rsid w:val="00175BCE"/>
    <w:rsid w:val="00176310"/>
    <w:rsid w:val="00176515"/>
    <w:rsid w:val="00176F15"/>
    <w:rsid w:val="001773A3"/>
    <w:rsid w:val="0017751E"/>
    <w:rsid w:val="00177AC9"/>
    <w:rsid w:val="0018121E"/>
    <w:rsid w:val="00181326"/>
    <w:rsid w:val="00181E42"/>
    <w:rsid w:val="00182914"/>
    <w:rsid w:val="0018355A"/>
    <w:rsid w:val="00184F0B"/>
    <w:rsid w:val="001864AB"/>
    <w:rsid w:val="00187F49"/>
    <w:rsid w:val="00190C35"/>
    <w:rsid w:val="001927E0"/>
    <w:rsid w:val="001927F6"/>
    <w:rsid w:val="00192B5D"/>
    <w:rsid w:val="001940F6"/>
    <w:rsid w:val="00194521"/>
    <w:rsid w:val="00197F9E"/>
    <w:rsid w:val="001A071C"/>
    <w:rsid w:val="001A0CB7"/>
    <w:rsid w:val="001A0E36"/>
    <w:rsid w:val="001A12FC"/>
    <w:rsid w:val="001A33ED"/>
    <w:rsid w:val="001A5ACA"/>
    <w:rsid w:val="001B0B12"/>
    <w:rsid w:val="001B284F"/>
    <w:rsid w:val="001B3923"/>
    <w:rsid w:val="001B4836"/>
    <w:rsid w:val="001B4ABE"/>
    <w:rsid w:val="001B548C"/>
    <w:rsid w:val="001B7D52"/>
    <w:rsid w:val="001C0096"/>
    <w:rsid w:val="001C00E3"/>
    <w:rsid w:val="001C07A0"/>
    <w:rsid w:val="001C17EF"/>
    <w:rsid w:val="001C1FC1"/>
    <w:rsid w:val="001C22E1"/>
    <w:rsid w:val="001C36BB"/>
    <w:rsid w:val="001C40E7"/>
    <w:rsid w:val="001C42B6"/>
    <w:rsid w:val="001C4C44"/>
    <w:rsid w:val="001C56BD"/>
    <w:rsid w:val="001C5A32"/>
    <w:rsid w:val="001C6B83"/>
    <w:rsid w:val="001C7389"/>
    <w:rsid w:val="001D037D"/>
    <w:rsid w:val="001D0D4B"/>
    <w:rsid w:val="001D26C3"/>
    <w:rsid w:val="001D4030"/>
    <w:rsid w:val="001D6A0A"/>
    <w:rsid w:val="001D78BD"/>
    <w:rsid w:val="001E289D"/>
    <w:rsid w:val="001E4BD2"/>
    <w:rsid w:val="001E60F7"/>
    <w:rsid w:val="001E75C0"/>
    <w:rsid w:val="001E7735"/>
    <w:rsid w:val="001E7D2A"/>
    <w:rsid w:val="001F0A74"/>
    <w:rsid w:val="001F10C5"/>
    <w:rsid w:val="001F1F21"/>
    <w:rsid w:val="001F1F78"/>
    <w:rsid w:val="001F3A60"/>
    <w:rsid w:val="001F5851"/>
    <w:rsid w:val="001F5A2C"/>
    <w:rsid w:val="001F6E00"/>
    <w:rsid w:val="001F7EC8"/>
    <w:rsid w:val="00201A61"/>
    <w:rsid w:val="00202A1B"/>
    <w:rsid w:val="00204557"/>
    <w:rsid w:val="002046D2"/>
    <w:rsid w:val="0020605E"/>
    <w:rsid w:val="002133D7"/>
    <w:rsid w:val="0021393E"/>
    <w:rsid w:val="00216757"/>
    <w:rsid w:val="002171DA"/>
    <w:rsid w:val="00220170"/>
    <w:rsid w:val="00221F58"/>
    <w:rsid w:val="00222CC8"/>
    <w:rsid w:val="00225C78"/>
    <w:rsid w:val="00227170"/>
    <w:rsid w:val="00230473"/>
    <w:rsid w:val="00231067"/>
    <w:rsid w:val="00231F74"/>
    <w:rsid w:val="00233BD7"/>
    <w:rsid w:val="0023407A"/>
    <w:rsid w:val="002343EB"/>
    <w:rsid w:val="002351DE"/>
    <w:rsid w:val="002355BB"/>
    <w:rsid w:val="00235EFD"/>
    <w:rsid w:val="00236124"/>
    <w:rsid w:val="002368E2"/>
    <w:rsid w:val="002403F7"/>
    <w:rsid w:val="002415DF"/>
    <w:rsid w:val="002446B6"/>
    <w:rsid w:val="0024548C"/>
    <w:rsid w:val="00250A58"/>
    <w:rsid w:val="00250B66"/>
    <w:rsid w:val="00253CB5"/>
    <w:rsid w:val="00253D15"/>
    <w:rsid w:val="002554E0"/>
    <w:rsid w:val="00255892"/>
    <w:rsid w:val="002574DF"/>
    <w:rsid w:val="00261DF1"/>
    <w:rsid w:val="002621A0"/>
    <w:rsid w:val="002631EE"/>
    <w:rsid w:val="00264354"/>
    <w:rsid w:val="002646D2"/>
    <w:rsid w:val="00265601"/>
    <w:rsid w:val="00270481"/>
    <w:rsid w:val="00270C89"/>
    <w:rsid w:val="00272B0F"/>
    <w:rsid w:val="002741DC"/>
    <w:rsid w:val="00274855"/>
    <w:rsid w:val="0027520B"/>
    <w:rsid w:val="00277BDD"/>
    <w:rsid w:val="0028194D"/>
    <w:rsid w:val="00281A4D"/>
    <w:rsid w:val="002835A3"/>
    <w:rsid w:val="00283628"/>
    <w:rsid w:val="00283739"/>
    <w:rsid w:val="0028416B"/>
    <w:rsid w:val="00287E26"/>
    <w:rsid w:val="00290158"/>
    <w:rsid w:val="00290F04"/>
    <w:rsid w:val="00292AB3"/>
    <w:rsid w:val="00292EB3"/>
    <w:rsid w:val="002933E7"/>
    <w:rsid w:val="00295312"/>
    <w:rsid w:val="00295D75"/>
    <w:rsid w:val="002968BB"/>
    <w:rsid w:val="002A08FF"/>
    <w:rsid w:val="002A1240"/>
    <w:rsid w:val="002A2006"/>
    <w:rsid w:val="002A32F0"/>
    <w:rsid w:val="002A77E7"/>
    <w:rsid w:val="002A792C"/>
    <w:rsid w:val="002B0211"/>
    <w:rsid w:val="002B0DD2"/>
    <w:rsid w:val="002B41E2"/>
    <w:rsid w:val="002B595B"/>
    <w:rsid w:val="002B5BE8"/>
    <w:rsid w:val="002B6120"/>
    <w:rsid w:val="002B77B9"/>
    <w:rsid w:val="002C21D6"/>
    <w:rsid w:val="002C53FC"/>
    <w:rsid w:val="002C5A4E"/>
    <w:rsid w:val="002D099F"/>
    <w:rsid w:val="002D24A6"/>
    <w:rsid w:val="002D24B1"/>
    <w:rsid w:val="002D5FAB"/>
    <w:rsid w:val="002D7270"/>
    <w:rsid w:val="002D72E0"/>
    <w:rsid w:val="002D79C9"/>
    <w:rsid w:val="002E0FEB"/>
    <w:rsid w:val="002E32EA"/>
    <w:rsid w:val="002E579A"/>
    <w:rsid w:val="002E6131"/>
    <w:rsid w:val="002E7D0B"/>
    <w:rsid w:val="002F12E2"/>
    <w:rsid w:val="002F170E"/>
    <w:rsid w:val="002F218B"/>
    <w:rsid w:val="002F25F2"/>
    <w:rsid w:val="002F41D7"/>
    <w:rsid w:val="002F423F"/>
    <w:rsid w:val="002F4C5B"/>
    <w:rsid w:val="002F7F0E"/>
    <w:rsid w:val="003007D9"/>
    <w:rsid w:val="00301454"/>
    <w:rsid w:val="00302069"/>
    <w:rsid w:val="00302967"/>
    <w:rsid w:val="00302CF0"/>
    <w:rsid w:val="00303812"/>
    <w:rsid w:val="00304609"/>
    <w:rsid w:val="00305267"/>
    <w:rsid w:val="00305964"/>
    <w:rsid w:val="00305DFE"/>
    <w:rsid w:val="003077F3"/>
    <w:rsid w:val="0031049C"/>
    <w:rsid w:val="003135B6"/>
    <w:rsid w:val="00314BCC"/>
    <w:rsid w:val="0031670F"/>
    <w:rsid w:val="0031673C"/>
    <w:rsid w:val="00321973"/>
    <w:rsid w:val="0032199C"/>
    <w:rsid w:val="00321BA2"/>
    <w:rsid w:val="00321E4C"/>
    <w:rsid w:val="003238EC"/>
    <w:rsid w:val="00323F2A"/>
    <w:rsid w:val="00324E04"/>
    <w:rsid w:val="003253B0"/>
    <w:rsid w:val="0032661A"/>
    <w:rsid w:val="00327BBF"/>
    <w:rsid w:val="003302AF"/>
    <w:rsid w:val="0033095F"/>
    <w:rsid w:val="00332315"/>
    <w:rsid w:val="003326FC"/>
    <w:rsid w:val="00332BA3"/>
    <w:rsid w:val="00333BF7"/>
    <w:rsid w:val="00337400"/>
    <w:rsid w:val="003376B6"/>
    <w:rsid w:val="00337B3B"/>
    <w:rsid w:val="00340365"/>
    <w:rsid w:val="0034143A"/>
    <w:rsid w:val="00342B54"/>
    <w:rsid w:val="00344F7D"/>
    <w:rsid w:val="00345819"/>
    <w:rsid w:val="00346677"/>
    <w:rsid w:val="00346FE7"/>
    <w:rsid w:val="00347BF4"/>
    <w:rsid w:val="003507FC"/>
    <w:rsid w:val="00350C52"/>
    <w:rsid w:val="00353076"/>
    <w:rsid w:val="003532E6"/>
    <w:rsid w:val="0035511F"/>
    <w:rsid w:val="0035596F"/>
    <w:rsid w:val="003562AF"/>
    <w:rsid w:val="00356320"/>
    <w:rsid w:val="00356BA0"/>
    <w:rsid w:val="00357762"/>
    <w:rsid w:val="00360B48"/>
    <w:rsid w:val="00360B77"/>
    <w:rsid w:val="00361796"/>
    <w:rsid w:val="003631B9"/>
    <w:rsid w:val="00364A3F"/>
    <w:rsid w:val="00364F85"/>
    <w:rsid w:val="003700CF"/>
    <w:rsid w:val="003754B0"/>
    <w:rsid w:val="00376A5B"/>
    <w:rsid w:val="00377AB0"/>
    <w:rsid w:val="00377E8E"/>
    <w:rsid w:val="003805C1"/>
    <w:rsid w:val="00381B96"/>
    <w:rsid w:val="003838E3"/>
    <w:rsid w:val="0038599C"/>
    <w:rsid w:val="00386A53"/>
    <w:rsid w:val="00386FA5"/>
    <w:rsid w:val="003871E4"/>
    <w:rsid w:val="00387765"/>
    <w:rsid w:val="0039057A"/>
    <w:rsid w:val="00393886"/>
    <w:rsid w:val="00393C45"/>
    <w:rsid w:val="003968E4"/>
    <w:rsid w:val="00396BC2"/>
    <w:rsid w:val="003A0C20"/>
    <w:rsid w:val="003A1F73"/>
    <w:rsid w:val="003A4AEB"/>
    <w:rsid w:val="003A50FE"/>
    <w:rsid w:val="003A609C"/>
    <w:rsid w:val="003A6472"/>
    <w:rsid w:val="003A6944"/>
    <w:rsid w:val="003A7FC8"/>
    <w:rsid w:val="003A7FDD"/>
    <w:rsid w:val="003B0CC0"/>
    <w:rsid w:val="003B310E"/>
    <w:rsid w:val="003B395F"/>
    <w:rsid w:val="003B4A3A"/>
    <w:rsid w:val="003B4D19"/>
    <w:rsid w:val="003B7AA7"/>
    <w:rsid w:val="003B7AFE"/>
    <w:rsid w:val="003C028B"/>
    <w:rsid w:val="003C0668"/>
    <w:rsid w:val="003C3372"/>
    <w:rsid w:val="003C4081"/>
    <w:rsid w:val="003C548F"/>
    <w:rsid w:val="003C5897"/>
    <w:rsid w:val="003C6DCC"/>
    <w:rsid w:val="003D0559"/>
    <w:rsid w:val="003D0B73"/>
    <w:rsid w:val="003D13E1"/>
    <w:rsid w:val="003D1E86"/>
    <w:rsid w:val="003D2DE2"/>
    <w:rsid w:val="003D4274"/>
    <w:rsid w:val="003D4826"/>
    <w:rsid w:val="003D6881"/>
    <w:rsid w:val="003D6C6A"/>
    <w:rsid w:val="003D6EBD"/>
    <w:rsid w:val="003E0842"/>
    <w:rsid w:val="003E0AE8"/>
    <w:rsid w:val="003E398B"/>
    <w:rsid w:val="003E3E41"/>
    <w:rsid w:val="003E4A34"/>
    <w:rsid w:val="003E4E9C"/>
    <w:rsid w:val="003E51D6"/>
    <w:rsid w:val="003E6DE9"/>
    <w:rsid w:val="003E711D"/>
    <w:rsid w:val="003E7FCF"/>
    <w:rsid w:val="003F01A4"/>
    <w:rsid w:val="003F0343"/>
    <w:rsid w:val="003F094B"/>
    <w:rsid w:val="003F0A81"/>
    <w:rsid w:val="003F0DB3"/>
    <w:rsid w:val="003F2343"/>
    <w:rsid w:val="003F2A7F"/>
    <w:rsid w:val="003F2F3C"/>
    <w:rsid w:val="003F4463"/>
    <w:rsid w:val="003F4C49"/>
    <w:rsid w:val="003F5C94"/>
    <w:rsid w:val="003F6B24"/>
    <w:rsid w:val="003F7FBB"/>
    <w:rsid w:val="004044A1"/>
    <w:rsid w:val="0040464E"/>
    <w:rsid w:val="004062BB"/>
    <w:rsid w:val="0040791C"/>
    <w:rsid w:val="0041068C"/>
    <w:rsid w:val="00410F08"/>
    <w:rsid w:val="00411589"/>
    <w:rsid w:val="00413A5C"/>
    <w:rsid w:val="004144B3"/>
    <w:rsid w:val="004147CB"/>
    <w:rsid w:val="004177EA"/>
    <w:rsid w:val="00422229"/>
    <w:rsid w:val="00422605"/>
    <w:rsid w:val="0042301F"/>
    <w:rsid w:val="00423B43"/>
    <w:rsid w:val="00424099"/>
    <w:rsid w:val="00427EC0"/>
    <w:rsid w:val="00427F4E"/>
    <w:rsid w:val="00431AD8"/>
    <w:rsid w:val="00434FD1"/>
    <w:rsid w:val="0043509D"/>
    <w:rsid w:val="00436957"/>
    <w:rsid w:val="00436DC6"/>
    <w:rsid w:val="0044102B"/>
    <w:rsid w:val="00441FE5"/>
    <w:rsid w:val="00443B59"/>
    <w:rsid w:val="0044531E"/>
    <w:rsid w:val="00450F29"/>
    <w:rsid w:val="00451862"/>
    <w:rsid w:val="0045315B"/>
    <w:rsid w:val="004535F7"/>
    <w:rsid w:val="00454014"/>
    <w:rsid w:val="00454FBE"/>
    <w:rsid w:val="004566AB"/>
    <w:rsid w:val="00457A15"/>
    <w:rsid w:val="00464E5F"/>
    <w:rsid w:val="00472D10"/>
    <w:rsid w:val="004739DB"/>
    <w:rsid w:val="004751F0"/>
    <w:rsid w:val="00476C6F"/>
    <w:rsid w:val="004772BA"/>
    <w:rsid w:val="00477905"/>
    <w:rsid w:val="0048006D"/>
    <w:rsid w:val="00480133"/>
    <w:rsid w:val="004863E3"/>
    <w:rsid w:val="00486463"/>
    <w:rsid w:val="00487657"/>
    <w:rsid w:val="00492CE0"/>
    <w:rsid w:val="0049310F"/>
    <w:rsid w:val="00493374"/>
    <w:rsid w:val="00494500"/>
    <w:rsid w:val="00496368"/>
    <w:rsid w:val="0049648D"/>
    <w:rsid w:val="004969E5"/>
    <w:rsid w:val="004A053E"/>
    <w:rsid w:val="004A206D"/>
    <w:rsid w:val="004A4913"/>
    <w:rsid w:val="004A7EC1"/>
    <w:rsid w:val="004B1C04"/>
    <w:rsid w:val="004B2A51"/>
    <w:rsid w:val="004B5D3E"/>
    <w:rsid w:val="004B73EC"/>
    <w:rsid w:val="004C0850"/>
    <w:rsid w:val="004C139C"/>
    <w:rsid w:val="004C56FE"/>
    <w:rsid w:val="004C5B80"/>
    <w:rsid w:val="004C5D9F"/>
    <w:rsid w:val="004D15F8"/>
    <w:rsid w:val="004D24D7"/>
    <w:rsid w:val="004D29EF"/>
    <w:rsid w:val="004D4AB7"/>
    <w:rsid w:val="004D6FC3"/>
    <w:rsid w:val="004D75C2"/>
    <w:rsid w:val="004D79D6"/>
    <w:rsid w:val="004E1729"/>
    <w:rsid w:val="004E1A62"/>
    <w:rsid w:val="004E1E64"/>
    <w:rsid w:val="004E5575"/>
    <w:rsid w:val="004E64EC"/>
    <w:rsid w:val="004E6712"/>
    <w:rsid w:val="004E69C7"/>
    <w:rsid w:val="004E7CF5"/>
    <w:rsid w:val="004E7EE5"/>
    <w:rsid w:val="004F1F8D"/>
    <w:rsid w:val="004F2812"/>
    <w:rsid w:val="004F3494"/>
    <w:rsid w:val="00501681"/>
    <w:rsid w:val="00502211"/>
    <w:rsid w:val="00506435"/>
    <w:rsid w:val="00511495"/>
    <w:rsid w:val="00513CC3"/>
    <w:rsid w:val="005143EA"/>
    <w:rsid w:val="0051498B"/>
    <w:rsid w:val="005158A9"/>
    <w:rsid w:val="00515A2B"/>
    <w:rsid w:val="00516770"/>
    <w:rsid w:val="00516E7C"/>
    <w:rsid w:val="00517A25"/>
    <w:rsid w:val="00521098"/>
    <w:rsid w:val="00522A0E"/>
    <w:rsid w:val="005233B6"/>
    <w:rsid w:val="0052564E"/>
    <w:rsid w:val="00525999"/>
    <w:rsid w:val="00526356"/>
    <w:rsid w:val="00532DC7"/>
    <w:rsid w:val="00533613"/>
    <w:rsid w:val="0053373B"/>
    <w:rsid w:val="00534D02"/>
    <w:rsid w:val="005369C4"/>
    <w:rsid w:val="00540C87"/>
    <w:rsid w:val="00541410"/>
    <w:rsid w:val="0054168C"/>
    <w:rsid w:val="00541C09"/>
    <w:rsid w:val="00542C9A"/>
    <w:rsid w:val="00545288"/>
    <w:rsid w:val="00546012"/>
    <w:rsid w:val="005468F0"/>
    <w:rsid w:val="005527D1"/>
    <w:rsid w:val="00552B72"/>
    <w:rsid w:val="00553E20"/>
    <w:rsid w:val="0055639D"/>
    <w:rsid w:val="0055669A"/>
    <w:rsid w:val="00560CFB"/>
    <w:rsid w:val="00560E05"/>
    <w:rsid w:val="00562526"/>
    <w:rsid w:val="00562783"/>
    <w:rsid w:val="005635B6"/>
    <w:rsid w:val="005649BB"/>
    <w:rsid w:val="0056659E"/>
    <w:rsid w:val="0056690C"/>
    <w:rsid w:val="00566B5A"/>
    <w:rsid w:val="00567285"/>
    <w:rsid w:val="00571151"/>
    <w:rsid w:val="00571E99"/>
    <w:rsid w:val="00573012"/>
    <w:rsid w:val="00580E1B"/>
    <w:rsid w:val="005828B2"/>
    <w:rsid w:val="00583E84"/>
    <w:rsid w:val="005866BA"/>
    <w:rsid w:val="00587EBD"/>
    <w:rsid w:val="00590238"/>
    <w:rsid w:val="00590A61"/>
    <w:rsid w:val="00592CA1"/>
    <w:rsid w:val="005933CE"/>
    <w:rsid w:val="00595C68"/>
    <w:rsid w:val="00596375"/>
    <w:rsid w:val="005967CC"/>
    <w:rsid w:val="005967F1"/>
    <w:rsid w:val="005975B8"/>
    <w:rsid w:val="005A0508"/>
    <w:rsid w:val="005A1BF9"/>
    <w:rsid w:val="005A3EAF"/>
    <w:rsid w:val="005A41F2"/>
    <w:rsid w:val="005A41F4"/>
    <w:rsid w:val="005A4C2F"/>
    <w:rsid w:val="005A5E16"/>
    <w:rsid w:val="005A6BFC"/>
    <w:rsid w:val="005B0132"/>
    <w:rsid w:val="005B1123"/>
    <w:rsid w:val="005B20F2"/>
    <w:rsid w:val="005B3C09"/>
    <w:rsid w:val="005B664E"/>
    <w:rsid w:val="005C0385"/>
    <w:rsid w:val="005C10D9"/>
    <w:rsid w:val="005C228B"/>
    <w:rsid w:val="005C4802"/>
    <w:rsid w:val="005C586C"/>
    <w:rsid w:val="005C68C4"/>
    <w:rsid w:val="005C6CD2"/>
    <w:rsid w:val="005C6E20"/>
    <w:rsid w:val="005C79DF"/>
    <w:rsid w:val="005D0EF9"/>
    <w:rsid w:val="005D3B23"/>
    <w:rsid w:val="005D7A5B"/>
    <w:rsid w:val="005E3B61"/>
    <w:rsid w:val="005E3E3E"/>
    <w:rsid w:val="005E6562"/>
    <w:rsid w:val="005E6565"/>
    <w:rsid w:val="005E787C"/>
    <w:rsid w:val="005E7A4B"/>
    <w:rsid w:val="005F0D9F"/>
    <w:rsid w:val="005F36D6"/>
    <w:rsid w:val="005F4EC8"/>
    <w:rsid w:val="005F63AA"/>
    <w:rsid w:val="006007D1"/>
    <w:rsid w:val="006016D1"/>
    <w:rsid w:val="00602022"/>
    <w:rsid w:val="00603F80"/>
    <w:rsid w:val="0060404F"/>
    <w:rsid w:val="00604A7F"/>
    <w:rsid w:val="00607E15"/>
    <w:rsid w:val="00610161"/>
    <w:rsid w:val="00614B2A"/>
    <w:rsid w:val="00614CFD"/>
    <w:rsid w:val="00615A14"/>
    <w:rsid w:val="00615D9D"/>
    <w:rsid w:val="00616312"/>
    <w:rsid w:val="006168C5"/>
    <w:rsid w:val="006168E9"/>
    <w:rsid w:val="006205F2"/>
    <w:rsid w:val="006232FC"/>
    <w:rsid w:val="00623D71"/>
    <w:rsid w:val="00624383"/>
    <w:rsid w:val="006250EA"/>
    <w:rsid w:val="00625BFB"/>
    <w:rsid w:val="00627327"/>
    <w:rsid w:val="0063279E"/>
    <w:rsid w:val="00633528"/>
    <w:rsid w:val="00634448"/>
    <w:rsid w:val="00634589"/>
    <w:rsid w:val="00636843"/>
    <w:rsid w:val="00637D41"/>
    <w:rsid w:val="00645596"/>
    <w:rsid w:val="00646727"/>
    <w:rsid w:val="00646816"/>
    <w:rsid w:val="00652020"/>
    <w:rsid w:val="00652127"/>
    <w:rsid w:val="00654AF2"/>
    <w:rsid w:val="00655098"/>
    <w:rsid w:val="00655482"/>
    <w:rsid w:val="006554AC"/>
    <w:rsid w:val="00655782"/>
    <w:rsid w:val="0065592A"/>
    <w:rsid w:val="006573E1"/>
    <w:rsid w:val="00657980"/>
    <w:rsid w:val="0066127D"/>
    <w:rsid w:val="00662FCB"/>
    <w:rsid w:val="006630C2"/>
    <w:rsid w:val="006637DA"/>
    <w:rsid w:val="00663C77"/>
    <w:rsid w:val="00666015"/>
    <w:rsid w:val="006662F3"/>
    <w:rsid w:val="00666950"/>
    <w:rsid w:val="00666C55"/>
    <w:rsid w:val="00670139"/>
    <w:rsid w:val="00670D00"/>
    <w:rsid w:val="0067216A"/>
    <w:rsid w:val="0067296C"/>
    <w:rsid w:val="00673045"/>
    <w:rsid w:val="00674FE6"/>
    <w:rsid w:val="00676DDC"/>
    <w:rsid w:val="00676E51"/>
    <w:rsid w:val="00677071"/>
    <w:rsid w:val="00680616"/>
    <w:rsid w:val="00682F6C"/>
    <w:rsid w:val="00684908"/>
    <w:rsid w:val="00685612"/>
    <w:rsid w:val="006865E1"/>
    <w:rsid w:val="006875D6"/>
    <w:rsid w:val="00692500"/>
    <w:rsid w:val="00693526"/>
    <w:rsid w:val="00695C09"/>
    <w:rsid w:val="006965FE"/>
    <w:rsid w:val="00697696"/>
    <w:rsid w:val="006A001D"/>
    <w:rsid w:val="006A1C1D"/>
    <w:rsid w:val="006A1C5A"/>
    <w:rsid w:val="006A1C7F"/>
    <w:rsid w:val="006A61D1"/>
    <w:rsid w:val="006A7526"/>
    <w:rsid w:val="006A7A2C"/>
    <w:rsid w:val="006B024D"/>
    <w:rsid w:val="006B17FD"/>
    <w:rsid w:val="006B1D55"/>
    <w:rsid w:val="006B1FF9"/>
    <w:rsid w:val="006B4235"/>
    <w:rsid w:val="006B452F"/>
    <w:rsid w:val="006B4712"/>
    <w:rsid w:val="006B60CC"/>
    <w:rsid w:val="006B6B17"/>
    <w:rsid w:val="006C0B2D"/>
    <w:rsid w:val="006C1A5C"/>
    <w:rsid w:val="006C39C5"/>
    <w:rsid w:val="006C3BBE"/>
    <w:rsid w:val="006C3C7A"/>
    <w:rsid w:val="006C3D84"/>
    <w:rsid w:val="006C4429"/>
    <w:rsid w:val="006C57C7"/>
    <w:rsid w:val="006C5EF1"/>
    <w:rsid w:val="006C5FF6"/>
    <w:rsid w:val="006D0139"/>
    <w:rsid w:val="006D0501"/>
    <w:rsid w:val="006D0EE0"/>
    <w:rsid w:val="006D14B9"/>
    <w:rsid w:val="006D197E"/>
    <w:rsid w:val="006D2361"/>
    <w:rsid w:val="006D28B1"/>
    <w:rsid w:val="006D2E6B"/>
    <w:rsid w:val="006D46E1"/>
    <w:rsid w:val="006D67A3"/>
    <w:rsid w:val="006D7F72"/>
    <w:rsid w:val="006E15CA"/>
    <w:rsid w:val="006E262E"/>
    <w:rsid w:val="006E2648"/>
    <w:rsid w:val="006E2CF1"/>
    <w:rsid w:val="006E6FC4"/>
    <w:rsid w:val="006F1B61"/>
    <w:rsid w:val="006F28A9"/>
    <w:rsid w:val="006F3751"/>
    <w:rsid w:val="006F469C"/>
    <w:rsid w:val="006F577B"/>
    <w:rsid w:val="006F5FF5"/>
    <w:rsid w:val="007001A5"/>
    <w:rsid w:val="007008FC"/>
    <w:rsid w:val="007009A6"/>
    <w:rsid w:val="007017ED"/>
    <w:rsid w:val="00702721"/>
    <w:rsid w:val="00702D3F"/>
    <w:rsid w:val="00703EF0"/>
    <w:rsid w:val="00711642"/>
    <w:rsid w:val="00711C75"/>
    <w:rsid w:val="007150C4"/>
    <w:rsid w:val="00716ED6"/>
    <w:rsid w:val="00720DCD"/>
    <w:rsid w:val="00721619"/>
    <w:rsid w:val="00725495"/>
    <w:rsid w:val="00727813"/>
    <w:rsid w:val="00732916"/>
    <w:rsid w:val="007337A2"/>
    <w:rsid w:val="00733878"/>
    <w:rsid w:val="00733F7F"/>
    <w:rsid w:val="00734468"/>
    <w:rsid w:val="0073526C"/>
    <w:rsid w:val="007353AF"/>
    <w:rsid w:val="00736663"/>
    <w:rsid w:val="007444A4"/>
    <w:rsid w:val="0074543D"/>
    <w:rsid w:val="00750B4B"/>
    <w:rsid w:val="00751907"/>
    <w:rsid w:val="00752EB6"/>
    <w:rsid w:val="007555E4"/>
    <w:rsid w:val="007567F4"/>
    <w:rsid w:val="007576DE"/>
    <w:rsid w:val="00757818"/>
    <w:rsid w:val="0076171A"/>
    <w:rsid w:val="00761CAC"/>
    <w:rsid w:val="0076253F"/>
    <w:rsid w:val="00762D8C"/>
    <w:rsid w:val="007637DA"/>
    <w:rsid w:val="007641C3"/>
    <w:rsid w:val="00764E27"/>
    <w:rsid w:val="00766818"/>
    <w:rsid w:val="00770489"/>
    <w:rsid w:val="0077194D"/>
    <w:rsid w:val="00771AEB"/>
    <w:rsid w:val="00771FEF"/>
    <w:rsid w:val="00772520"/>
    <w:rsid w:val="00773363"/>
    <w:rsid w:val="0077659C"/>
    <w:rsid w:val="007806EB"/>
    <w:rsid w:val="00784084"/>
    <w:rsid w:val="00784A86"/>
    <w:rsid w:val="007858B4"/>
    <w:rsid w:val="00791D09"/>
    <w:rsid w:val="0079473C"/>
    <w:rsid w:val="0079498E"/>
    <w:rsid w:val="00795CAC"/>
    <w:rsid w:val="0079776B"/>
    <w:rsid w:val="007979B1"/>
    <w:rsid w:val="007A3B38"/>
    <w:rsid w:val="007A4F5C"/>
    <w:rsid w:val="007A5470"/>
    <w:rsid w:val="007A54B9"/>
    <w:rsid w:val="007B0049"/>
    <w:rsid w:val="007B2592"/>
    <w:rsid w:val="007B310E"/>
    <w:rsid w:val="007B34B2"/>
    <w:rsid w:val="007B3734"/>
    <w:rsid w:val="007B4852"/>
    <w:rsid w:val="007B52B9"/>
    <w:rsid w:val="007C249D"/>
    <w:rsid w:val="007C2BC0"/>
    <w:rsid w:val="007C3AE0"/>
    <w:rsid w:val="007C3E08"/>
    <w:rsid w:val="007D146E"/>
    <w:rsid w:val="007D20A9"/>
    <w:rsid w:val="007D260E"/>
    <w:rsid w:val="007D36F5"/>
    <w:rsid w:val="007D3B33"/>
    <w:rsid w:val="007D4D09"/>
    <w:rsid w:val="007D56C6"/>
    <w:rsid w:val="007D5739"/>
    <w:rsid w:val="007D5A94"/>
    <w:rsid w:val="007D5EB8"/>
    <w:rsid w:val="007D683B"/>
    <w:rsid w:val="007E1E10"/>
    <w:rsid w:val="007E2B97"/>
    <w:rsid w:val="007E2D2A"/>
    <w:rsid w:val="007E3675"/>
    <w:rsid w:val="007E580A"/>
    <w:rsid w:val="007E6C03"/>
    <w:rsid w:val="007E6DED"/>
    <w:rsid w:val="007F34C9"/>
    <w:rsid w:val="007F4169"/>
    <w:rsid w:val="007F4536"/>
    <w:rsid w:val="007F5ECE"/>
    <w:rsid w:val="007F646B"/>
    <w:rsid w:val="00802516"/>
    <w:rsid w:val="00803F3F"/>
    <w:rsid w:val="008042DF"/>
    <w:rsid w:val="008057A6"/>
    <w:rsid w:val="00807DB6"/>
    <w:rsid w:val="008103C1"/>
    <w:rsid w:val="008119D5"/>
    <w:rsid w:val="00812353"/>
    <w:rsid w:val="00813040"/>
    <w:rsid w:val="008140BC"/>
    <w:rsid w:val="00814361"/>
    <w:rsid w:val="00814927"/>
    <w:rsid w:val="008159A0"/>
    <w:rsid w:val="00820211"/>
    <w:rsid w:val="008206AA"/>
    <w:rsid w:val="00820790"/>
    <w:rsid w:val="00823DD4"/>
    <w:rsid w:val="00823E53"/>
    <w:rsid w:val="008243B2"/>
    <w:rsid w:val="008249F2"/>
    <w:rsid w:val="008253D1"/>
    <w:rsid w:val="00825D14"/>
    <w:rsid w:val="00826A6C"/>
    <w:rsid w:val="008309F9"/>
    <w:rsid w:val="00831752"/>
    <w:rsid w:val="00831DC3"/>
    <w:rsid w:val="008325DF"/>
    <w:rsid w:val="008333C5"/>
    <w:rsid w:val="00834171"/>
    <w:rsid w:val="0083593B"/>
    <w:rsid w:val="00837DC7"/>
    <w:rsid w:val="0084006D"/>
    <w:rsid w:val="00841C21"/>
    <w:rsid w:val="00842174"/>
    <w:rsid w:val="00842BAD"/>
    <w:rsid w:val="00844C0E"/>
    <w:rsid w:val="00846886"/>
    <w:rsid w:val="00850CA5"/>
    <w:rsid w:val="00851344"/>
    <w:rsid w:val="0085299F"/>
    <w:rsid w:val="0085300F"/>
    <w:rsid w:val="008539DF"/>
    <w:rsid w:val="0085514A"/>
    <w:rsid w:val="008551FB"/>
    <w:rsid w:val="00856A33"/>
    <w:rsid w:val="00862CDE"/>
    <w:rsid w:val="008635C3"/>
    <w:rsid w:val="00863E97"/>
    <w:rsid w:val="0086457F"/>
    <w:rsid w:val="00866BC8"/>
    <w:rsid w:val="00866F01"/>
    <w:rsid w:val="00867E72"/>
    <w:rsid w:val="00871972"/>
    <w:rsid w:val="008723C9"/>
    <w:rsid w:val="0087257D"/>
    <w:rsid w:val="0087293D"/>
    <w:rsid w:val="00872AC3"/>
    <w:rsid w:val="00873006"/>
    <w:rsid w:val="00873FE4"/>
    <w:rsid w:val="008748CE"/>
    <w:rsid w:val="00880DFC"/>
    <w:rsid w:val="00882482"/>
    <w:rsid w:val="00882B51"/>
    <w:rsid w:val="008839E7"/>
    <w:rsid w:val="008839F7"/>
    <w:rsid w:val="008863C0"/>
    <w:rsid w:val="00891437"/>
    <w:rsid w:val="008921E6"/>
    <w:rsid w:val="008941D7"/>
    <w:rsid w:val="00896C0B"/>
    <w:rsid w:val="00896DFA"/>
    <w:rsid w:val="00897C2B"/>
    <w:rsid w:val="008A1ADC"/>
    <w:rsid w:val="008A5489"/>
    <w:rsid w:val="008B0896"/>
    <w:rsid w:val="008B0CC3"/>
    <w:rsid w:val="008B1128"/>
    <w:rsid w:val="008B3BDE"/>
    <w:rsid w:val="008B44AD"/>
    <w:rsid w:val="008B5C72"/>
    <w:rsid w:val="008B7B76"/>
    <w:rsid w:val="008C17BB"/>
    <w:rsid w:val="008C449E"/>
    <w:rsid w:val="008C5EF7"/>
    <w:rsid w:val="008C6F93"/>
    <w:rsid w:val="008C7838"/>
    <w:rsid w:val="008C7AB4"/>
    <w:rsid w:val="008D0BA5"/>
    <w:rsid w:val="008D289A"/>
    <w:rsid w:val="008D2E7C"/>
    <w:rsid w:val="008D46EA"/>
    <w:rsid w:val="008D5F97"/>
    <w:rsid w:val="008D6539"/>
    <w:rsid w:val="008D6635"/>
    <w:rsid w:val="008D7857"/>
    <w:rsid w:val="008D7BD9"/>
    <w:rsid w:val="008E0432"/>
    <w:rsid w:val="008E37C2"/>
    <w:rsid w:val="008E3CCC"/>
    <w:rsid w:val="008E5197"/>
    <w:rsid w:val="008E6A0E"/>
    <w:rsid w:val="008F0905"/>
    <w:rsid w:val="008F109F"/>
    <w:rsid w:val="008F1446"/>
    <w:rsid w:val="008F38C9"/>
    <w:rsid w:val="008F3934"/>
    <w:rsid w:val="008F6392"/>
    <w:rsid w:val="009007A2"/>
    <w:rsid w:val="00901C3B"/>
    <w:rsid w:val="00902F65"/>
    <w:rsid w:val="00904FF9"/>
    <w:rsid w:val="009059FE"/>
    <w:rsid w:val="009064CC"/>
    <w:rsid w:val="0090753F"/>
    <w:rsid w:val="00910F92"/>
    <w:rsid w:val="00916243"/>
    <w:rsid w:val="009163D8"/>
    <w:rsid w:val="00917AE8"/>
    <w:rsid w:val="00920359"/>
    <w:rsid w:val="009212C0"/>
    <w:rsid w:val="009234BF"/>
    <w:rsid w:val="00923902"/>
    <w:rsid w:val="00924497"/>
    <w:rsid w:val="00926315"/>
    <w:rsid w:val="00932472"/>
    <w:rsid w:val="0093354D"/>
    <w:rsid w:val="00934EC2"/>
    <w:rsid w:val="00935B88"/>
    <w:rsid w:val="00936B6C"/>
    <w:rsid w:val="00941611"/>
    <w:rsid w:val="0094336E"/>
    <w:rsid w:val="00943525"/>
    <w:rsid w:val="009454D6"/>
    <w:rsid w:val="00945A3F"/>
    <w:rsid w:val="00946E48"/>
    <w:rsid w:val="00947817"/>
    <w:rsid w:val="00951CE2"/>
    <w:rsid w:val="00952969"/>
    <w:rsid w:val="00952BB9"/>
    <w:rsid w:val="009534F5"/>
    <w:rsid w:val="00954D92"/>
    <w:rsid w:val="00956B94"/>
    <w:rsid w:val="0096094D"/>
    <w:rsid w:val="00960C59"/>
    <w:rsid w:val="00962B62"/>
    <w:rsid w:val="00966D3D"/>
    <w:rsid w:val="00971651"/>
    <w:rsid w:val="00971DE0"/>
    <w:rsid w:val="009737DA"/>
    <w:rsid w:val="009750FD"/>
    <w:rsid w:val="00975412"/>
    <w:rsid w:val="0097570E"/>
    <w:rsid w:val="00976098"/>
    <w:rsid w:val="00976E14"/>
    <w:rsid w:val="00982105"/>
    <w:rsid w:val="0098361E"/>
    <w:rsid w:val="00985B46"/>
    <w:rsid w:val="009865AC"/>
    <w:rsid w:val="0098780E"/>
    <w:rsid w:val="00993F38"/>
    <w:rsid w:val="00994349"/>
    <w:rsid w:val="00996A97"/>
    <w:rsid w:val="00996FAB"/>
    <w:rsid w:val="009971AD"/>
    <w:rsid w:val="009A2D1F"/>
    <w:rsid w:val="009A3CC2"/>
    <w:rsid w:val="009A3EE8"/>
    <w:rsid w:val="009A7491"/>
    <w:rsid w:val="009B0D08"/>
    <w:rsid w:val="009B1187"/>
    <w:rsid w:val="009B1BEC"/>
    <w:rsid w:val="009B31A6"/>
    <w:rsid w:val="009B4961"/>
    <w:rsid w:val="009B530F"/>
    <w:rsid w:val="009B5461"/>
    <w:rsid w:val="009C0470"/>
    <w:rsid w:val="009C05C7"/>
    <w:rsid w:val="009C0ECB"/>
    <w:rsid w:val="009C10FD"/>
    <w:rsid w:val="009C2E2C"/>
    <w:rsid w:val="009C36E7"/>
    <w:rsid w:val="009C4201"/>
    <w:rsid w:val="009C57B1"/>
    <w:rsid w:val="009C58C8"/>
    <w:rsid w:val="009C7D0F"/>
    <w:rsid w:val="009D1785"/>
    <w:rsid w:val="009D2F28"/>
    <w:rsid w:val="009D5633"/>
    <w:rsid w:val="009D5EB9"/>
    <w:rsid w:val="009E17B7"/>
    <w:rsid w:val="009E2EFA"/>
    <w:rsid w:val="009E4883"/>
    <w:rsid w:val="009E4ED6"/>
    <w:rsid w:val="009E65F9"/>
    <w:rsid w:val="009E6B74"/>
    <w:rsid w:val="009E6B84"/>
    <w:rsid w:val="009F0FBB"/>
    <w:rsid w:val="009F2B1A"/>
    <w:rsid w:val="009F2F58"/>
    <w:rsid w:val="009F30B4"/>
    <w:rsid w:val="009F34D1"/>
    <w:rsid w:val="009F4C52"/>
    <w:rsid w:val="009F5A5F"/>
    <w:rsid w:val="009F7C04"/>
    <w:rsid w:val="00A00C4F"/>
    <w:rsid w:val="00A014FE"/>
    <w:rsid w:val="00A03011"/>
    <w:rsid w:val="00A03C69"/>
    <w:rsid w:val="00A04F8E"/>
    <w:rsid w:val="00A05EC4"/>
    <w:rsid w:val="00A07339"/>
    <w:rsid w:val="00A12B35"/>
    <w:rsid w:val="00A12BC2"/>
    <w:rsid w:val="00A13247"/>
    <w:rsid w:val="00A230AB"/>
    <w:rsid w:val="00A242C6"/>
    <w:rsid w:val="00A25B51"/>
    <w:rsid w:val="00A26F7C"/>
    <w:rsid w:val="00A27E07"/>
    <w:rsid w:val="00A3068F"/>
    <w:rsid w:val="00A32FCA"/>
    <w:rsid w:val="00A41514"/>
    <w:rsid w:val="00A42B05"/>
    <w:rsid w:val="00A43A3D"/>
    <w:rsid w:val="00A43A7C"/>
    <w:rsid w:val="00A446C1"/>
    <w:rsid w:val="00A451E3"/>
    <w:rsid w:val="00A453FB"/>
    <w:rsid w:val="00A455F5"/>
    <w:rsid w:val="00A45890"/>
    <w:rsid w:val="00A4618E"/>
    <w:rsid w:val="00A46EF8"/>
    <w:rsid w:val="00A507F5"/>
    <w:rsid w:val="00A50E80"/>
    <w:rsid w:val="00A5213A"/>
    <w:rsid w:val="00A53668"/>
    <w:rsid w:val="00A53A35"/>
    <w:rsid w:val="00A53B25"/>
    <w:rsid w:val="00A53F40"/>
    <w:rsid w:val="00A545D2"/>
    <w:rsid w:val="00A54BED"/>
    <w:rsid w:val="00A54F7C"/>
    <w:rsid w:val="00A55181"/>
    <w:rsid w:val="00A567F6"/>
    <w:rsid w:val="00A575AB"/>
    <w:rsid w:val="00A575B6"/>
    <w:rsid w:val="00A57680"/>
    <w:rsid w:val="00A576EF"/>
    <w:rsid w:val="00A5786C"/>
    <w:rsid w:val="00A61D98"/>
    <w:rsid w:val="00A63BAE"/>
    <w:rsid w:val="00A6473E"/>
    <w:rsid w:val="00A65732"/>
    <w:rsid w:val="00A67C57"/>
    <w:rsid w:val="00A706E0"/>
    <w:rsid w:val="00A71F41"/>
    <w:rsid w:val="00A7239A"/>
    <w:rsid w:val="00A7246E"/>
    <w:rsid w:val="00A72E71"/>
    <w:rsid w:val="00A731C1"/>
    <w:rsid w:val="00A737BE"/>
    <w:rsid w:val="00A74CAB"/>
    <w:rsid w:val="00A82FD7"/>
    <w:rsid w:val="00A830BC"/>
    <w:rsid w:val="00A83468"/>
    <w:rsid w:val="00A86E65"/>
    <w:rsid w:val="00A91131"/>
    <w:rsid w:val="00A914CD"/>
    <w:rsid w:val="00A9206B"/>
    <w:rsid w:val="00A9219B"/>
    <w:rsid w:val="00A93E70"/>
    <w:rsid w:val="00A95E6C"/>
    <w:rsid w:val="00AA0377"/>
    <w:rsid w:val="00AA07AC"/>
    <w:rsid w:val="00AA1910"/>
    <w:rsid w:val="00AA1CD8"/>
    <w:rsid w:val="00AA58AA"/>
    <w:rsid w:val="00AA5F45"/>
    <w:rsid w:val="00AB08E6"/>
    <w:rsid w:val="00AB1BE9"/>
    <w:rsid w:val="00AB1C9F"/>
    <w:rsid w:val="00AB234A"/>
    <w:rsid w:val="00AB2DAF"/>
    <w:rsid w:val="00AB5C6D"/>
    <w:rsid w:val="00AB6B60"/>
    <w:rsid w:val="00AB7037"/>
    <w:rsid w:val="00AC237A"/>
    <w:rsid w:val="00AC383F"/>
    <w:rsid w:val="00AC3DFC"/>
    <w:rsid w:val="00AD004D"/>
    <w:rsid w:val="00AD06DF"/>
    <w:rsid w:val="00AD1F2E"/>
    <w:rsid w:val="00AD3869"/>
    <w:rsid w:val="00AD3D81"/>
    <w:rsid w:val="00AD47EB"/>
    <w:rsid w:val="00AD4EAF"/>
    <w:rsid w:val="00AD5878"/>
    <w:rsid w:val="00AD5998"/>
    <w:rsid w:val="00AD6F4D"/>
    <w:rsid w:val="00AE0A5C"/>
    <w:rsid w:val="00AE1457"/>
    <w:rsid w:val="00AE21CC"/>
    <w:rsid w:val="00AE3DE5"/>
    <w:rsid w:val="00AE5528"/>
    <w:rsid w:val="00AF165F"/>
    <w:rsid w:val="00AF32DC"/>
    <w:rsid w:val="00AF3524"/>
    <w:rsid w:val="00AF5529"/>
    <w:rsid w:val="00AF7400"/>
    <w:rsid w:val="00B003E1"/>
    <w:rsid w:val="00B032DC"/>
    <w:rsid w:val="00B03A19"/>
    <w:rsid w:val="00B03F7C"/>
    <w:rsid w:val="00B04F95"/>
    <w:rsid w:val="00B04F96"/>
    <w:rsid w:val="00B05232"/>
    <w:rsid w:val="00B060F7"/>
    <w:rsid w:val="00B0656E"/>
    <w:rsid w:val="00B07187"/>
    <w:rsid w:val="00B07D04"/>
    <w:rsid w:val="00B10115"/>
    <w:rsid w:val="00B12F77"/>
    <w:rsid w:val="00B14196"/>
    <w:rsid w:val="00B15ADE"/>
    <w:rsid w:val="00B177AF"/>
    <w:rsid w:val="00B21729"/>
    <w:rsid w:val="00B21F6D"/>
    <w:rsid w:val="00B22E40"/>
    <w:rsid w:val="00B24521"/>
    <w:rsid w:val="00B245EA"/>
    <w:rsid w:val="00B250C5"/>
    <w:rsid w:val="00B257B2"/>
    <w:rsid w:val="00B315AB"/>
    <w:rsid w:val="00B3228F"/>
    <w:rsid w:val="00B338D8"/>
    <w:rsid w:val="00B379AB"/>
    <w:rsid w:val="00B407DE"/>
    <w:rsid w:val="00B41B93"/>
    <w:rsid w:val="00B42B7F"/>
    <w:rsid w:val="00B43C45"/>
    <w:rsid w:val="00B44FBB"/>
    <w:rsid w:val="00B45213"/>
    <w:rsid w:val="00B51396"/>
    <w:rsid w:val="00B5189C"/>
    <w:rsid w:val="00B54C0E"/>
    <w:rsid w:val="00B55A2D"/>
    <w:rsid w:val="00B61CE0"/>
    <w:rsid w:val="00B6241B"/>
    <w:rsid w:val="00B63854"/>
    <w:rsid w:val="00B643D8"/>
    <w:rsid w:val="00B65CB8"/>
    <w:rsid w:val="00B666D3"/>
    <w:rsid w:val="00B70AB8"/>
    <w:rsid w:val="00B70BCD"/>
    <w:rsid w:val="00B7128F"/>
    <w:rsid w:val="00B718B8"/>
    <w:rsid w:val="00B72079"/>
    <w:rsid w:val="00B765FF"/>
    <w:rsid w:val="00B76BA4"/>
    <w:rsid w:val="00B7706A"/>
    <w:rsid w:val="00B77C13"/>
    <w:rsid w:val="00B801EF"/>
    <w:rsid w:val="00B80B33"/>
    <w:rsid w:val="00B811CF"/>
    <w:rsid w:val="00B81FC7"/>
    <w:rsid w:val="00B81FD0"/>
    <w:rsid w:val="00B83322"/>
    <w:rsid w:val="00B837DF"/>
    <w:rsid w:val="00B83CE1"/>
    <w:rsid w:val="00B843D9"/>
    <w:rsid w:val="00B85FAA"/>
    <w:rsid w:val="00B867DA"/>
    <w:rsid w:val="00B86D62"/>
    <w:rsid w:val="00B911DF"/>
    <w:rsid w:val="00B9388F"/>
    <w:rsid w:val="00B9497A"/>
    <w:rsid w:val="00B94C6C"/>
    <w:rsid w:val="00B957B3"/>
    <w:rsid w:val="00B95E31"/>
    <w:rsid w:val="00B96314"/>
    <w:rsid w:val="00B972D2"/>
    <w:rsid w:val="00B9732B"/>
    <w:rsid w:val="00BA0BBD"/>
    <w:rsid w:val="00BA14EF"/>
    <w:rsid w:val="00BA2816"/>
    <w:rsid w:val="00BA4159"/>
    <w:rsid w:val="00BA48BA"/>
    <w:rsid w:val="00BA52B0"/>
    <w:rsid w:val="00BA6701"/>
    <w:rsid w:val="00BA7387"/>
    <w:rsid w:val="00BB0931"/>
    <w:rsid w:val="00BB0D39"/>
    <w:rsid w:val="00BB0F73"/>
    <w:rsid w:val="00BB26EE"/>
    <w:rsid w:val="00BB2BD3"/>
    <w:rsid w:val="00BB4F9F"/>
    <w:rsid w:val="00BB7348"/>
    <w:rsid w:val="00BC06EB"/>
    <w:rsid w:val="00BC20FD"/>
    <w:rsid w:val="00BC21CC"/>
    <w:rsid w:val="00BC3C42"/>
    <w:rsid w:val="00BC52A1"/>
    <w:rsid w:val="00BC645A"/>
    <w:rsid w:val="00BC663A"/>
    <w:rsid w:val="00BC67C8"/>
    <w:rsid w:val="00BC6929"/>
    <w:rsid w:val="00BD0E44"/>
    <w:rsid w:val="00BD1AD3"/>
    <w:rsid w:val="00BD2DE7"/>
    <w:rsid w:val="00BD4D8D"/>
    <w:rsid w:val="00BD5102"/>
    <w:rsid w:val="00BD5869"/>
    <w:rsid w:val="00BD6D3E"/>
    <w:rsid w:val="00BD7969"/>
    <w:rsid w:val="00BD7AC4"/>
    <w:rsid w:val="00BE3B7C"/>
    <w:rsid w:val="00BE3E09"/>
    <w:rsid w:val="00BE4C55"/>
    <w:rsid w:val="00BE6CD2"/>
    <w:rsid w:val="00BF1667"/>
    <w:rsid w:val="00BF55E4"/>
    <w:rsid w:val="00BF66D5"/>
    <w:rsid w:val="00BF691B"/>
    <w:rsid w:val="00BF6987"/>
    <w:rsid w:val="00C0057A"/>
    <w:rsid w:val="00C0111D"/>
    <w:rsid w:val="00C01502"/>
    <w:rsid w:val="00C017AD"/>
    <w:rsid w:val="00C06B3F"/>
    <w:rsid w:val="00C10338"/>
    <w:rsid w:val="00C10839"/>
    <w:rsid w:val="00C11390"/>
    <w:rsid w:val="00C1157E"/>
    <w:rsid w:val="00C119AB"/>
    <w:rsid w:val="00C11EAB"/>
    <w:rsid w:val="00C12D35"/>
    <w:rsid w:val="00C12EB6"/>
    <w:rsid w:val="00C148FB"/>
    <w:rsid w:val="00C14A64"/>
    <w:rsid w:val="00C14EBA"/>
    <w:rsid w:val="00C17392"/>
    <w:rsid w:val="00C17AB6"/>
    <w:rsid w:val="00C20019"/>
    <w:rsid w:val="00C224D4"/>
    <w:rsid w:val="00C22804"/>
    <w:rsid w:val="00C23E77"/>
    <w:rsid w:val="00C24752"/>
    <w:rsid w:val="00C273E3"/>
    <w:rsid w:val="00C27DD3"/>
    <w:rsid w:val="00C3074D"/>
    <w:rsid w:val="00C31016"/>
    <w:rsid w:val="00C3189B"/>
    <w:rsid w:val="00C31DCD"/>
    <w:rsid w:val="00C3235F"/>
    <w:rsid w:val="00C32491"/>
    <w:rsid w:val="00C33BC9"/>
    <w:rsid w:val="00C3498B"/>
    <w:rsid w:val="00C34E28"/>
    <w:rsid w:val="00C354DB"/>
    <w:rsid w:val="00C3696A"/>
    <w:rsid w:val="00C37481"/>
    <w:rsid w:val="00C41CE1"/>
    <w:rsid w:val="00C43C83"/>
    <w:rsid w:val="00C44310"/>
    <w:rsid w:val="00C44E16"/>
    <w:rsid w:val="00C45128"/>
    <w:rsid w:val="00C463EE"/>
    <w:rsid w:val="00C50809"/>
    <w:rsid w:val="00C50B2B"/>
    <w:rsid w:val="00C50D55"/>
    <w:rsid w:val="00C51E66"/>
    <w:rsid w:val="00C51EBC"/>
    <w:rsid w:val="00C521CE"/>
    <w:rsid w:val="00C52306"/>
    <w:rsid w:val="00C528A6"/>
    <w:rsid w:val="00C575FF"/>
    <w:rsid w:val="00C603D6"/>
    <w:rsid w:val="00C617A7"/>
    <w:rsid w:val="00C61E41"/>
    <w:rsid w:val="00C63B98"/>
    <w:rsid w:val="00C64487"/>
    <w:rsid w:val="00C655A6"/>
    <w:rsid w:val="00C66598"/>
    <w:rsid w:val="00C6774A"/>
    <w:rsid w:val="00C70545"/>
    <w:rsid w:val="00C72149"/>
    <w:rsid w:val="00C7276E"/>
    <w:rsid w:val="00C7345D"/>
    <w:rsid w:val="00C73636"/>
    <w:rsid w:val="00C74993"/>
    <w:rsid w:val="00C7731B"/>
    <w:rsid w:val="00C77F06"/>
    <w:rsid w:val="00C803AD"/>
    <w:rsid w:val="00C80B11"/>
    <w:rsid w:val="00C810B0"/>
    <w:rsid w:val="00C81F1D"/>
    <w:rsid w:val="00C82442"/>
    <w:rsid w:val="00C8318C"/>
    <w:rsid w:val="00C84427"/>
    <w:rsid w:val="00C87336"/>
    <w:rsid w:val="00C90095"/>
    <w:rsid w:val="00C95F48"/>
    <w:rsid w:val="00CA1B6A"/>
    <w:rsid w:val="00CA2BF5"/>
    <w:rsid w:val="00CA47B9"/>
    <w:rsid w:val="00CA4C80"/>
    <w:rsid w:val="00CA5315"/>
    <w:rsid w:val="00CA6456"/>
    <w:rsid w:val="00CA7284"/>
    <w:rsid w:val="00CA74CD"/>
    <w:rsid w:val="00CB07BB"/>
    <w:rsid w:val="00CB19C5"/>
    <w:rsid w:val="00CB1AE2"/>
    <w:rsid w:val="00CB2E50"/>
    <w:rsid w:val="00CB309C"/>
    <w:rsid w:val="00CB5064"/>
    <w:rsid w:val="00CB5409"/>
    <w:rsid w:val="00CB561F"/>
    <w:rsid w:val="00CB5BDC"/>
    <w:rsid w:val="00CB651F"/>
    <w:rsid w:val="00CC0652"/>
    <w:rsid w:val="00CC1466"/>
    <w:rsid w:val="00CC2D37"/>
    <w:rsid w:val="00CC441F"/>
    <w:rsid w:val="00CC7CBE"/>
    <w:rsid w:val="00CD108F"/>
    <w:rsid w:val="00CD1683"/>
    <w:rsid w:val="00CD2F09"/>
    <w:rsid w:val="00CD34EC"/>
    <w:rsid w:val="00CD37D5"/>
    <w:rsid w:val="00CD3B72"/>
    <w:rsid w:val="00CD4FDC"/>
    <w:rsid w:val="00CD55C2"/>
    <w:rsid w:val="00CD5775"/>
    <w:rsid w:val="00CD7845"/>
    <w:rsid w:val="00CD7B00"/>
    <w:rsid w:val="00CD7E49"/>
    <w:rsid w:val="00CE14E0"/>
    <w:rsid w:val="00CE35D7"/>
    <w:rsid w:val="00CE662E"/>
    <w:rsid w:val="00CF2B38"/>
    <w:rsid w:val="00CF2DB4"/>
    <w:rsid w:val="00CF2E4D"/>
    <w:rsid w:val="00CF446C"/>
    <w:rsid w:val="00CF5449"/>
    <w:rsid w:val="00CF5B21"/>
    <w:rsid w:val="00CF7AE1"/>
    <w:rsid w:val="00D00E6C"/>
    <w:rsid w:val="00D0232D"/>
    <w:rsid w:val="00D07395"/>
    <w:rsid w:val="00D100DB"/>
    <w:rsid w:val="00D116D8"/>
    <w:rsid w:val="00D11AB1"/>
    <w:rsid w:val="00D12B88"/>
    <w:rsid w:val="00D1304D"/>
    <w:rsid w:val="00D134C1"/>
    <w:rsid w:val="00D137AB"/>
    <w:rsid w:val="00D144AB"/>
    <w:rsid w:val="00D14E8D"/>
    <w:rsid w:val="00D16540"/>
    <w:rsid w:val="00D2173B"/>
    <w:rsid w:val="00D21EFB"/>
    <w:rsid w:val="00D22671"/>
    <w:rsid w:val="00D227B0"/>
    <w:rsid w:val="00D25F5B"/>
    <w:rsid w:val="00D306E6"/>
    <w:rsid w:val="00D30CD1"/>
    <w:rsid w:val="00D3105C"/>
    <w:rsid w:val="00D310F3"/>
    <w:rsid w:val="00D32F2E"/>
    <w:rsid w:val="00D33974"/>
    <w:rsid w:val="00D36848"/>
    <w:rsid w:val="00D36AD9"/>
    <w:rsid w:val="00D36E7E"/>
    <w:rsid w:val="00D37121"/>
    <w:rsid w:val="00D416A1"/>
    <w:rsid w:val="00D427C6"/>
    <w:rsid w:val="00D42D19"/>
    <w:rsid w:val="00D435DA"/>
    <w:rsid w:val="00D44099"/>
    <w:rsid w:val="00D465E6"/>
    <w:rsid w:val="00D470AE"/>
    <w:rsid w:val="00D47478"/>
    <w:rsid w:val="00D47F4E"/>
    <w:rsid w:val="00D51529"/>
    <w:rsid w:val="00D5159D"/>
    <w:rsid w:val="00D518FE"/>
    <w:rsid w:val="00D5248A"/>
    <w:rsid w:val="00D54611"/>
    <w:rsid w:val="00D5572D"/>
    <w:rsid w:val="00D56337"/>
    <w:rsid w:val="00D57F86"/>
    <w:rsid w:val="00D62F06"/>
    <w:rsid w:val="00D634FB"/>
    <w:rsid w:val="00D63C02"/>
    <w:rsid w:val="00D63CC3"/>
    <w:rsid w:val="00D63EE3"/>
    <w:rsid w:val="00D65B93"/>
    <w:rsid w:val="00D66ADB"/>
    <w:rsid w:val="00D67A0F"/>
    <w:rsid w:val="00D67EC2"/>
    <w:rsid w:val="00D67ED0"/>
    <w:rsid w:val="00D704BE"/>
    <w:rsid w:val="00D7094E"/>
    <w:rsid w:val="00D74BA4"/>
    <w:rsid w:val="00D7597E"/>
    <w:rsid w:val="00D75B37"/>
    <w:rsid w:val="00D76FED"/>
    <w:rsid w:val="00D82F77"/>
    <w:rsid w:val="00D84597"/>
    <w:rsid w:val="00D8470D"/>
    <w:rsid w:val="00D84CD2"/>
    <w:rsid w:val="00D8667B"/>
    <w:rsid w:val="00D8779A"/>
    <w:rsid w:val="00D90011"/>
    <w:rsid w:val="00D91321"/>
    <w:rsid w:val="00D92543"/>
    <w:rsid w:val="00D929EB"/>
    <w:rsid w:val="00D92AD9"/>
    <w:rsid w:val="00D96115"/>
    <w:rsid w:val="00D966F3"/>
    <w:rsid w:val="00D966F7"/>
    <w:rsid w:val="00DA2520"/>
    <w:rsid w:val="00DA55F5"/>
    <w:rsid w:val="00DA6610"/>
    <w:rsid w:val="00DA7A5D"/>
    <w:rsid w:val="00DB0916"/>
    <w:rsid w:val="00DB198C"/>
    <w:rsid w:val="00DB2230"/>
    <w:rsid w:val="00DB3299"/>
    <w:rsid w:val="00DB4C4D"/>
    <w:rsid w:val="00DB5913"/>
    <w:rsid w:val="00DB5DFF"/>
    <w:rsid w:val="00DB66EC"/>
    <w:rsid w:val="00DB72C9"/>
    <w:rsid w:val="00DC0875"/>
    <w:rsid w:val="00DC0990"/>
    <w:rsid w:val="00DC1CCD"/>
    <w:rsid w:val="00DC2AC6"/>
    <w:rsid w:val="00DC5A90"/>
    <w:rsid w:val="00DC5EA2"/>
    <w:rsid w:val="00DC6D9A"/>
    <w:rsid w:val="00DD0FBC"/>
    <w:rsid w:val="00DD112F"/>
    <w:rsid w:val="00DD11AE"/>
    <w:rsid w:val="00DD1F16"/>
    <w:rsid w:val="00DD49D7"/>
    <w:rsid w:val="00DD4CE5"/>
    <w:rsid w:val="00DD5A39"/>
    <w:rsid w:val="00DE0419"/>
    <w:rsid w:val="00DE11C4"/>
    <w:rsid w:val="00DE33C6"/>
    <w:rsid w:val="00DE6208"/>
    <w:rsid w:val="00DE74BF"/>
    <w:rsid w:val="00DF021A"/>
    <w:rsid w:val="00DF0759"/>
    <w:rsid w:val="00DF1BFB"/>
    <w:rsid w:val="00DF2360"/>
    <w:rsid w:val="00DF4207"/>
    <w:rsid w:val="00DF559F"/>
    <w:rsid w:val="00E004DB"/>
    <w:rsid w:val="00E00B91"/>
    <w:rsid w:val="00E00CE4"/>
    <w:rsid w:val="00E02596"/>
    <w:rsid w:val="00E025AE"/>
    <w:rsid w:val="00E029C9"/>
    <w:rsid w:val="00E0329F"/>
    <w:rsid w:val="00E0439D"/>
    <w:rsid w:val="00E0554D"/>
    <w:rsid w:val="00E0744B"/>
    <w:rsid w:val="00E07456"/>
    <w:rsid w:val="00E078F3"/>
    <w:rsid w:val="00E07B09"/>
    <w:rsid w:val="00E07E3A"/>
    <w:rsid w:val="00E10470"/>
    <w:rsid w:val="00E131C7"/>
    <w:rsid w:val="00E1322A"/>
    <w:rsid w:val="00E135EF"/>
    <w:rsid w:val="00E1413C"/>
    <w:rsid w:val="00E165C3"/>
    <w:rsid w:val="00E177CF"/>
    <w:rsid w:val="00E2564F"/>
    <w:rsid w:val="00E2749F"/>
    <w:rsid w:val="00E2767B"/>
    <w:rsid w:val="00E27F71"/>
    <w:rsid w:val="00E37CD8"/>
    <w:rsid w:val="00E40952"/>
    <w:rsid w:val="00E41310"/>
    <w:rsid w:val="00E419AB"/>
    <w:rsid w:val="00E43531"/>
    <w:rsid w:val="00E46E9B"/>
    <w:rsid w:val="00E47128"/>
    <w:rsid w:val="00E50C3D"/>
    <w:rsid w:val="00E5136C"/>
    <w:rsid w:val="00E56DE1"/>
    <w:rsid w:val="00E628A9"/>
    <w:rsid w:val="00E63A6A"/>
    <w:rsid w:val="00E64175"/>
    <w:rsid w:val="00E64402"/>
    <w:rsid w:val="00E65E9A"/>
    <w:rsid w:val="00E670C6"/>
    <w:rsid w:val="00E67293"/>
    <w:rsid w:val="00E700CD"/>
    <w:rsid w:val="00E71639"/>
    <w:rsid w:val="00E73D7C"/>
    <w:rsid w:val="00E76D01"/>
    <w:rsid w:val="00E77041"/>
    <w:rsid w:val="00E772CA"/>
    <w:rsid w:val="00E820F8"/>
    <w:rsid w:val="00E83F10"/>
    <w:rsid w:val="00E846F1"/>
    <w:rsid w:val="00E8651D"/>
    <w:rsid w:val="00E875EC"/>
    <w:rsid w:val="00E878B9"/>
    <w:rsid w:val="00E87C1F"/>
    <w:rsid w:val="00E90356"/>
    <w:rsid w:val="00E90AA6"/>
    <w:rsid w:val="00E91171"/>
    <w:rsid w:val="00E92250"/>
    <w:rsid w:val="00E93EA8"/>
    <w:rsid w:val="00E94054"/>
    <w:rsid w:val="00E95E96"/>
    <w:rsid w:val="00E97B1B"/>
    <w:rsid w:val="00EA06B4"/>
    <w:rsid w:val="00EA11F7"/>
    <w:rsid w:val="00EA20B6"/>
    <w:rsid w:val="00EA23A7"/>
    <w:rsid w:val="00EA2ABE"/>
    <w:rsid w:val="00EA3C91"/>
    <w:rsid w:val="00EA5BAA"/>
    <w:rsid w:val="00EA6393"/>
    <w:rsid w:val="00EA68A3"/>
    <w:rsid w:val="00EA7E03"/>
    <w:rsid w:val="00EA7E11"/>
    <w:rsid w:val="00EB04DA"/>
    <w:rsid w:val="00EB096D"/>
    <w:rsid w:val="00EB2034"/>
    <w:rsid w:val="00EB2114"/>
    <w:rsid w:val="00EB2BB5"/>
    <w:rsid w:val="00EB4A84"/>
    <w:rsid w:val="00EB55D6"/>
    <w:rsid w:val="00EB6A21"/>
    <w:rsid w:val="00EB755B"/>
    <w:rsid w:val="00EC05AC"/>
    <w:rsid w:val="00EC1A94"/>
    <w:rsid w:val="00EC1C89"/>
    <w:rsid w:val="00EC3098"/>
    <w:rsid w:val="00EC5959"/>
    <w:rsid w:val="00EC660C"/>
    <w:rsid w:val="00EC796B"/>
    <w:rsid w:val="00ED275C"/>
    <w:rsid w:val="00ED45C9"/>
    <w:rsid w:val="00ED48F4"/>
    <w:rsid w:val="00ED6974"/>
    <w:rsid w:val="00ED6DE5"/>
    <w:rsid w:val="00EF01AD"/>
    <w:rsid w:val="00EF0DAF"/>
    <w:rsid w:val="00EF1224"/>
    <w:rsid w:val="00EF15B2"/>
    <w:rsid w:val="00EF44CE"/>
    <w:rsid w:val="00EF562D"/>
    <w:rsid w:val="00F01361"/>
    <w:rsid w:val="00F03FFD"/>
    <w:rsid w:val="00F04681"/>
    <w:rsid w:val="00F04A55"/>
    <w:rsid w:val="00F062E7"/>
    <w:rsid w:val="00F06397"/>
    <w:rsid w:val="00F069EB"/>
    <w:rsid w:val="00F06B13"/>
    <w:rsid w:val="00F12DBC"/>
    <w:rsid w:val="00F14591"/>
    <w:rsid w:val="00F14629"/>
    <w:rsid w:val="00F14EE0"/>
    <w:rsid w:val="00F157FA"/>
    <w:rsid w:val="00F16F8E"/>
    <w:rsid w:val="00F17EC0"/>
    <w:rsid w:val="00F2088B"/>
    <w:rsid w:val="00F221B1"/>
    <w:rsid w:val="00F25710"/>
    <w:rsid w:val="00F301AF"/>
    <w:rsid w:val="00F31230"/>
    <w:rsid w:val="00F3160D"/>
    <w:rsid w:val="00F31838"/>
    <w:rsid w:val="00F3347A"/>
    <w:rsid w:val="00F3394A"/>
    <w:rsid w:val="00F375C7"/>
    <w:rsid w:val="00F40BEF"/>
    <w:rsid w:val="00F42E64"/>
    <w:rsid w:val="00F433B2"/>
    <w:rsid w:val="00F457B3"/>
    <w:rsid w:val="00F458F8"/>
    <w:rsid w:val="00F4635B"/>
    <w:rsid w:val="00F5019F"/>
    <w:rsid w:val="00F50325"/>
    <w:rsid w:val="00F50795"/>
    <w:rsid w:val="00F50AF1"/>
    <w:rsid w:val="00F515DC"/>
    <w:rsid w:val="00F5596A"/>
    <w:rsid w:val="00F56995"/>
    <w:rsid w:val="00F60B23"/>
    <w:rsid w:val="00F60F08"/>
    <w:rsid w:val="00F61488"/>
    <w:rsid w:val="00F62185"/>
    <w:rsid w:val="00F62A3B"/>
    <w:rsid w:val="00F638D6"/>
    <w:rsid w:val="00F64F06"/>
    <w:rsid w:val="00F65061"/>
    <w:rsid w:val="00F65B85"/>
    <w:rsid w:val="00F7156E"/>
    <w:rsid w:val="00F7183F"/>
    <w:rsid w:val="00F72EB7"/>
    <w:rsid w:val="00F7343B"/>
    <w:rsid w:val="00F74C1F"/>
    <w:rsid w:val="00F75D12"/>
    <w:rsid w:val="00F75EA6"/>
    <w:rsid w:val="00F767F4"/>
    <w:rsid w:val="00F83454"/>
    <w:rsid w:val="00F83600"/>
    <w:rsid w:val="00F83EE9"/>
    <w:rsid w:val="00F855BA"/>
    <w:rsid w:val="00F92604"/>
    <w:rsid w:val="00F951F2"/>
    <w:rsid w:val="00F9684B"/>
    <w:rsid w:val="00FA05C2"/>
    <w:rsid w:val="00FA0923"/>
    <w:rsid w:val="00FA0DC0"/>
    <w:rsid w:val="00FA0F32"/>
    <w:rsid w:val="00FA2BAF"/>
    <w:rsid w:val="00FB2538"/>
    <w:rsid w:val="00FB6B7D"/>
    <w:rsid w:val="00FC2AB7"/>
    <w:rsid w:val="00FC2CF4"/>
    <w:rsid w:val="00FC4754"/>
    <w:rsid w:val="00FC584C"/>
    <w:rsid w:val="00FC653A"/>
    <w:rsid w:val="00FC6DFA"/>
    <w:rsid w:val="00FC6F69"/>
    <w:rsid w:val="00FC6FB1"/>
    <w:rsid w:val="00FD1E69"/>
    <w:rsid w:val="00FD33C4"/>
    <w:rsid w:val="00FD3615"/>
    <w:rsid w:val="00FD3F9B"/>
    <w:rsid w:val="00FD47B5"/>
    <w:rsid w:val="00FD5DEA"/>
    <w:rsid w:val="00FD6EA7"/>
    <w:rsid w:val="00FE1F46"/>
    <w:rsid w:val="00FE2C16"/>
    <w:rsid w:val="00FE4409"/>
    <w:rsid w:val="00FE46FD"/>
    <w:rsid w:val="00FE4B5A"/>
    <w:rsid w:val="00FF05B5"/>
    <w:rsid w:val="00FF08E6"/>
    <w:rsid w:val="00FF1B1F"/>
    <w:rsid w:val="00FF308B"/>
    <w:rsid w:val="00FF35AB"/>
    <w:rsid w:val="00FF4826"/>
    <w:rsid w:val="00FF4F7B"/>
    <w:rsid w:val="00FF51BE"/>
    <w:rsid w:val="00FF5A41"/>
    <w:rsid w:val="00FF6B90"/>
    <w:rsid w:val="00FF6DB5"/>
    <w:rsid w:val="00FF6DF9"/>
    <w:rsid w:val="00FF7B30"/>
    <w:rsid w:val="01599785"/>
    <w:rsid w:val="015DACBC"/>
    <w:rsid w:val="0182CBB3"/>
    <w:rsid w:val="0382E02C"/>
    <w:rsid w:val="05132C7C"/>
    <w:rsid w:val="057B5FC2"/>
    <w:rsid w:val="09441CFC"/>
    <w:rsid w:val="0F8E22F8"/>
    <w:rsid w:val="10048867"/>
    <w:rsid w:val="1013A34F"/>
    <w:rsid w:val="1027C2E2"/>
    <w:rsid w:val="10ACA3E0"/>
    <w:rsid w:val="11940384"/>
    <w:rsid w:val="11C88739"/>
    <w:rsid w:val="11E44603"/>
    <w:rsid w:val="12344C28"/>
    <w:rsid w:val="124B2A51"/>
    <w:rsid w:val="153C15D9"/>
    <w:rsid w:val="155669A4"/>
    <w:rsid w:val="15680D9F"/>
    <w:rsid w:val="16026B88"/>
    <w:rsid w:val="173A6C48"/>
    <w:rsid w:val="17A2C9E5"/>
    <w:rsid w:val="185EDF3A"/>
    <w:rsid w:val="18D30CF9"/>
    <w:rsid w:val="19425F0B"/>
    <w:rsid w:val="19C66C97"/>
    <w:rsid w:val="1A4B9027"/>
    <w:rsid w:val="1B0C5FD7"/>
    <w:rsid w:val="1DF2E16B"/>
    <w:rsid w:val="1E00D257"/>
    <w:rsid w:val="1E9A0DCE"/>
    <w:rsid w:val="1EC05F2A"/>
    <w:rsid w:val="1ECCAD76"/>
    <w:rsid w:val="1EDDF05B"/>
    <w:rsid w:val="1FD93951"/>
    <w:rsid w:val="207E8D5A"/>
    <w:rsid w:val="20BAF590"/>
    <w:rsid w:val="22151AAA"/>
    <w:rsid w:val="240F329C"/>
    <w:rsid w:val="29DCF834"/>
    <w:rsid w:val="2C90CA71"/>
    <w:rsid w:val="2CDB97B0"/>
    <w:rsid w:val="2CDE21BD"/>
    <w:rsid w:val="2E7B0BAF"/>
    <w:rsid w:val="303C017D"/>
    <w:rsid w:val="32469542"/>
    <w:rsid w:val="35455D4E"/>
    <w:rsid w:val="3575EC8F"/>
    <w:rsid w:val="36047354"/>
    <w:rsid w:val="362AFBE9"/>
    <w:rsid w:val="37E90373"/>
    <w:rsid w:val="382F7C40"/>
    <w:rsid w:val="3DC7B8AE"/>
    <w:rsid w:val="3E0B5560"/>
    <w:rsid w:val="3ED03BD8"/>
    <w:rsid w:val="3FF0F029"/>
    <w:rsid w:val="40DD29CB"/>
    <w:rsid w:val="41922A65"/>
    <w:rsid w:val="42AAC439"/>
    <w:rsid w:val="43830E76"/>
    <w:rsid w:val="43A5F963"/>
    <w:rsid w:val="43CEE037"/>
    <w:rsid w:val="449CCD5A"/>
    <w:rsid w:val="45E4CF51"/>
    <w:rsid w:val="4701D20E"/>
    <w:rsid w:val="470B9C4A"/>
    <w:rsid w:val="471439F5"/>
    <w:rsid w:val="4732F886"/>
    <w:rsid w:val="49A9FCEE"/>
    <w:rsid w:val="4A091DD3"/>
    <w:rsid w:val="4B7F11E8"/>
    <w:rsid w:val="4D03127F"/>
    <w:rsid w:val="4DD05027"/>
    <w:rsid w:val="4F4602E3"/>
    <w:rsid w:val="512FE42B"/>
    <w:rsid w:val="520B0F20"/>
    <w:rsid w:val="5213CD35"/>
    <w:rsid w:val="545F9AF1"/>
    <w:rsid w:val="577999D5"/>
    <w:rsid w:val="579AA47A"/>
    <w:rsid w:val="57BEC8FA"/>
    <w:rsid w:val="58C91DCF"/>
    <w:rsid w:val="594052A4"/>
    <w:rsid w:val="5A52504A"/>
    <w:rsid w:val="5C040D3B"/>
    <w:rsid w:val="5C870CE9"/>
    <w:rsid w:val="5CAB0F4B"/>
    <w:rsid w:val="5D09BFA9"/>
    <w:rsid w:val="5FD790A1"/>
    <w:rsid w:val="607CFFC4"/>
    <w:rsid w:val="60AB5E5E"/>
    <w:rsid w:val="60C8A586"/>
    <w:rsid w:val="61CFD71D"/>
    <w:rsid w:val="62B41B91"/>
    <w:rsid w:val="63130CAE"/>
    <w:rsid w:val="64A857AE"/>
    <w:rsid w:val="651E18F0"/>
    <w:rsid w:val="65A4DDE4"/>
    <w:rsid w:val="6A8D1673"/>
    <w:rsid w:val="6ADA12E7"/>
    <w:rsid w:val="6B413958"/>
    <w:rsid w:val="6C475C2B"/>
    <w:rsid w:val="6ECB0567"/>
    <w:rsid w:val="7009FD51"/>
    <w:rsid w:val="7083D747"/>
    <w:rsid w:val="72E3F34F"/>
    <w:rsid w:val="76D0964B"/>
    <w:rsid w:val="7B0304CD"/>
    <w:rsid w:val="7D93CC0E"/>
    <w:rsid w:val="7EC5DC73"/>
    <w:rsid w:val="7EE25868"/>
    <w:rsid w:val="7F69E6E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D2640"/>
  <w15:docId w15:val="{FD78AD9E-60BE-482D-930C-6100804F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4B9"/>
    <w:pPr>
      <w:spacing w:after="0" w:line="240" w:lineRule="auto"/>
    </w:pPr>
    <w:rPr>
      <w:rFonts w:ascii="Cambria" w:eastAsia="Times New Roman" w:hAnsi="Cambria" w:cs="Times New Roman"/>
      <w:kern w:val="0"/>
      <w:sz w:val="24"/>
      <w:szCs w:val="24"/>
      <w:lang w:val="es-ES_tradnl" w:eastAsia="es-ES"/>
      <w14:ligatures w14:val="none"/>
    </w:rPr>
  </w:style>
  <w:style w:type="paragraph" w:styleId="Ttulo1">
    <w:name w:val="heading 1"/>
    <w:basedOn w:val="Normal"/>
    <w:next w:val="Normal"/>
    <w:link w:val="Ttulo1Car"/>
    <w:qFormat/>
    <w:rsid w:val="00EB55D6"/>
    <w:pPr>
      <w:keepNext/>
      <w:jc w:val="both"/>
      <w:outlineLvl w:val="0"/>
    </w:pPr>
    <w:rPr>
      <w:rFonts w:ascii="Arial" w:hAnsi="Arial"/>
      <w:i/>
      <w:sz w:val="22"/>
      <w:szCs w:val="20"/>
      <w:lang w:val="es-ES" w:eastAsia="x-none"/>
    </w:rPr>
  </w:style>
  <w:style w:type="paragraph" w:styleId="Ttulo4">
    <w:name w:val="heading 4"/>
    <w:basedOn w:val="Normal"/>
    <w:next w:val="Normal"/>
    <w:link w:val="Ttulo4Car"/>
    <w:uiPriority w:val="9"/>
    <w:semiHidden/>
    <w:unhideWhenUsed/>
    <w:qFormat/>
    <w:rsid w:val="00EB55D6"/>
    <w:pPr>
      <w:keepNext/>
      <w:keepLines/>
      <w:spacing w:before="200"/>
      <w:outlineLvl w:val="3"/>
    </w:pPr>
    <w:rPr>
      <w:b/>
      <w:bCs/>
      <w:i/>
      <w:iCs/>
      <w:color w:val="4F81BD"/>
    </w:rPr>
  </w:style>
  <w:style w:type="paragraph" w:styleId="Ttulo5">
    <w:name w:val="heading 5"/>
    <w:basedOn w:val="Normal"/>
    <w:next w:val="Normal"/>
    <w:link w:val="Ttulo5Car"/>
    <w:uiPriority w:val="9"/>
    <w:semiHidden/>
    <w:unhideWhenUsed/>
    <w:qFormat/>
    <w:rsid w:val="00C0150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EB55D6"/>
    <w:pPr>
      <w:spacing w:before="240" w:after="60"/>
      <w:outlineLvl w:val="5"/>
    </w:pPr>
    <w:rPr>
      <w:rFonts w:ascii="Calibri" w:hAnsi="Calibri"/>
      <w:b/>
      <w:bCs/>
      <w:sz w:val="22"/>
      <w:szCs w:val="22"/>
    </w:rPr>
  </w:style>
  <w:style w:type="paragraph" w:styleId="Ttulo8">
    <w:name w:val="heading 8"/>
    <w:basedOn w:val="Normal"/>
    <w:next w:val="Normal"/>
    <w:link w:val="Ttulo8Car"/>
    <w:unhideWhenUsed/>
    <w:qFormat/>
    <w:rsid w:val="00EB55D6"/>
    <w:pPr>
      <w:keepNext/>
      <w:jc w:val="both"/>
      <w:outlineLvl w:val="7"/>
    </w:pPr>
    <w:rPr>
      <w:rFonts w:ascii="Arial Narrow" w:hAnsi="Arial Narrow"/>
      <w:i/>
      <w:sz w:val="20"/>
      <w:szCs w:val="20"/>
      <w:lang w:val="es-ES" w:eastAsia="x-none"/>
    </w:rPr>
  </w:style>
  <w:style w:type="paragraph" w:styleId="Ttulo9">
    <w:name w:val="heading 9"/>
    <w:basedOn w:val="Normal"/>
    <w:next w:val="Normal"/>
    <w:link w:val="Ttulo9Car"/>
    <w:uiPriority w:val="99"/>
    <w:semiHidden/>
    <w:unhideWhenUsed/>
    <w:qFormat/>
    <w:rsid w:val="00EB55D6"/>
    <w:pPr>
      <w:keepNext/>
      <w:keepLines/>
      <w:spacing w:before="200"/>
      <w:outlineLvl w:val="8"/>
    </w:pPr>
    <w:rPr>
      <w:rFonts w:ascii="Calibri" w:hAnsi="Calibri"/>
      <w:i/>
      <w:iCs/>
      <w:color w:val="40404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55D6"/>
    <w:rPr>
      <w:rFonts w:ascii="Arial" w:eastAsia="Times New Roman" w:hAnsi="Arial" w:cs="Times New Roman"/>
      <w:i/>
      <w:kern w:val="0"/>
      <w:szCs w:val="20"/>
      <w:lang w:val="es-ES" w:eastAsia="x-none"/>
      <w14:ligatures w14:val="none"/>
    </w:rPr>
  </w:style>
  <w:style w:type="character" w:customStyle="1" w:styleId="Ttulo4Car">
    <w:name w:val="Título 4 Car"/>
    <w:basedOn w:val="Fuentedeprrafopredeter"/>
    <w:link w:val="Ttulo4"/>
    <w:uiPriority w:val="9"/>
    <w:semiHidden/>
    <w:rsid w:val="00EB55D6"/>
    <w:rPr>
      <w:rFonts w:ascii="Cambria" w:eastAsia="Times New Roman" w:hAnsi="Cambria" w:cs="Times New Roman"/>
      <w:b/>
      <w:bCs/>
      <w:i/>
      <w:iCs/>
      <w:color w:val="4F81BD"/>
      <w:kern w:val="0"/>
      <w:sz w:val="24"/>
      <w:szCs w:val="24"/>
      <w:lang w:val="es-ES_tradnl" w:eastAsia="es-ES"/>
      <w14:ligatures w14:val="none"/>
    </w:rPr>
  </w:style>
  <w:style w:type="character" w:customStyle="1" w:styleId="Ttulo6Car">
    <w:name w:val="Título 6 Car"/>
    <w:basedOn w:val="Fuentedeprrafopredeter"/>
    <w:link w:val="Ttulo6"/>
    <w:uiPriority w:val="9"/>
    <w:semiHidden/>
    <w:rsid w:val="00EB55D6"/>
    <w:rPr>
      <w:rFonts w:ascii="Calibri" w:eastAsia="Times New Roman" w:hAnsi="Calibri" w:cs="Times New Roman"/>
      <w:b/>
      <w:bCs/>
      <w:kern w:val="0"/>
      <w:lang w:val="es-ES_tradnl" w:eastAsia="es-ES"/>
      <w14:ligatures w14:val="none"/>
    </w:rPr>
  </w:style>
  <w:style w:type="character" w:customStyle="1" w:styleId="Ttulo8Car">
    <w:name w:val="Título 8 Car"/>
    <w:basedOn w:val="Fuentedeprrafopredeter"/>
    <w:link w:val="Ttulo8"/>
    <w:rsid w:val="00EB55D6"/>
    <w:rPr>
      <w:rFonts w:ascii="Arial Narrow" w:eastAsia="Times New Roman" w:hAnsi="Arial Narrow" w:cs="Times New Roman"/>
      <w:i/>
      <w:kern w:val="0"/>
      <w:sz w:val="20"/>
      <w:szCs w:val="20"/>
      <w:lang w:val="es-ES" w:eastAsia="x-none"/>
      <w14:ligatures w14:val="none"/>
    </w:rPr>
  </w:style>
  <w:style w:type="character" w:customStyle="1" w:styleId="Ttulo9Car">
    <w:name w:val="Título 9 Car"/>
    <w:basedOn w:val="Fuentedeprrafopredeter"/>
    <w:link w:val="Ttulo9"/>
    <w:uiPriority w:val="99"/>
    <w:semiHidden/>
    <w:rsid w:val="00EB55D6"/>
    <w:rPr>
      <w:rFonts w:ascii="Calibri" w:eastAsia="Times New Roman" w:hAnsi="Calibri" w:cs="Times New Roman"/>
      <w:i/>
      <w:iCs/>
      <w:color w:val="404040"/>
      <w:kern w:val="0"/>
      <w:sz w:val="20"/>
      <w:szCs w:val="20"/>
      <w:lang w:val="x-none" w:eastAsia="x-none"/>
      <w14:ligatures w14:val="none"/>
    </w:rPr>
  </w:style>
  <w:style w:type="paragraph" w:styleId="Textodeglobo">
    <w:name w:val="Balloon Text"/>
    <w:basedOn w:val="Normal"/>
    <w:link w:val="TextodegloboCar"/>
    <w:uiPriority w:val="99"/>
    <w:semiHidden/>
    <w:unhideWhenUsed/>
    <w:rsid w:val="00EB55D6"/>
    <w:rPr>
      <w:rFonts w:ascii="Lucida Grande" w:hAnsi="Lucida Grande"/>
      <w:sz w:val="18"/>
      <w:szCs w:val="18"/>
      <w:lang w:val="x-none" w:eastAsia="x-none"/>
    </w:rPr>
  </w:style>
  <w:style w:type="character" w:customStyle="1" w:styleId="TextodegloboCar">
    <w:name w:val="Texto de globo Car"/>
    <w:basedOn w:val="Fuentedeprrafopredeter"/>
    <w:link w:val="Textodeglobo"/>
    <w:uiPriority w:val="99"/>
    <w:semiHidden/>
    <w:rsid w:val="00EB55D6"/>
    <w:rPr>
      <w:rFonts w:ascii="Lucida Grande" w:eastAsia="Times New Roman" w:hAnsi="Lucida Grande" w:cs="Times New Roman"/>
      <w:kern w:val="0"/>
      <w:sz w:val="18"/>
      <w:szCs w:val="18"/>
      <w:lang w:val="x-none" w:eastAsia="x-none"/>
      <w14:ligatures w14:val="none"/>
    </w:rPr>
  </w:style>
  <w:style w:type="paragraph" w:styleId="Encabezado">
    <w:name w:val="header"/>
    <w:basedOn w:val="Normal"/>
    <w:link w:val="EncabezadoCar"/>
    <w:uiPriority w:val="99"/>
    <w:unhideWhenUsed/>
    <w:rsid w:val="00EB55D6"/>
    <w:pPr>
      <w:tabs>
        <w:tab w:val="center" w:pos="4252"/>
        <w:tab w:val="right" w:pos="8504"/>
      </w:tabs>
    </w:pPr>
  </w:style>
  <w:style w:type="character" w:customStyle="1" w:styleId="EncabezadoCar">
    <w:name w:val="Encabezado Car"/>
    <w:basedOn w:val="Fuentedeprrafopredeter"/>
    <w:link w:val="Encabezado"/>
    <w:uiPriority w:val="99"/>
    <w:rsid w:val="00EB55D6"/>
    <w:rPr>
      <w:rFonts w:ascii="Cambria" w:eastAsia="Times New Roman" w:hAnsi="Cambria" w:cs="Times New Roman"/>
      <w:kern w:val="0"/>
      <w:sz w:val="24"/>
      <w:szCs w:val="24"/>
      <w:lang w:val="es-ES_tradnl" w:eastAsia="es-ES"/>
      <w14:ligatures w14:val="none"/>
    </w:rPr>
  </w:style>
  <w:style w:type="paragraph" w:styleId="Piedepgina">
    <w:name w:val="footer"/>
    <w:basedOn w:val="Normal"/>
    <w:link w:val="PiedepginaCar"/>
    <w:uiPriority w:val="99"/>
    <w:unhideWhenUsed/>
    <w:rsid w:val="00EB55D6"/>
    <w:pPr>
      <w:tabs>
        <w:tab w:val="center" w:pos="4252"/>
        <w:tab w:val="right" w:pos="8504"/>
      </w:tabs>
    </w:pPr>
  </w:style>
  <w:style w:type="character" w:customStyle="1" w:styleId="PiedepginaCar">
    <w:name w:val="Pie de página Car"/>
    <w:basedOn w:val="Fuentedeprrafopredeter"/>
    <w:link w:val="Piedepgina"/>
    <w:uiPriority w:val="99"/>
    <w:rsid w:val="00EB55D6"/>
    <w:rPr>
      <w:rFonts w:ascii="Cambria" w:eastAsia="Times New Roman" w:hAnsi="Cambria" w:cs="Times New Roman"/>
      <w:kern w:val="0"/>
      <w:sz w:val="24"/>
      <w:szCs w:val="24"/>
      <w:lang w:val="es-ES_tradnl" w:eastAsia="es-ES"/>
      <w14:ligatures w14:val="none"/>
    </w:rPr>
  </w:style>
  <w:style w:type="paragraph" w:styleId="Prrafodelista">
    <w:name w:val="List Paragraph"/>
    <w:aliases w:val="Bullet List,FooterText,numbered,Paragraphe de liste1,lp1,HOJA,Bolita,Párrafo de lista4,BOLADEF,Párrafo de lista21,BOLA,Nivel 1 OS,Colorful List Accent 1,Colorful List - Accent 11,Bullets,Lista multicolor - Énfasis 11,LISTA,Viñeta 6,Ha"/>
    <w:basedOn w:val="Normal"/>
    <w:link w:val="PrrafodelistaCar"/>
    <w:uiPriority w:val="34"/>
    <w:qFormat/>
    <w:rsid w:val="00EB55D6"/>
    <w:pPr>
      <w:ind w:left="720"/>
      <w:contextualSpacing/>
    </w:pPr>
    <w:rPr>
      <w:rFonts w:ascii="Times New Roman" w:hAnsi="Times New Roman"/>
      <w:lang w:val="es-ES"/>
    </w:rPr>
  </w:style>
  <w:style w:type="paragraph" w:styleId="Sinespaciado">
    <w:name w:val="No Spacing"/>
    <w:uiPriority w:val="1"/>
    <w:qFormat/>
    <w:rsid w:val="00EB55D6"/>
    <w:pPr>
      <w:spacing w:after="0" w:line="240" w:lineRule="auto"/>
    </w:pPr>
    <w:rPr>
      <w:rFonts w:ascii="Cambria" w:eastAsia="Times New Roman" w:hAnsi="Cambria" w:cs="Times New Roman"/>
      <w:kern w:val="0"/>
      <w:sz w:val="24"/>
      <w:szCs w:val="24"/>
      <w:lang w:val="es-ES_tradnl" w:eastAsia="es-ES"/>
      <w14:ligatures w14:val="none"/>
    </w:rPr>
  </w:style>
  <w:style w:type="table" w:styleId="Tablaconcuadrcula">
    <w:name w:val="Table Grid"/>
    <w:basedOn w:val="Tablanormal"/>
    <w:uiPriority w:val="99"/>
    <w:rsid w:val="00EB55D6"/>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EB55D6"/>
    <w:pPr>
      <w:spacing w:after="0" w:line="240" w:lineRule="auto"/>
    </w:pPr>
    <w:rPr>
      <w:rFonts w:ascii="Cambria" w:eastAsia="Times New Roman" w:hAnsi="Cambria" w:cs="Times New Roman"/>
      <w:kern w:val="0"/>
      <w:sz w:val="20"/>
      <w:szCs w:val="20"/>
      <w:lang w:eastAsia="es-CO"/>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PrrafodelistaCar">
    <w:name w:val="Párrafo de lista Car"/>
    <w:aliases w:val="Bullet List Car,FooterText Car,numbered Car,Paragraphe de liste1 Car,lp1 Car,HOJA Car,Bolita Car,Párrafo de lista4 Car,BOLADEF Car,Párrafo de lista21 Car,BOLA Car,Nivel 1 OS Car,Colorful List Accent 1 Car,Bullets Car,LISTA Car"/>
    <w:link w:val="Prrafodelista"/>
    <w:uiPriority w:val="99"/>
    <w:qFormat/>
    <w:locked/>
    <w:rsid w:val="00EB55D6"/>
    <w:rPr>
      <w:rFonts w:ascii="Times New Roman" w:eastAsia="Times New Roman" w:hAnsi="Times New Roman" w:cs="Times New Roman"/>
      <w:kern w:val="0"/>
      <w:sz w:val="24"/>
      <w:szCs w:val="24"/>
      <w:lang w:val="es-ES" w:eastAsia="es-ES"/>
      <w14:ligatures w14:val="none"/>
    </w:rPr>
  </w:style>
  <w:style w:type="character" w:styleId="nfasissutil">
    <w:name w:val="Subtle Emphasis"/>
    <w:uiPriority w:val="19"/>
    <w:qFormat/>
    <w:rsid w:val="00EB55D6"/>
    <w:rPr>
      <w:i/>
      <w:iCs/>
      <w:color w:val="808080"/>
    </w:rPr>
  </w:style>
  <w:style w:type="table" w:customStyle="1" w:styleId="Tablaconcuadrcula1">
    <w:name w:val="Tabla con cuadrícula1"/>
    <w:basedOn w:val="Tablanormal"/>
    <w:next w:val="Tablaconcuadrcula"/>
    <w:uiPriority w:val="59"/>
    <w:rsid w:val="00EB55D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EB55D6"/>
    <w:pPr>
      <w:spacing w:after="120"/>
      <w:ind w:left="283"/>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uiPriority w:val="99"/>
    <w:rsid w:val="00EB55D6"/>
    <w:rPr>
      <w:rFonts w:ascii="Times New Roman" w:eastAsia="Times New Roman" w:hAnsi="Times New Roman" w:cs="Times New Roman"/>
      <w:kern w:val="0"/>
      <w:sz w:val="16"/>
      <w:szCs w:val="16"/>
      <w:lang w:val="es-ES" w:eastAsia="es-ES"/>
      <w14:ligatures w14:val="none"/>
    </w:rPr>
  </w:style>
  <w:style w:type="character" w:styleId="Refdecomentario">
    <w:name w:val="annotation reference"/>
    <w:uiPriority w:val="99"/>
    <w:semiHidden/>
    <w:unhideWhenUsed/>
    <w:rsid w:val="00EB55D6"/>
    <w:rPr>
      <w:sz w:val="16"/>
      <w:szCs w:val="16"/>
    </w:rPr>
  </w:style>
  <w:style w:type="paragraph" w:styleId="Textocomentario">
    <w:name w:val="annotation text"/>
    <w:basedOn w:val="Normal"/>
    <w:link w:val="TextocomentarioCar"/>
    <w:uiPriority w:val="99"/>
    <w:unhideWhenUsed/>
    <w:rsid w:val="00EB55D6"/>
    <w:rPr>
      <w:sz w:val="20"/>
      <w:szCs w:val="20"/>
    </w:rPr>
  </w:style>
  <w:style w:type="character" w:customStyle="1" w:styleId="TextocomentarioCar">
    <w:name w:val="Texto comentario Car"/>
    <w:basedOn w:val="Fuentedeprrafopredeter"/>
    <w:link w:val="Textocomentario"/>
    <w:uiPriority w:val="99"/>
    <w:rsid w:val="00EB55D6"/>
    <w:rPr>
      <w:rFonts w:ascii="Cambria" w:eastAsia="Times New Roman"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EB55D6"/>
    <w:rPr>
      <w:b/>
      <w:bCs/>
    </w:rPr>
  </w:style>
  <w:style w:type="character" w:customStyle="1" w:styleId="AsuntodelcomentarioCar">
    <w:name w:val="Asunto del comentario Car"/>
    <w:basedOn w:val="TextocomentarioCar"/>
    <w:link w:val="Asuntodelcomentario"/>
    <w:uiPriority w:val="99"/>
    <w:semiHidden/>
    <w:rsid w:val="00EB55D6"/>
    <w:rPr>
      <w:rFonts w:ascii="Cambria" w:eastAsia="Times New Roman" w:hAnsi="Cambria" w:cs="Times New Roman"/>
      <w:b/>
      <w:bCs/>
      <w:kern w:val="0"/>
      <w:sz w:val="20"/>
      <w:szCs w:val="20"/>
      <w:lang w:val="es-ES_tradnl" w:eastAsia="es-ES"/>
      <w14:ligatures w14:val="none"/>
    </w:rPr>
  </w:style>
  <w:style w:type="paragraph" w:customStyle="1" w:styleId="Default">
    <w:name w:val="Default"/>
    <w:rsid w:val="00EB55D6"/>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EB55D6"/>
    <w:rPr>
      <w:color w:val="0563C1"/>
      <w:u w:val="single"/>
    </w:rPr>
  </w:style>
  <w:style w:type="character" w:customStyle="1" w:styleId="Mencinsinresolver1">
    <w:name w:val="Mención sin resolver1"/>
    <w:uiPriority w:val="99"/>
    <w:semiHidden/>
    <w:unhideWhenUsed/>
    <w:rsid w:val="00EB55D6"/>
    <w:rPr>
      <w:color w:val="605E5C"/>
      <w:shd w:val="clear" w:color="auto" w:fill="E1DFDD"/>
    </w:rPr>
  </w:style>
  <w:style w:type="paragraph" w:styleId="NormalWeb">
    <w:name w:val="Normal (Web)"/>
    <w:basedOn w:val="Normal"/>
    <w:uiPriority w:val="99"/>
    <w:semiHidden/>
    <w:unhideWhenUsed/>
    <w:rsid w:val="00EB55D6"/>
    <w:pPr>
      <w:spacing w:before="100" w:beforeAutospacing="1" w:after="100" w:afterAutospacing="1"/>
    </w:pPr>
    <w:rPr>
      <w:rFonts w:ascii="Times New Roman" w:hAnsi="Times New Roman"/>
      <w:lang w:val="es-CO" w:eastAsia="es-CO"/>
    </w:rPr>
  </w:style>
  <w:style w:type="character" w:customStyle="1" w:styleId="il">
    <w:name w:val="il"/>
    <w:basedOn w:val="Fuentedeprrafopredeter"/>
    <w:rsid w:val="00EB55D6"/>
  </w:style>
  <w:style w:type="paragraph" w:styleId="Revisin">
    <w:name w:val="Revision"/>
    <w:hidden/>
    <w:uiPriority w:val="99"/>
    <w:semiHidden/>
    <w:rsid w:val="00EB55D6"/>
    <w:pPr>
      <w:spacing w:after="0" w:line="240" w:lineRule="auto"/>
    </w:pPr>
    <w:rPr>
      <w:rFonts w:ascii="Cambria" w:eastAsia="Times New Roman" w:hAnsi="Cambria" w:cs="Times New Roman"/>
      <w:kern w:val="0"/>
      <w:sz w:val="24"/>
      <w:szCs w:val="24"/>
      <w:lang w:val="es-ES_tradnl" w:eastAsia="es-ES"/>
      <w14:ligatures w14:val="none"/>
    </w:rPr>
  </w:style>
  <w:style w:type="paragraph" w:styleId="Textonotapie">
    <w:name w:val="footnote text"/>
    <w:aliases w:val="Ref. de nota al pie1,Texto de nota al pie,referencia nota al pie,Appel note de bas de page,Footnotes refss,Footnote number,BVI fnr,Footnote Text Char Char Char Char Char,Footnote Text Char Char Char Char,Footnote reference,FA Fu,ft,fn,Car"/>
    <w:basedOn w:val="Normal"/>
    <w:link w:val="TextonotapieCar"/>
    <w:uiPriority w:val="99"/>
    <w:unhideWhenUsed/>
    <w:qFormat/>
    <w:rsid w:val="006D2E6B"/>
    <w:rPr>
      <w:sz w:val="20"/>
      <w:szCs w:val="20"/>
    </w:rPr>
  </w:style>
  <w:style w:type="character" w:customStyle="1" w:styleId="TextonotapieCar">
    <w:name w:val="Texto nota pie Car"/>
    <w:aliases w:val="Ref. de nota al pie1 Car,Texto de nota al pie Car,referencia nota al pie Car,Appel note de bas de page Car,Footnotes refss Car,Footnote number Car,BVI fnr Car,Footnote Text Char Char Char Char Char Car,Footnote reference Car,FA Fu Car"/>
    <w:basedOn w:val="Fuentedeprrafopredeter"/>
    <w:link w:val="Textonotapie"/>
    <w:uiPriority w:val="99"/>
    <w:qFormat/>
    <w:rsid w:val="006D2E6B"/>
    <w:rPr>
      <w:rFonts w:ascii="Cambria" w:eastAsia="Times New Roman" w:hAnsi="Cambria" w:cs="Times New Roman"/>
      <w:kern w:val="0"/>
      <w:sz w:val="20"/>
      <w:szCs w:val="20"/>
      <w:lang w:val="es-ES_tradnl" w:eastAsia="es-ES"/>
      <w14:ligatures w14:val="none"/>
    </w:rPr>
  </w:style>
  <w:style w:type="character" w:styleId="Refdenotaalpie">
    <w:name w:val="footnote reference"/>
    <w:aliases w:val="Ref. de nota al pie 2,Ref,de nota al pie,FC,Appel note de bas de p,f,4_G,16 Point,Superscript 6 Point,Texto nota al pie,Pie de Página,Texto de nota al pi,Nota de pie,Texto de nota al p,Footnote Reference Char3,Texto nota pie Car2,F,R"/>
    <w:link w:val="Appelnotedebasde"/>
    <w:uiPriority w:val="99"/>
    <w:unhideWhenUsed/>
    <w:qFormat/>
    <w:rsid w:val="006D2E6B"/>
    <w:rPr>
      <w:vertAlign w:val="superscript"/>
    </w:rPr>
  </w:style>
  <w:style w:type="character" w:customStyle="1" w:styleId="noleidos">
    <w:name w:val="noleidos"/>
    <w:basedOn w:val="Fuentedeprrafopredeter"/>
    <w:rsid w:val="00D227B0"/>
  </w:style>
  <w:style w:type="character" w:styleId="Hipervnculovisitado">
    <w:name w:val="FollowedHyperlink"/>
    <w:basedOn w:val="Fuentedeprrafopredeter"/>
    <w:uiPriority w:val="99"/>
    <w:semiHidden/>
    <w:unhideWhenUsed/>
    <w:rsid w:val="00B250C5"/>
    <w:rPr>
      <w:color w:val="954F72" w:themeColor="followedHyperlink"/>
      <w:u w:val="single"/>
    </w:rPr>
  </w:style>
  <w:style w:type="character" w:styleId="Mencinsinresolver">
    <w:name w:val="Unresolved Mention"/>
    <w:basedOn w:val="Fuentedeprrafopredeter"/>
    <w:uiPriority w:val="99"/>
    <w:semiHidden/>
    <w:unhideWhenUsed/>
    <w:rsid w:val="00985B46"/>
    <w:rPr>
      <w:color w:val="605E5C"/>
      <w:shd w:val="clear" w:color="auto" w:fill="E1DFDD"/>
    </w:rPr>
  </w:style>
  <w:style w:type="character" w:customStyle="1" w:styleId="fontstyle01">
    <w:name w:val="fontstyle01"/>
    <w:rsid w:val="009F30B4"/>
    <w:rPr>
      <w:rFonts w:ascii="ArialNarrow" w:hAnsi="ArialNarrow" w:hint="default"/>
      <w:b w:val="0"/>
      <w:bCs w:val="0"/>
      <w:i w:val="0"/>
      <w:iCs w:val="0"/>
      <w:color w:val="000000"/>
      <w:sz w:val="22"/>
      <w:szCs w:val="22"/>
    </w:rPr>
  </w:style>
  <w:style w:type="paragraph" w:customStyle="1" w:styleId="Appelnotedebasde">
    <w:name w:val="Appel note de bas de..."/>
    <w:basedOn w:val="Normal"/>
    <w:link w:val="Refdenotaalpie"/>
    <w:uiPriority w:val="99"/>
    <w:rsid w:val="006F1B61"/>
    <w:pPr>
      <w:spacing w:after="160" w:line="240" w:lineRule="exact"/>
    </w:pPr>
    <w:rPr>
      <w:rFonts w:asciiTheme="minorHAnsi" w:eastAsiaTheme="minorHAnsi" w:hAnsiTheme="minorHAnsi" w:cstheme="minorBidi"/>
      <w:kern w:val="2"/>
      <w:sz w:val="22"/>
      <w:szCs w:val="22"/>
      <w:vertAlign w:val="superscript"/>
      <w:lang w:val="es-CO" w:eastAsia="en-US"/>
      <w14:ligatures w14:val="standardContextual"/>
    </w:rPr>
  </w:style>
  <w:style w:type="table" w:customStyle="1" w:styleId="TableNormal1">
    <w:name w:val="Table Normal1"/>
    <w:uiPriority w:val="2"/>
    <w:semiHidden/>
    <w:unhideWhenUsed/>
    <w:qFormat/>
    <w:rsid w:val="008103C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103C1"/>
    <w:pPr>
      <w:widowControl w:val="0"/>
      <w:autoSpaceDE w:val="0"/>
      <w:autoSpaceDN w:val="0"/>
      <w:spacing w:before="96" w:line="183" w:lineRule="exact"/>
    </w:pPr>
    <w:rPr>
      <w:rFonts w:ascii="Arial MT" w:eastAsia="Arial MT" w:hAnsi="Arial MT" w:cs="Arial MT"/>
      <w:sz w:val="22"/>
      <w:szCs w:val="22"/>
      <w:lang w:val="es-ES" w:eastAsia="en-US"/>
    </w:rPr>
  </w:style>
  <w:style w:type="character" w:customStyle="1" w:styleId="Ttulo5Car">
    <w:name w:val="Título 5 Car"/>
    <w:basedOn w:val="Fuentedeprrafopredeter"/>
    <w:link w:val="Ttulo5"/>
    <w:uiPriority w:val="9"/>
    <w:semiHidden/>
    <w:rsid w:val="00C01502"/>
    <w:rPr>
      <w:rFonts w:asciiTheme="majorHAnsi" w:eastAsiaTheme="majorEastAsia" w:hAnsiTheme="majorHAnsi" w:cstheme="majorBidi"/>
      <w:color w:val="2F5496" w:themeColor="accent1" w:themeShade="BF"/>
      <w:kern w:val="0"/>
      <w:sz w:val="24"/>
      <w:szCs w:val="24"/>
      <w:lang w:val="es-ES_tradnl" w:eastAsia="es-ES"/>
      <w14:ligatures w14:val="none"/>
    </w:rPr>
  </w:style>
  <w:style w:type="paragraph" w:customStyle="1" w:styleId="Standard">
    <w:name w:val="Standard"/>
    <w:uiPriority w:val="99"/>
    <w:rsid w:val="00192B5D"/>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paragraph" w:styleId="HTMLconformatoprevio">
    <w:name w:val="HTML Preformatted"/>
    <w:basedOn w:val="Normal"/>
    <w:link w:val="HTMLconformatoprevioCar"/>
    <w:uiPriority w:val="99"/>
    <w:semiHidden/>
    <w:unhideWhenUsed/>
    <w:rsid w:val="00682F6C"/>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82F6C"/>
    <w:rPr>
      <w:rFonts w:ascii="Consolas" w:eastAsia="Times New Roman" w:hAnsi="Consolas"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6282">
      <w:bodyDiv w:val="1"/>
      <w:marLeft w:val="0"/>
      <w:marRight w:val="0"/>
      <w:marTop w:val="0"/>
      <w:marBottom w:val="0"/>
      <w:divBdr>
        <w:top w:val="none" w:sz="0" w:space="0" w:color="auto"/>
        <w:left w:val="none" w:sz="0" w:space="0" w:color="auto"/>
        <w:bottom w:val="none" w:sz="0" w:space="0" w:color="auto"/>
        <w:right w:val="none" w:sz="0" w:space="0" w:color="auto"/>
      </w:divBdr>
    </w:div>
    <w:div w:id="244147352">
      <w:bodyDiv w:val="1"/>
      <w:marLeft w:val="0"/>
      <w:marRight w:val="0"/>
      <w:marTop w:val="0"/>
      <w:marBottom w:val="0"/>
      <w:divBdr>
        <w:top w:val="none" w:sz="0" w:space="0" w:color="auto"/>
        <w:left w:val="none" w:sz="0" w:space="0" w:color="auto"/>
        <w:bottom w:val="none" w:sz="0" w:space="0" w:color="auto"/>
        <w:right w:val="none" w:sz="0" w:space="0" w:color="auto"/>
      </w:divBdr>
    </w:div>
    <w:div w:id="252057212">
      <w:bodyDiv w:val="1"/>
      <w:marLeft w:val="0"/>
      <w:marRight w:val="0"/>
      <w:marTop w:val="0"/>
      <w:marBottom w:val="0"/>
      <w:divBdr>
        <w:top w:val="none" w:sz="0" w:space="0" w:color="auto"/>
        <w:left w:val="none" w:sz="0" w:space="0" w:color="auto"/>
        <w:bottom w:val="none" w:sz="0" w:space="0" w:color="auto"/>
        <w:right w:val="none" w:sz="0" w:space="0" w:color="auto"/>
      </w:divBdr>
    </w:div>
    <w:div w:id="324011482">
      <w:bodyDiv w:val="1"/>
      <w:marLeft w:val="0"/>
      <w:marRight w:val="0"/>
      <w:marTop w:val="0"/>
      <w:marBottom w:val="0"/>
      <w:divBdr>
        <w:top w:val="none" w:sz="0" w:space="0" w:color="auto"/>
        <w:left w:val="none" w:sz="0" w:space="0" w:color="auto"/>
        <w:bottom w:val="none" w:sz="0" w:space="0" w:color="auto"/>
        <w:right w:val="none" w:sz="0" w:space="0" w:color="auto"/>
      </w:divBdr>
    </w:div>
    <w:div w:id="349529884">
      <w:bodyDiv w:val="1"/>
      <w:marLeft w:val="0"/>
      <w:marRight w:val="0"/>
      <w:marTop w:val="0"/>
      <w:marBottom w:val="0"/>
      <w:divBdr>
        <w:top w:val="none" w:sz="0" w:space="0" w:color="auto"/>
        <w:left w:val="none" w:sz="0" w:space="0" w:color="auto"/>
        <w:bottom w:val="none" w:sz="0" w:space="0" w:color="auto"/>
        <w:right w:val="none" w:sz="0" w:space="0" w:color="auto"/>
      </w:divBdr>
      <w:divsChild>
        <w:div w:id="1394962851">
          <w:marLeft w:val="0"/>
          <w:marRight w:val="0"/>
          <w:marTop w:val="0"/>
          <w:marBottom w:val="0"/>
          <w:divBdr>
            <w:top w:val="none" w:sz="0" w:space="0" w:color="auto"/>
            <w:left w:val="none" w:sz="0" w:space="0" w:color="auto"/>
            <w:bottom w:val="none" w:sz="0" w:space="0" w:color="auto"/>
            <w:right w:val="none" w:sz="0" w:space="0" w:color="auto"/>
          </w:divBdr>
        </w:div>
      </w:divsChild>
    </w:div>
    <w:div w:id="365251978">
      <w:bodyDiv w:val="1"/>
      <w:marLeft w:val="0"/>
      <w:marRight w:val="0"/>
      <w:marTop w:val="0"/>
      <w:marBottom w:val="0"/>
      <w:divBdr>
        <w:top w:val="none" w:sz="0" w:space="0" w:color="auto"/>
        <w:left w:val="none" w:sz="0" w:space="0" w:color="auto"/>
        <w:bottom w:val="none" w:sz="0" w:space="0" w:color="auto"/>
        <w:right w:val="none" w:sz="0" w:space="0" w:color="auto"/>
      </w:divBdr>
    </w:div>
    <w:div w:id="369644901">
      <w:bodyDiv w:val="1"/>
      <w:marLeft w:val="0"/>
      <w:marRight w:val="0"/>
      <w:marTop w:val="0"/>
      <w:marBottom w:val="0"/>
      <w:divBdr>
        <w:top w:val="none" w:sz="0" w:space="0" w:color="auto"/>
        <w:left w:val="none" w:sz="0" w:space="0" w:color="auto"/>
        <w:bottom w:val="none" w:sz="0" w:space="0" w:color="auto"/>
        <w:right w:val="none" w:sz="0" w:space="0" w:color="auto"/>
      </w:divBdr>
    </w:div>
    <w:div w:id="384451075">
      <w:bodyDiv w:val="1"/>
      <w:marLeft w:val="0"/>
      <w:marRight w:val="0"/>
      <w:marTop w:val="0"/>
      <w:marBottom w:val="0"/>
      <w:divBdr>
        <w:top w:val="none" w:sz="0" w:space="0" w:color="auto"/>
        <w:left w:val="none" w:sz="0" w:space="0" w:color="auto"/>
        <w:bottom w:val="none" w:sz="0" w:space="0" w:color="auto"/>
        <w:right w:val="none" w:sz="0" w:space="0" w:color="auto"/>
      </w:divBdr>
    </w:div>
    <w:div w:id="49796104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00">
          <w:marLeft w:val="0"/>
          <w:marRight w:val="0"/>
          <w:marTop w:val="0"/>
          <w:marBottom w:val="0"/>
          <w:divBdr>
            <w:top w:val="none" w:sz="0" w:space="0" w:color="auto"/>
            <w:left w:val="none" w:sz="0" w:space="0" w:color="auto"/>
            <w:bottom w:val="none" w:sz="0" w:space="0" w:color="auto"/>
            <w:right w:val="none" w:sz="0" w:space="0" w:color="auto"/>
          </w:divBdr>
        </w:div>
      </w:divsChild>
    </w:div>
    <w:div w:id="524902231">
      <w:bodyDiv w:val="1"/>
      <w:marLeft w:val="0"/>
      <w:marRight w:val="0"/>
      <w:marTop w:val="0"/>
      <w:marBottom w:val="0"/>
      <w:divBdr>
        <w:top w:val="none" w:sz="0" w:space="0" w:color="auto"/>
        <w:left w:val="none" w:sz="0" w:space="0" w:color="auto"/>
        <w:bottom w:val="none" w:sz="0" w:space="0" w:color="auto"/>
        <w:right w:val="none" w:sz="0" w:space="0" w:color="auto"/>
      </w:divBdr>
    </w:div>
    <w:div w:id="621305765">
      <w:bodyDiv w:val="1"/>
      <w:marLeft w:val="0"/>
      <w:marRight w:val="0"/>
      <w:marTop w:val="0"/>
      <w:marBottom w:val="0"/>
      <w:divBdr>
        <w:top w:val="none" w:sz="0" w:space="0" w:color="auto"/>
        <w:left w:val="none" w:sz="0" w:space="0" w:color="auto"/>
        <w:bottom w:val="none" w:sz="0" w:space="0" w:color="auto"/>
        <w:right w:val="none" w:sz="0" w:space="0" w:color="auto"/>
      </w:divBdr>
    </w:div>
    <w:div w:id="679965752">
      <w:bodyDiv w:val="1"/>
      <w:marLeft w:val="0"/>
      <w:marRight w:val="0"/>
      <w:marTop w:val="0"/>
      <w:marBottom w:val="0"/>
      <w:divBdr>
        <w:top w:val="none" w:sz="0" w:space="0" w:color="auto"/>
        <w:left w:val="none" w:sz="0" w:space="0" w:color="auto"/>
        <w:bottom w:val="none" w:sz="0" w:space="0" w:color="auto"/>
        <w:right w:val="none" w:sz="0" w:space="0" w:color="auto"/>
      </w:divBdr>
    </w:div>
    <w:div w:id="706609745">
      <w:bodyDiv w:val="1"/>
      <w:marLeft w:val="0"/>
      <w:marRight w:val="0"/>
      <w:marTop w:val="0"/>
      <w:marBottom w:val="0"/>
      <w:divBdr>
        <w:top w:val="none" w:sz="0" w:space="0" w:color="auto"/>
        <w:left w:val="none" w:sz="0" w:space="0" w:color="auto"/>
        <w:bottom w:val="none" w:sz="0" w:space="0" w:color="auto"/>
        <w:right w:val="none" w:sz="0" w:space="0" w:color="auto"/>
      </w:divBdr>
    </w:div>
    <w:div w:id="739253856">
      <w:bodyDiv w:val="1"/>
      <w:marLeft w:val="0"/>
      <w:marRight w:val="0"/>
      <w:marTop w:val="0"/>
      <w:marBottom w:val="0"/>
      <w:divBdr>
        <w:top w:val="none" w:sz="0" w:space="0" w:color="auto"/>
        <w:left w:val="none" w:sz="0" w:space="0" w:color="auto"/>
        <w:bottom w:val="none" w:sz="0" w:space="0" w:color="auto"/>
        <w:right w:val="none" w:sz="0" w:space="0" w:color="auto"/>
      </w:divBdr>
    </w:div>
    <w:div w:id="794059003">
      <w:bodyDiv w:val="1"/>
      <w:marLeft w:val="0"/>
      <w:marRight w:val="0"/>
      <w:marTop w:val="0"/>
      <w:marBottom w:val="0"/>
      <w:divBdr>
        <w:top w:val="none" w:sz="0" w:space="0" w:color="auto"/>
        <w:left w:val="none" w:sz="0" w:space="0" w:color="auto"/>
        <w:bottom w:val="none" w:sz="0" w:space="0" w:color="auto"/>
        <w:right w:val="none" w:sz="0" w:space="0" w:color="auto"/>
      </w:divBdr>
      <w:divsChild>
        <w:div w:id="631256536">
          <w:marLeft w:val="0"/>
          <w:marRight w:val="0"/>
          <w:marTop w:val="0"/>
          <w:marBottom w:val="0"/>
          <w:divBdr>
            <w:top w:val="none" w:sz="0" w:space="0" w:color="auto"/>
            <w:left w:val="none" w:sz="0" w:space="0" w:color="auto"/>
            <w:bottom w:val="none" w:sz="0" w:space="0" w:color="auto"/>
            <w:right w:val="none" w:sz="0" w:space="0" w:color="auto"/>
          </w:divBdr>
        </w:div>
      </w:divsChild>
    </w:div>
    <w:div w:id="834338982">
      <w:bodyDiv w:val="1"/>
      <w:marLeft w:val="0"/>
      <w:marRight w:val="0"/>
      <w:marTop w:val="0"/>
      <w:marBottom w:val="0"/>
      <w:divBdr>
        <w:top w:val="none" w:sz="0" w:space="0" w:color="auto"/>
        <w:left w:val="none" w:sz="0" w:space="0" w:color="auto"/>
        <w:bottom w:val="none" w:sz="0" w:space="0" w:color="auto"/>
        <w:right w:val="none" w:sz="0" w:space="0" w:color="auto"/>
      </w:divBdr>
    </w:div>
    <w:div w:id="843134496">
      <w:bodyDiv w:val="1"/>
      <w:marLeft w:val="0"/>
      <w:marRight w:val="0"/>
      <w:marTop w:val="0"/>
      <w:marBottom w:val="0"/>
      <w:divBdr>
        <w:top w:val="none" w:sz="0" w:space="0" w:color="auto"/>
        <w:left w:val="none" w:sz="0" w:space="0" w:color="auto"/>
        <w:bottom w:val="none" w:sz="0" w:space="0" w:color="auto"/>
        <w:right w:val="none" w:sz="0" w:space="0" w:color="auto"/>
      </w:divBdr>
    </w:div>
    <w:div w:id="865484979">
      <w:bodyDiv w:val="1"/>
      <w:marLeft w:val="0"/>
      <w:marRight w:val="0"/>
      <w:marTop w:val="0"/>
      <w:marBottom w:val="0"/>
      <w:divBdr>
        <w:top w:val="none" w:sz="0" w:space="0" w:color="auto"/>
        <w:left w:val="none" w:sz="0" w:space="0" w:color="auto"/>
        <w:bottom w:val="none" w:sz="0" w:space="0" w:color="auto"/>
        <w:right w:val="none" w:sz="0" w:space="0" w:color="auto"/>
      </w:divBdr>
    </w:div>
    <w:div w:id="938834721">
      <w:bodyDiv w:val="1"/>
      <w:marLeft w:val="0"/>
      <w:marRight w:val="0"/>
      <w:marTop w:val="0"/>
      <w:marBottom w:val="0"/>
      <w:divBdr>
        <w:top w:val="none" w:sz="0" w:space="0" w:color="auto"/>
        <w:left w:val="none" w:sz="0" w:space="0" w:color="auto"/>
        <w:bottom w:val="none" w:sz="0" w:space="0" w:color="auto"/>
        <w:right w:val="none" w:sz="0" w:space="0" w:color="auto"/>
      </w:divBdr>
    </w:div>
    <w:div w:id="982348658">
      <w:bodyDiv w:val="1"/>
      <w:marLeft w:val="0"/>
      <w:marRight w:val="0"/>
      <w:marTop w:val="0"/>
      <w:marBottom w:val="0"/>
      <w:divBdr>
        <w:top w:val="none" w:sz="0" w:space="0" w:color="auto"/>
        <w:left w:val="none" w:sz="0" w:space="0" w:color="auto"/>
        <w:bottom w:val="none" w:sz="0" w:space="0" w:color="auto"/>
        <w:right w:val="none" w:sz="0" w:space="0" w:color="auto"/>
      </w:divBdr>
    </w:div>
    <w:div w:id="998580150">
      <w:bodyDiv w:val="1"/>
      <w:marLeft w:val="0"/>
      <w:marRight w:val="0"/>
      <w:marTop w:val="0"/>
      <w:marBottom w:val="0"/>
      <w:divBdr>
        <w:top w:val="none" w:sz="0" w:space="0" w:color="auto"/>
        <w:left w:val="none" w:sz="0" w:space="0" w:color="auto"/>
        <w:bottom w:val="none" w:sz="0" w:space="0" w:color="auto"/>
        <w:right w:val="none" w:sz="0" w:space="0" w:color="auto"/>
      </w:divBdr>
    </w:div>
    <w:div w:id="1073507292">
      <w:bodyDiv w:val="1"/>
      <w:marLeft w:val="0"/>
      <w:marRight w:val="0"/>
      <w:marTop w:val="0"/>
      <w:marBottom w:val="0"/>
      <w:divBdr>
        <w:top w:val="none" w:sz="0" w:space="0" w:color="auto"/>
        <w:left w:val="none" w:sz="0" w:space="0" w:color="auto"/>
        <w:bottom w:val="none" w:sz="0" w:space="0" w:color="auto"/>
        <w:right w:val="none" w:sz="0" w:space="0" w:color="auto"/>
      </w:divBdr>
    </w:div>
    <w:div w:id="1106267441">
      <w:bodyDiv w:val="1"/>
      <w:marLeft w:val="0"/>
      <w:marRight w:val="0"/>
      <w:marTop w:val="0"/>
      <w:marBottom w:val="0"/>
      <w:divBdr>
        <w:top w:val="none" w:sz="0" w:space="0" w:color="auto"/>
        <w:left w:val="none" w:sz="0" w:space="0" w:color="auto"/>
        <w:bottom w:val="none" w:sz="0" w:space="0" w:color="auto"/>
        <w:right w:val="none" w:sz="0" w:space="0" w:color="auto"/>
      </w:divBdr>
    </w:div>
    <w:div w:id="1110780783">
      <w:bodyDiv w:val="1"/>
      <w:marLeft w:val="0"/>
      <w:marRight w:val="0"/>
      <w:marTop w:val="0"/>
      <w:marBottom w:val="0"/>
      <w:divBdr>
        <w:top w:val="none" w:sz="0" w:space="0" w:color="auto"/>
        <w:left w:val="none" w:sz="0" w:space="0" w:color="auto"/>
        <w:bottom w:val="none" w:sz="0" w:space="0" w:color="auto"/>
        <w:right w:val="none" w:sz="0" w:space="0" w:color="auto"/>
      </w:divBdr>
    </w:div>
    <w:div w:id="1183275806">
      <w:bodyDiv w:val="1"/>
      <w:marLeft w:val="0"/>
      <w:marRight w:val="0"/>
      <w:marTop w:val="0"/>
      <w:marBottom w:val="0"/>
      <w:divBdr>
        <w:top w:val="none" w:sz="0" w:space="0" w:color="auto"/>
        <w:left w:val="none" w:sz="0" w:space="0" w:color="auto"/>
        <w:bottom w:val="none" w:sz="0" w:space="0" w:color="auto"/>
        <w:right w:val="none" w:sz="0" w:space="0" w:color="auto"/>
      </w:divBdr>
    </w:div>
    <w:div w:id="1204906865">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
    <w:div w:id="1225796073">
      <w:bodyDiv w:val="1"/>
      <w:marLeft w:val="0"/>
      <w:marRight w:val="0"/>
      <w:marTop w:val="0"/>
      <w:marBottom w:val="0"/>
      <w:divBdr>
        <w:top w:val="none" w:sz="0" w:space="0" w:color="auto"/>
        <w:left w:val="none" w:sz="0" w:space="0" w:color="auto"/>
        <w:bottom w:val="none" w:sz="0" w:space="0" w:color="auto"/>
        <w:right w:val="none" w:sz="0" w:space="0" w:color="auto"/>
      </w:divBdr>
    </w:div>
    <w:div w:id="1227449978">
      <w:bodyDiv w:val="1"/>
      <w:marLeft w:val="0"/>
      <w:marRight w:val="0"/>
      <w:marTop w:val="0"/>
      <w:marBottom w:val="0"/>
      <w:divBdr>
        <w:top w:val="none" w:sz="0" w:space="0" w:color="auto"/>
        <w:left w:val="none" w:sz="0" w:space="0" w:color="auto"/>
        <w:bottom w:val="none" w:sz="0" w:space="0" w:color="auto"/>
        <w:right w:val="none" w:sz="0" w:space="0" w:color="auto"/>
      </w:divBdr>
    </w:div>
    <w:div w:id="1262684429">
      <w:bodyDiv w:val="1"/>
      <w:marLeft w:val="0"/>
      <w:marRight w:val="0"/>
      <w:marTop w:val="0"/>
      <w:marBottom w:val="0"/>
      <w:divBdr>
        <w:top w:val="none" w:sz="0" w:space="0" w:color="auto"/>
        <w:left w:val="none" w:sz="0" w:space="0" w:color="auto"/>
        <w:bottom w:val="none" w:sz="0" w:space="0" w:color="auto"/>
        <w:right w:val="none" w:sz="0" w:space="0" w:color="auto"/>
      </w:divBdr>
    </w:div>
    <w:div w:id="1385449135">
      <w:bodyDiv w:val="1"/>
      <w:marLeft w:val="0"/>
      <w:marRight w:val="0"/>
      <w:marTop w:val="0"/>
      <w:marBottom w:val="0"/>
      <w:divBdr>
        <w:top w:val="none" w:sz="0" w:space="0" w:color="auto"/>
        <w:left w:val="none" w:sz="0" w:space="0" w:color="auto"/>
        <w:bottom w:val="none" w:sz="0" w:space="0" w:color="auto"/>
        <w:right w:val="none" w:sz="0" w:space="0" w:color="auto"/>
      </w:divBdr>
      <w:divsChild>
        <w:div w:id="255865795">
          <w:marLeft w:val="0"/>
          <w:marRight w:val="0"/>
          <w:marTop w:val="0"/>
          <w:marBottom w:val="0"/>
          <w:divBdr>
            <w:top w:val="none" w:sz="0" w:space="0" w:color="auto"/>
            <w:left w:val="none" w:sz="0" w:space="0" w:color="auto"/>
            <w:bottom w:val="none" w:sz="0" w:space="0" w:color="auto"/>
            <w:right w:val="none" w:sz="0" w:space="0" w:color="auto"/>
          </w:divBdr>
        </w:div>
      </w:divsChild>
    </w:div>
    <w:div w:id="1387606088">
      <w:bodyDiv w:val="1"/>
      <w:marLeft w:val="0"/>
      <w:marRight w:val="0"/>
      <w:marTop w:val="0"/>
      <w:marBottom w:val="0"/>
      <w:divBdr>
        <w:top w:val="none" w:sz="0" w:space="0" w:color="auto"/>
        <w:left w:val="none" w:sz="0" w:space="0" w:color="auto"/>
        <w:bottom w:val="none" w:sz="0" w:space="0" w:color="auto"/>
        <w:right w:val="none" w:sz="0" w:space="0" w:color="auto"/>
      </w:divBdr>
      <w:divsChild>
        <w:div w:id="1776170417">
          <w:marLeft w:val="0"/>
          <w:marRight w:val="0"/>
          <w:marTop w:val="0"/>
          <w:marBottom w:val="0"/>
          <w:divBdr>
            <w:top w:val="none" w:sz="0" w:space="0" w:color="auto"/>
            <w:left w:val="none" w:sz="0" w:space="0" w:color="auto"/>
            <w:bottom w:val="none" w:sz="0" w:space="0" w:color="auto"/>
            <w:right w:val="none" w:sz="0" w:space="0" w:color="auto"/>
          </w:divBdr>
        </w:div>
      </w:divsChild>
    </w:div>
    <w:div w:id="1404065594">
      <w:bodyDiv w:val="1"/>
      <w:marLeft w:val="0"/>
      <w:marRight w:val="0"/>
      <w:marTop w:val="0"/>
      <w:marBottom w:val="0"/>
      <w:divBdr>
        <w:top w:val="none" w:sz="0" w:space="0" w:color="auto"/>
        <w:left w:val="none" w:sz="0" w:space="0" w:color="auto"/>
        <w:bottom w:val="none" w:sz="0" w:space="0" w:color="auto"/>
        <w:right w:val="none" w:sz="0" w:space="0" w:color="auto"/>
      </w:divBdr>
    </w:div>
    <w:div w:id="1412581965">
      <w:bodyDiv w:val="1"/>
      <w:marLeft w:val="0"/>
      <w:marRight w:val="0"/>
      <w:marTop w:val="0"/>
      <w:marBottom w:val="0"/>
      <w:divBdr>
        <w:top w:val="none" w:sz="0" w:space="0" w:color="auto"/>
        <w:left w:val="none" w:sz="0" w:space="0" w:color="auto"/>
        <w:bottom w:val="none" w:sz="0" w:space="0" w:color="auto"/>
        <w:right w:val="none" w:sz="0" w:space="0" w:color="auto"/>
      </w:divBdr>
    </w:div>
    <w:div w:id="1507749827">
      <w:bodyDiv w:val="1"/>
      <w:marLeft w:val="0"/>
      <w:marRight w:val="0"/>
      <w:marTop w:val="0"/>
      <w:marBottom w:val="0"/>
      <w:divBdr>
        <w:top w:val="none" w:sz="0" w:space="0" w:color="auto"/>
        <w:left w:val="none" w:sz="0" w:space="0" w:color="auto"/>
        <w:bottom w:val="none" w:sz="0" w:space="0" w:color="auto"/>
        <w:right w:val="none" w:sz="0" w:space="0" w:color="auto"/>
      </w:divBdr>
    </w:div>
    <w:div w:id="1513178000">
      <w:bodyDiv w:val="1"/>
      <w:marLeft w:val="0"/>
      <w:marRight w:val="0"/>
      <w:marTop w:val="0"/>
      <w:marBottom w:val="0"/>
      <w:divBdr>
        <w:top w:val="none" w:sz="0" w:space="0" w:color="auto"/>
        <w:left w:val="none" w:sz="0" w:space="0" w:color="auto"/>
        <w:bottom w:val="none" w:sz="0" w:space="0" w:color="auto"/>
        <w:right w:val="none" w:sz="0" w:space="0" w:color="auto"/>
      </w:divBdr>
    </w:div>
    <w:div w:id="1560703122">
      <w:bodyDiv w:val="1"/>
      <w:marLeft w:val="0"/>
      <w:marRight w:val="0"/>
      <w:marTop w:val="0"/>
      <w:marBottom w:val="0"/>
      <w:divBdr>
        <w:top w:val="none" w:sz="0" w:space="0" w:color="auto"/>
        <w:left w:val="none" w:sz="0" w:space="0" w:color="auto"/>
        <w:bottom w:val="none" w:sz="0" w:space="0" w:color="auto"/>
        <w:right w:val="none" w:sz="0" w:space="0" w:color="auto"/>
      </w:divBdr>
      <w:divsChild>
        <w:div w:id="1702972767">
          <w:marLeft w:val="0"/>
          <w:marRight w:val="0"/>
          <w:marTop w:val="0"/>
          <w:marBottom w:val="0"/>
          <w:divBdr>
            <w:top w:val="none" w:sz="0" w:space="0" w:color="auto"/>
            <w:left w:val="none" w:sz="0" w:space="0" w:color="auto"/>
            <w:bottom w:val="none" w:sz="0" w:space="0" w:color="auto"/>
            <w:right w:val="none" w:sz="0" w:space="0" w:color="auto"/>
          </w:divBdr>
        </w:div>
      </w:divsChild>
    </w:div>
    <w:div w:id="1576163360">
      <w:bodyDiv w:val="1"/>
      <w:marLeft w:val="0"/>
      <w:marRight w:val="0"/>
      <w:marTop w:val="0"/>
      <w:marBottom w:val="0"/>
      <w:divBdr>
        <w:top w:val="none" w:sz="0" w:space="0" w:color="auto"/>
        <w:left w:val="none" w:sz="0" w:space="0" w:color="auto"/>
        <w:bottom w:val="none" w:sz="0" w:space="0" w:color="auto"/>
        <w:right w:val="none" w:sz="0" w:space="0" w:color="auto"/>
      </w:divBdr>
    </w:div>
    <w:div w:id="1583492707">
      <w:bodyDiv w:val="1"/>
      <w:marLeft w:val="0"/>
      <w:marRight w:val="0"/>
      <w:marTop w:val="0"/>
      <w:marBottom w:val="0"/>
      <w:divBdr>
        <w:top w:val="none" w:sz="0" w:space="0" w:color="auto"/>
        <w:left w:val="none" w:sz="0" w:space="0" w:color="auto"/>
        <w:bottom w:val="none" w:sz="0" w:space="0" w:color="auto"/>
        <w:right w:val="none" w:sz="0" w:space="0" w:color="auto"/>
      </w:divBdr>
    </w:div>
    <w:div w:id="1596474895">
      <w:bodyDiv w:val="1"/>
      <w:marLeft w:val="0"/>
      <w:marRight w:val="0"/>
      <w:marTop w:val="0"/>
      <w:marBottom w:val="0"/>
      <w:divBdr>
        <w:top w:val="none" w:sz="0" w:space="0" w:color="auto"/>
        <w:left w:val="none" w:sz="0" w:space="0" w:color="auto"/>
        <w:bottom w:val="none" w:sz="0" w:space="0" w:color="auto"/>
        <w:right w:val="none" w:sz="0" w:space="0" w:color="auto"/>
      </w:divBdr>
      <w:divsChild>
        <w:div w:id="1272013123">
          <w:marLeft w:val="0"/>
          <w:marRight w:val="0"/>
          <w:marTop w:val="0"/>
          <w:marBottom w:val="0"/>
          <w:divBdr>
            <w:top w:val="none" w:sz="0" w:space="0" w:color="auto"/>
            <w:left w:val="none" w:sz="0" w:space="0" w:color="auto"/>
            <w:bottom w:val="none" w:sz="0" w:space="0" w:color="auto"/>
            <w:right w:val="none" w:sz="0" w:space="0" w:color="auto"/>
          </w:divBdr>
        </w:div>
      </w:divsChild>
    </w:div>
    <w:div w:id="1653489464">
      <w:bodyDiv w:val="1"/>
      <w:marLeft w:val="0"/>
      <w:marRight w:val="0"/>
      <w:marTop w:val="0"/>
      <w:marBottom w:val="0"/>
      <w:divBdr>
        <w:top w:val="none" w:sz="0" w:space="0" w:color="auto"/>
        <w:left w:val="none" w:sz="0" w:space="0" w:color="auto"/>
        <w:bottom w:val="none" w:sz="0" w:space="0" w:color="auto"/>
        <w:right w:val="none" w:sz="0" w:space="0" w:color="auto"/>
      </w:divBdr>
    </w:div>
    <w:div w:id="1730113682">
      <w:bodyDiv w:val="1"/>
      <w:marLeft w:val="0"/>
      <w:marRight w:val="0"/>
      <w:marTop w:val="0"/>
      <w:marBottom w:val="0"/>
      <w:divBdr>
        <w:top w:val="none" w:sz="0" w:space="0" w:color="auto"/>
        <w:left w:val="none" w:sz="0" w:space="0" w:color="auto"/>
        <w:bottom w:val="none" w:sz="0" w:space="0" w:color="auto"/>
        <w:right w:val="none" w:sz="0" w:space="0" w:color="auto"/>
      </w:divBdr>
      <w:divsChild>
        <w:div w:id="1409575005">
          <w:marLeft w:val="0"/>
          <w:marRight w:val="0"/>
          <w:marTop w:val="0"/>
          <w:marBottom w:val="0"/>
          <w:divBdr>
            <w:top w:val="none" w:sz="0" w:space="0" w:color="auto"/>
            <w:left w:val="none" w:sz="0" w:space="0" w:color="auto"/>
            <w:bottom w:val="none" w:sz="0" w:space="0" w:color="auto"/>
            <w:right w:val="none" w:sz="0" w:space="0" w:color="auto"/>
          </w:divBdr>
        </w:div>
      </w:divsChild>
    </w:div>
    <w:div w:id="1788161219">
      <w:bodyDiv w:val="1"/>
      <w:marLeft w:val="0"/>
      <w:marRight w:val="0"/>
      <w:marTop w:val="0"/>
      <w:marBottom w:val="0"/>
      <w:divBdr>
        <w:top w:val="none" w:sz="0" w:space="0" w:color="auto"/>
        <w:left w:val="none" w:sz="0" w:space="0" w:color="auto"/>
        <w:bottom w:val="none" w:sz="0" w:space="0" w:color="auto"/>
        <w:right w:val="none" w:sz="0" w:space="0" w:color="auto"/>
      </w:divBdr>
      <w:divsChild>
        <w:div w:id="658079479">
          <w:marLeft w:val="0"/>
          <w:marRight w:val="0"/>
          <w:marTop w:val="0"/>
          <w:marBottom w:val="0"/>
          <w:divBdr>
            <w:top w:val="none" w:sz="0" w:space="0" w:color="auto"/>
            <w:left w:val="none" w:sz="0" w:space="0" w:color="auto"/>
            <w:bottom w:val="none" w:sz="0" w:space="0" w:color="auto"/>
            <w:right w:val="none" w:sz="0" w:space="0" w:color="auto"/>
          </w:divBdr>
        </w:div>
      </w:divsChild>
    </w:div>
    <w:div w:id="1795758051">
      <w:bodyDiv w:val="1"/>
      <w:marLeft w:val="0"/>
      <w:marRight w:val="0"/>
      <w:marTop w:val="0"/>
      <w:marBottom w:val="0"/>
      <w:divBdr>
        <w:top w:val="none" w:sz="0" w:space="0" w:color="auto"/>
        <w:left w:val="none" w:sz="0" w:space="0" w:color="auto"/>
        <w:bottom w:val="none" w:sz="0" w:space="0" w:color="auto"/>
        <w:right w:val="none" w:sz="0" w:space="0" w:color="auto"/>
      </w:divBdr>
    </w:div>
    <w:div w:id="1806850250">
      <w:bodyDiv w:val="1"/>
      <w:marLeft w:val="0"/>
      <w:marRight w:val="0"/>
      <w:marTop w:val="0"/>
      <w:marBottom w:val="0"/>
      <w:divBdr>
        <w:top w:val="none" w:sz="0" w:space="0" w:color="auto"/>
        <w:left w:val="none" w:sz="0" w:space="0" w:color="auto"/>
        <w:bottom w:val="none" w:sz="0" w:space="0" w:color="auto"/>
        <w:right w:val="none" w:sz="0" w:space="0" w:color="auto"/>
      </w:divBdr>
    </w:div>
    <w:div w:id="1860505516">
      <w:bodyDiv w:val="1"/>
      <w:marLeft w:val="0"/>
      <w:marRight w:val="0"/>
      <w:marTop w:val="0"/>
      <w:marBottom w:val="0"/>
      <w:divBdr>
        <w:top w:val="none" w:sz="0" w:space="0" w:color="auto"/>
        <w:left w:val="none" w:sz="0" w:space="0" w:color="auto"/>
        <w:bottom w:val="none" w:sz="0" w:space="0" w:color="auto"/>
        <w:right w:val="none" w:sz="0" w:space="0" w:color="auto"/>
      </w:divBdr>
    </w:div>
    <w:div w:id="1997223423">
      <w:bodyDiv w:val="1"/>
      <w:marLeft w:val="0"/>
      <w:marRight w:val="0"/>
      <w:marTop w:val="0"/>
      <w:marBottom w:val="0"/>
      <w:divBdr>
        <w:top w:val="none" w:sz="0" w:space="0" w:color="auto"/>
        <w:left w:val="none" w:sz="0" w:space="0" w:color="auto"/>
        <w:bottom w:val="none" w:sz="0" w:space="0" w:color="auto"/>
        <w:right w:val="none" w:sz="0" w:space="0" w:color="auto"/>
      </w:divBdr>
    </w:div>
    <w:div w:id="2026904537">
      <w:bodyDiv w:val="1"/>
      <w:marLeft w:val="0"/>
      <w:marRight w:val="0"/>
      <w:marTop w:val="0"/>
      <w:marBottom w:val="0"/>
      <w:divBdr>
        <w:top w:val="none" w:sz="0" w:space="0" w:color="auto"/>
        <w:left w:val="none" w:sz="0" w:space="0" w:color="auto"/>
        <w:bottom w:val="none" w:sz="0" w:space="0" w:color="auto"/>
        <w:right w:val="none" w:sz="0" w:space="0" w:color="auto"/>
      </w:divBdr>
    </w:div>
    <w:div w:id="2066180419">
      <w:bodyDiv w:val="1"/>
      <w:marLeft w:val="0"/>
      <w:marRight w:val="0"/>
      <w:marTop w:val="0"/>
      <w:marBottom w:val="0"/>
      <w:divBdr>
        <w:top w:val="none" w:sz="0" w:space="0" w:color="auto"/>
        <w:left w:val="none" w:sz="0" w:space="0" w:color="auto"/>
        <w:bottom w:val="none" w:sz="0" w:space="0" w:color="auto"/>
        <w:right w:val="none" w:sz="0" w:space="0" w:color="auto"/>
      </w:divBdr>
    </w:div>
    <w:div w:id="2076004922">
      <w:bodyDiv w:val="1"/>
      <w:marLeft w:val="0"/>
      <w:marRight w:val="0"/>
      <w:marTop w:val="0"/>
      <w:marBottom w:val="0"/>
      <w:divBdr>
        <w:top w:val="none" w:sz="0" w:space="0" w:color="auto"/>
        <w:left w:val="none" w:sz="0" w:space="0" w:color="auto"/>
        <w:bottom w:val="none" w:sz="0" w:space="0" w:color="auto"/>
        <w:right w:val="none" w:sz="0" w:space="0" w:color="auto"/>
      </w:divBdr>
    </w:div>
    <w:div w:id="2093504253">
      <w:bodyDiv w:val="1"/>
      <w:marLeft w:val="0"/>
      <w:marRight w:val="0"/>
      <w:marTop w:val="0"/>
      <w:marBottom w:val="0"/>
      <w:divBdr>
        <w:top w:val="none" w:sz="0" w:space="0" w:color="auto"/>
        <w:left w:val="none" w:sz="0" w:space="0" w:color="auto"/>
        <w:bottom w:val="none" w:sz="0" w:space="0" w:color="auto"/>
        <w:right w:val="none" w:sz="0" w:space="0" w:color="auto"/>
      </w:divBdr>
      <w:divsChild>
        <w:div w:id="1646740294">
          <w:marLeft w:val="0"/>
          <w:marRight w:val="0"/>
          <w:marTop w:val="0"/>
          <w:marBottom w:val="0"/>
          <w:divBdr>
            <w:top w:val="none" w:sz="0" w:space="0" w:color="auto"/>
            <w:left w:val="none" w:sz="0" w:space="0" w:color="auto"/>
            <w:bottom w:val="none" w:sz="0" w:space="0" w:color="auto"/>
            <w:right w:val="none" w:sz="0" w:space="0" w:color="auto"/>
          </w:divBdr>
        </w:div>
      </w:divsChild>
    </w:div>
    <w:div w:id="2115395910">
      <w:bodyDiv w:val="1"/>
      <w:marLeft w:val="0"/>
      <w:marRight w:val="0"/>
      <w:marTop w:val="0"/>
      <w:marBottom w:val="0"/>
      <w:divBdr>
        <w:top w:val="none" w:sz="0" w:space="0" w:color="auto"/>
        <w:left w:val="none" w:sz="0" w:space="0" w:color="auto"/>
        <w:bottom w:val="none" w:sz="0" w:space="0" w:color="auto"/>
        <w:right w:val="none" w:sz="0" w:space="0" w:color="auto"/>
      </w:divBdr>
    </w:div>
    <w:div w:id="213339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67A96-5732-4CE1-9A58-AE46CEA44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1054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Carrion Zamora</dc:creator>
  <cp:keywords/>
  <dc:description/>
  <cp:lastModifiedBy>Natalia Andrea Fique Gutiérrez</cp:lastModifiedBy>
  <cp:revision>7</cp:revision>
  <cp:lastPrinted>2025-07-30T15:48:00Z</cp:lastPrinted>
  <dcterms:created xsi:type="dcterms:W3CDTF">2025-09-02T19:07:00Z</dcterms:created>
  <dcterms:modified xsi:type="dcterms:W3CDTF">2026-06-25T19:29:00Z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2024-05-29T20:01:14Z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de2fffed-60b8-42b2-a465-00fee1de04ba</vt:lpwstr>
  </property>
  <property fmtid="{D5CDD505-2E9C-101B-9397-08002B2CF9AE}" pid="7" name="MSIP_Label_defa4170-0d19-0005-0004-bc88714345d2_ActionId">
    <vt:lpwstr>10ec7346-27f2-4c95-9e92-d28cfe5bca6c</vt:lpwstr>
  </property>
  <property fmtid="{D5CDD505-2E9C-101B-9397-08002B2CF9AE}" pid="8" name="MSIP_Label_defa4170-0d19-0005-0004-bc88714345d2_ContentBits">
    <vt:lpwstr>0</vt:lpwstr>
  </property>
</Properties>
</file>