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6"/>
        <w:gridCol w:w="1318"/>
        <w:gridCol w:w="2505"/>
        <w:gridCol w:w="1319"/>
      </w:tblGrid>
      <w:tr w:rsidR="002F6109" w:rsidTr="002F6109">
        <w:tc>
          <w:tcPr>
            <w:tcW w:w="2207" w:type="dxa"/>
          </w:tcPr>
          <w:p w:rsidR="002F6109" w:rsidRDefault="002F6109">
            <w:r>
              <w:t xml:space="preserve">Objeto </w:t>
            </w:r>
          </w:p>
        </w:tc>
        <w:tc>
          <w:tcPr>
            <w:tcW w:w="2207" w:type="dxa"/>
          </w:tcPr>
          <w:p w:rsidR="002F6109" w:rsidRDefault="002F6109">
            <w:r>
              <w:t>Condición actual (lo que se ajustará)</w:t>
            </w:r>
          </w:p>
        </w:tc>
        <w:tc>
          <w:tcPr>
            <w:tcW w:w="2207" w:type="dxa"/>
          </w:tcPr>
          <w:p w:rsidR="002F6109" w:rsidRDefault="002F6109">
            <w:r>
              <w:t xml:space="preserve">Cambio </w:t>
            </w:r>
          </w:p>
        </w:tc>
        <w:tc>
          <w:tcPr>
            <w:tcW w:w="2207" w:type="dxa"/>
          </w:tcPr>
          <w:p w:rsidR="002F6109" w:rsidRDefault="002F6109">
            <w:r>
              <w:t xml:space="preserve">Observación </w:t>
            </w:r>
          </w:p>
        </w:tc>
      </w:tr>
      <w:tr w:rsidR="002F6109" w:rsidTr="002F6109">
        <w:tc>
          <w:tcPr>
            <w:tcW w:w="2207" w:type="dxa"/>
          </w:tcPr>
          <w:p w:rsidR="002F6109" w:rsidRDefault="002F6109">
            <w:r w:rsidRPr="002F6109">
              <w:t xml:space="preserve">Prestar los servicios profesionales para gestionar la </w:t>
            </w:r>
            <w:proofErr w:type="spellStart"/>
            <w:r w:rsidRPr="002F6109">
              <w:t>informacion</w:t>
            </w:r>
            <w:proofErr w:type="spellEnd"/>
            <w:r w:rsidRPr="002F6109">
              <w:t xml:space="preserve"> geográfica disponible en los subsistemas del SIAC, y apoyar el proceso de </w:t>
            </w:r>
            <w:proofErr w:type="spellStart"/>
            <w:r w:rsidRPr="002F6109">
              <w:t>gestion</w:t>
            </w:r>
            <w:proofErr w:type="spellEnd"/>
            <w:r w:rsidRPr="002F6109">
              <w:t xml:space="preserve"> de datos e </w:t>
            </w:r>
            <w:proofErr w:type="spellStart"/>
            <w:r w:rsidRPr="002F6109">
              <w:t>informacion</w:t>
            </w:r>
            <w:proofErr w:type="spellEnd"/>
            <w:r w:rsidRPr="002F6109">
              <w:t xml:space="preserve"> del SIA del IDEAM, que permitan el fortalecimiento en el proceso de gestión de información.</w:t>
            </w:r>
          </w:p>
        </w:tc>
        <w:tc>
          <w:tcPr>
            <w:tcW w:w="2207" w:type="dxa"/>
          </w:tcPr>
          <w:p w:rsidR="002F6109" w:rsidRDefault="002F6109" w:rsidP="002F6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40,000,000 COP</w:t>
            </w:r>
          </w:p>
          <w:p w:rsidR="002F6109" w:rsidRDefault="002F6109"/>
        </w:tc>
        <w:tc>
          <w:tcPr>
            <w:tcW w:w="2207" w:type="dxa"/>
          </w:tcPr>
          <w:p w:rsidR="002F6109" w:rsidRDefault="002F6109" w:rsidP="002F6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55,250,000 COP</w:t>
            </w:r>
          </w:p>
          <w:p w:rsidR="002F6109" w:rsidRDefault="002F6109"/>
        </w:tc>
        <w:tc>
          <w:tcPr>
            <w:tcW w:w="2207" w:type="dxa"/>
          </w:tcPr>
          <w:p w:rsidR="002F6109" w:rsidRDefault="002F6109">
            <w:r>
              <w:t>Cambia valor</w:t>
            </w:r>
          </w:p>
          <w:p w:rsidR="002F6109" w:rsidRDefault="002F6109"/>
        </w:tc>
      </w:tr>
      <w:tr w:rsidR="002F6109" w:rsidTr="002F6109">
        <w:tc>
          <w:tcPr>
            <w:tcW w:w="2207" w:type="dxa"/>
          </w:tcPr>
          <w:p w:rsidR="002F6109" w:rsidRDefault="002F6109">
            <w:r w:rsidRPr="002F6109">
              <w:t xml:space="preserve">Prestar los servicios profesionales para apoyar las operaciones </w:t>
            </w:r>
            <w:proofErr w:type="spellStart"/>
            <w:r w:rsidRPr="002F6109">
              <w:t>estadisticas</w:t>
            </w:r>
            <w:proofErr w:type="spellEnd"/>
            <w:r w:rsidRPr="002F6109">
              <w:t xml:space="preserve"> que se vienen certificando en las diferentes áreas </w:t>
            </w:r>
            <w:proofErr w:type="spellStart"/>
            <w:r w:rsidRPr="002F6109">
              <w:t>tematicas</w:t>
            </w:r>
            <w:proofErr w:type="spellEnd"/>
            <w:r w:rsidRPr="002F6109">
              <w:t xml:space="preserve"> del </w:t>
            </w:r>
            <w:proofErr w:type="spellStart"/>
            <w:r w:rsidRPr="002F6109">
              <w:t>Insituto</w:t>
            </w:r>
            <w:proofErr w:type="spellEnd"/>
            <w:r w:rsidRPr="002F6109">
              <w:t>.</w:t>
            </w:r>
          </w:p>
        </w:tc>
        <w:tc>
          <w:tcPr>
            <w:tcW w:w="2207" w:type="dxa"/>
          </w:tcPr>
          <w:p w:rsidR="002F6109" w:rsidRDefault="002F6109">
            <w:r>
              <w:t xml:space="preserve">Objeto y valor actual está en </w:t>
            </w:r>
          </w:p>
          <w:p w:rsidR="002F6109" w:rsidRDefault="002F6109" w:rsidP="002F6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61,500,000 COP</w:t>
            </w:r>
          </w:p>
          <w:p w:rsidR="002F6109" w:rsidRDefault="002F6109"/>
        </w:tc>
        <w:tc>
          <w:tcPr>
            <w:tcW w:w="2207" w:type="dxa"/>
          </w:tcPr>
          <w:p w:rsidR="002F6109" w:rsidRDefault="002F6109">
            <w:r w:rsidRPr="002F6109">
              <w:t>Prestar los servicios profesionales para apoyar la realización de pruebas funcionales de los aplicativos del SIA, la revisión y depuración de documentos,  talleres, cursos y asesorías para gestión de datos e información ambiental de los subsistemas administrados por el IDEAM en el marco del SIAC.</w:t>
            </w:r>
          </w:p>
        </w:tc>
        <w:tc>
          <w:tcPr>
            <w:tcW w:w="2207" w:type="dxa"/>
          </w:tcPr>
          <w:p w:rsidR="002F6109" w:rsidRDefault="002F6109">
            <w:r>
              <w:t xml:space="preserve">Cambia el objeto y el valor pasa a </w:t>
            </w:r>
          </w:p>
          <w:p w:rsidR="002F6109" w:rsidRDefault="002F6109" w:rsidP="002F6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33,300,000 COP</w:t>
            </w:r>
          </w:p>
          <w:p w:rsidR="002F6109" w:rsidRDefault="002F6109"/>
        </w:tc>
      </w:tr>
      <w:tr w:rsidR="002F6109" w:rsidTr="002F6109">
        <w:tc>
          <w:tcPr>
            <w:tcW w:w="2207" w:type="dxa"/>
          </w:tcPr>
          <w:p w:rsidR="002F6109" w:rsidRDefault="002F6109">
            <w:r w:rsidRPr="002F6109">
              <w:t xml:space="preserve">Mantenimiento evolutivo del </w:t>
            </w:r>
            <w:proofErr w:type="spellStart"/>
            <w:r w:rsidRPr="002F6109">
              <w:t>geoportal</w:t>
            </w:r>
            <w:proofErr w:type="spellEnd"/>
            <w:r w:rsidRPr="002F6109">
              <w:t xml:space="preserve"> Institucional</w:t>
            </w:r>
          </w:p>
        </w:tc>
        <w:tc>
          <w:tcPr>
            <w:tcW w:w="2207" w:type="dxa"/>
          </w:tcPr>
          <w:p w:rsidR="002F6109" w:rsidRDefault="002F6109" w:rsidP="002F6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150,000,000 COP</w:t>
            </w:r>
          </w:p>
          <w:p w:rsidR="002F6109" w:rsidRDefault="002F6109"/>
        </w:tc>
        <w:tc>
          <w:tcPr>
            <w:tcW w:w="2207" w:type="dxa"/>
          </w:tcPr>
          <w:p w:rsidR="002F6109" w:rsidRDefault="002F6109">
            <w:r w:rsidRPr="002F6109">
              <w:t xml:space="preserve">Realizar el desarrollo de ajustes de mantenimiento evolutivo del </w:t>
            </w:r>
            <w:proofErr w:type="spellStart"/>
            <w:r w:rsidRPr="002F6109">
              <w:t>geoportal</w:t>
            </w:r>
            <w:proofErr w:type="spellEnd"/>
            <w:r w:rsidRPr="002F6109">
              <w:t xml:space="preserve"> Institucional del Instituto de hidrología, meteorología y estudios ambientales IDEAM.</w:t>
            </w:r>
          </w:p>
        </w:tc>
        <w:tc>
          <w:tcPr>
            <w:tcW w:w="2207" w:type="dxa"/>
          </w:tcPr>
          <w:p w:rsidR="002F6109" w:rsidRDefault="002F6109">
            <w:r>
              <w:t xml:space="preserve">Cambia el objeto y valor pasa a </w:t>
            </w:r>
          </w:p>
          <w:p w:rsidR="002F6109" w:rsidRDefault="002F6109" w:rsidP="002F6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171,200,000 COP</w:t>
            </w:r>
          </w:p>
          <w:p w:rsidR="002F6109" w:rsidRDefault="002F6109"/>
        </w:tc>
      </w:tr>
      <w:tr w:rsidR="002F6109" w:rsidTr="002F6109">
        <w:tc>
          <w:tcPr>
            <w:tcW w:w="2207" w:type="dxa"/>
          </w:tcPr>
          <w:p w:rsidR="002F6109" w:rsidRDefault="002F6109">
            <w:r w:rsidRPr="002F6109">
              <w:t>Efectuar tres mantenimientos  integrales a los Lotes A y B del huerto semillero del Parque La Florida, de acuerdo a las obligaciones de la Resolución 1725 de 2016 y en cumplimiento de la Acción Popular 210-275 .</w:t>
            </w:r>
          </w:p>
        </w:tc>
        <w:tc>
          <w:tcPr>
            <w:tcW w:w="2207" w:type="dxa"/>
          </w:tcPr>
          <w:p w:rsidR="002F6109" w:rsidRDefault="002F6109" w:rsidP="002F6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65,450,000 COP</w:t>
            </w:r>
          </w:p>
          <w:p w:rsidR="002F6109" w:rsidRDefault="002F6109"/>
        </w:tc>
        <w:tc>
          <w:tcPr>
            <w:tcW w:w="2207" w:type="dxa"/>
          </w:tcPr>
          <w:p w:rsidR="002F6109" w:rsidRDefault="002F6109">
            <w:r>
              <w:t xml:space="preserve">Pasa a: </w:t>
            </w:r>
          </w:p>
          <w:p w:rsidR="002F6109" w:rsidRDefault="002F6109" w:rsidP="002F610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95,200,000 COP</w:t>
            </w:r>
          </w:p>
          <w:p w:rsidR="002F6109" w:rsidRDefault="002F6109"/>
        </w:tc>
        <w:tc>
          <w:tcPr>
            <w:tcW w:w="2207" w:type="dxa"/>
          </w:tcPr>
          <w:p w:rsidR="002F6109" w:rsidRDefault="002F6109">
            <w:r>
              <w:t>Cambia valor</w:t>
            </w:r>
          </w:p>
        </w:tc>
      </w:tr>
      <w:tr w:rsidR="002F6109" w:rsidTr="002F6109">
        <w:tc>
          <w:tcPr>
            <w:tcW w:w="2207" w:type="dxa"/>
          </w:tcPr>
          <w:p w:rsidR="002F6109" w:rsidRDefault="00DB4756">
            <w:r w:rsidRPr="00DB4756">
              <w:t>Avanzar en la implementación del IFN, mediante el levantamiento de los conglomerados que se definan para la región del pacífico colombiano (16 conglomerados)</w:t>
            </w:r>
          </w:p>
        </w:tc>
        <w:tc>
          <w:tcPr>
            <w:tcW w:w="2207" w:type="dxa"/>
          </w:tcPr>
          <w:p w:rsidR="00DB4756" w:rsidRDefault="00DB4756" w:rsidP="00DB4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351,500,000 COP</w:t>
            </w:r>
          </w:p>
          <w:p w:rsidR="002F6109" w:rsidRDefault="002F6109"/>
        </w:tc>
        <w:tc>
          <w:tcPr>
            <w:tcW w:w="2207" w:type="dxa"/>
          </w:tcPr>
          <w:p w:rsidR="00DB4756" w:rsidRDefault="00DB4756">
            <w:r>
              <w:t xml:space="preserve">Pasa a </w:t>
            </w:r>
          </w:p>
          <w:p w:rsidR="00DB4756" w:rsidRDefault="00DB4756" w:rsidP="00DB4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263,500,000 COP</w:t>
            </w:r>
          </w:p>
          <w:p w:rsidR="002F6109" w:rsidRDefault="002F6109"/>
        </w:tc>
        <w:tc>
          <w:tcPr>
            <w:tcW w:w="2207" w:type="dxa"/>
          </w:tcPr>
          <w:p w:rsidR="002F6109" w:rsidRDefault="00DB4756">
            <w:r>
              <w:t>Cambia valor</w:t>
            </w:r>
          </w:p>
        </w:tc>
      </w:tr>
      <w:tr w:rsidR="002F6109" w:rsidTr="002F6109">
        <w:tc>
          <w:tcPr>
            <w:tcW w:w="2207" w:type="dxa"/>
          </w:tcPr>
          <w:p w:rsidR="002F6109" w:rsidRDefault="00DB4756">
            <w:r w:rsidRPr="00DB4756">
              <w:lastRenderedPageBreak/>
              <w:t xml:space="preserve">Prestar </w:t>
            </w:r>
            <w:proofErr w:type="gramStart"/>
            <w:r w:rsidRPr="00DB4756">
              <w:t>los  servicios</w:t>
            </w:r>
            <w:proofErr w:type="gramEnd"/>
            <w:r w:rsidRPr="00DB4756">
              <w:t xml:space="preserve"> profesionales para estructurar y evaluar la información de lluvia diaria para refinar los umbrales de lluvia detonante de deslizamientos para el modelo de pronóstico de la amenaza (zonas críticas) a escala 1:100.000. Fase IV.</w:t>
            </w:r>
          </w:p>
        </w:tc>
        <w:tc>
          <w:tcPr>
            <w:tcW w:w="2207" w:type="dxa"/>
          </w:tcPr>
          <w:p w:rsidR="002F6109" w:rsidRDefault="002F6109"/>
        </w:tc>
        <w:tc>
          <w:tcPr>
            <w:tcW w:w="2207" w:type="dxa"/>
          </w:tcPr>
          <w:p w:rsidR="002F6109" w:rsidRDefault="00DB4756">
            <w:r w:rsidRPr="00DB4756">
              <w:t xml:space="preserve">Prestar </w:t>
            </w:r>
            <w:proofErr w:type="gramStart"/>
            <w:r w:rsidRPr="00DB4756">
              <w:t>los  servicios</w:t>
            </w:r>
            <w:proofErr w:type="gramEnd"/>
            <w:r w:rsidRPr="00DB4756">
              <w:t xml:space="preserve"> profesionales para actualizar los umbrales de lluvia detonante del modelo de pronóstico de la amenaza por deslizamientos del IDEAM (zonas críticas) a escala 1:100.000. Fase IV.</w:t>
            </w:r>
          </w:p>
        </w:tc>
        <w:tc>
          <w:tcPr>
            <w:tcW w:w="2207" w:type="dxa"/>
          </w:tcPr>
          <w:p w:rsidR="002F6109" w:rsidRDefault="00DB4756">
            <w:r>
              <w:t xml:space="preserve">Cambia objeto solamente </w:t>
            </w:r>
          </w:p>
        </w:tc>
      </w:tr>
      <w:tr w:rsidR="002F6109" w:rsidTr="002F6109">
        <w:tc>
          <w:tcPr>
            <w:tcW w:w="2207" w:type="dxa"/>
          </w:tcPr>
          <w:p w:rsidR="002F6109" w:rsidRDefault="00DB4756">
            <w:r w:rsidRPr="00DB4756">
              <w:t xml:space="preserve">Prestar los servicios profesionales para el apoyo de los estudios relacionados con la investigación de la alta montaña en Colombia; enfocado en el manejo y análisis de información glaciológica, </w:t>
            </w:r>
            <w:proofErr w:type="spellStart"/>
            <w:r w:rsidRPr="00DB4756">
              <w:t>hidroclimática</w:t>
            </w:r>
            <w:proofErr w:type="spellEnd"/>
            <w:r w:rsidRPr="00DB4756">
              <w:t xml:space="preserve"> y cartográfica y participar en la realización de trabajos de campo cuando se requiera.</w:t>
            </w:r>
          </w:p>
        </w:tc>
        <w:tc>
          <w:tcPr>
            <w:tcW w:w="2207" w:type="dxa"/>
          </w:tcPr>
          <w:p w:rsidR="002F6109" w:rsidRDefault="002F6109"/>
        </w:tc>
        <w:tc>
          <w:tcPr>
            <w:tcW w:w="2207" w:type="dxa"/>
          </w:tcPr>
          <w:p w:rsidR="002F6109" w:rsidRDefault="00DB4756">
            <w:r w:rsidRPr="00DB4756">
              <w:t xml:space="preserve">Prestar los servicios profesionales para el apoyo de los temas relacionados con alta montaña en Colombia; enfocado en el manejo de información glaciológica, </w:t>
            </w:r>
            <w:proofErr w:type="spellStart"/>
            <w:r w:rsidRPr="00DB4756">
              <w:t>hidroclimática</w:t>
            </w:r>
            <w:proofErr w:type="spellEnd"/>
            <w:r w:rsidRPr="00DB4756">
              <w:t xml:space="preserve"> y cartográfica y participar en la realización de trabajos de campo cuando se requiera.</w:t>
            </w:r>
          </w:p>
        </w:tc>
        <w:tc>
          <w:tcPr>
            <w:tcW w:w="2207" w:type="dxa"/>
          </w:tcPr>
          <w:p w:rsidR="002F6109" w:rsidRDefault="00DB4756">
            <w:r>
              <w:t>Cambia el objeto solamente</w:t>
            </w:r>
          </w:p>
        </w:tc>
      </w:tr>
      <w:tr w:rsidR="00DB4756" w:rsidTr="002F6109">
        <w:tc>
          <w:tcPr>
            <w:tcW w:w="2207" w:type="dxa"/>
          </w:tcPr>
          <w:p w:rsidR="00DB4756" w:rsidRDefault="00DB4756">
            <w:r w:rsidRPr="00DB4756">
              <w:t>Prestar los servicios profesionales para actualizar el mapa de coberturas de la Tierra a escala 1:100.000 en áreas seleccionadas, basados en los resultados CORINE LAND COVER y llevar a cabo el control de calidad del mismo</w:t>
            </w:r>
          </w:p>
        </w:tc>
        <w:tc>
          <w:tcPr>
            <w:tcW w:w="2207" w:type="dxa"/>
          </w:tcPr>
          <w:p w:rsidR="00DB4756" w:rsidRDefault="00DB4756" w:rsidP="00DB4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61,118,894 COP</w:t>
            </w:r>
          </w:p>
          <w:p w:rsidR="00DB4756" w:rsidRDefault="00DB4756"/>
        </w:tc>
        <w:tc>
          <w:tcPr>
            <w:tcW w:w="2207" w:type="dxa"/>
          </w:tcPr>
          <w:p w:rsidR="00DB4756" w:rsidRDefault="00DB4756">
            <w:r w:rsidRPr="00DB4756">
              <w:t xml:space="preserve">Prestar los servicios profesionales para la interpretación de coberturas de la tierra bajo la metodología </w:t>
            </w:r>
            <w:proofErr w:type="spellStart"/>
            <w:r w:rsidRPr="00DB4756">
              <w:t>Corine</w:t>
            </w:r>
            <w:proofErr w:type="spellEnd"/>
            <w:r w:rsidRPr="00DB4756">
              <w:t xml:space="preserve"> </w:t>
            </w:r>
            <w:proofErr w:type="spellStart"/>
            <w:r w:rsidRPr="00DB4756">
              <w:t>Land</w:t>
            </w:r>
            <w:proofErr w:type="spellEnd"/>
            <w:r w:rsidRPr="00DB4756">
              <w:t xml:space="preserve"> </w:t>
            </w:r>
            <w:proofErr w:type="spellStart"/>
            <w:r w:rsidRPr="00DB4756">
              <w:t>Cover</w:t>
            </w:r>
            <w:proofErr w:type="spellEnd"/>
            <w:r w:rsidRPr="00DB4756">
              <w:t>, a escala 1:100.000 a partir de imágenes de sensores remotos, en áreas seleccionadas y apoyar los demás procesos para la generación del mapa nacional de coberturas de la tierra.</w:t>
            </w:r>
          </w:p>
        </w:tc>
        <w:tc>
          <w:tcPr>
            <w:tcW w:w="2207" w:type="dxa"/>
          </w:tcPr>
          <w:p w:rsidR="00DB4756" w:rsidRDefault="00DB4756">
            <w:r>
              <w:t xml:space="preserve">Cambia objeto y valor pasa a </w:t>
            </w:r>
          </w:p>
          <w:p w:rsidR="00DB4756" w:rsidRDefault="00DB4756" w:rsidP="00DB47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42,500,000 COP</w:t>
            </w:r>
          </w:p>
          <w:p w:rsidR="00DB4756" w:rsidRDefault="00DB4756"/>
        </w:tc>
      </w:tr>
      <w:tr w:rsidR="00DB4756" w:rsidTr="002F6109">
        <w:tc>
          <w:tcPr>
            <w:tcW w:w="2207" w:type="dxa"/>
          </w:tcPr>
          <w:p w:rsidR="00DB4756" w:rsidRDefault="00DB4756">
            <w:r w:rsidRPr="00DB4756">
              <w:t>ADQUISICIÓN Y COMPRA DE EQUIPOS HIDROMETEOROLÓGICOS PARA LA OPERACIÓN DE LA RED DE ESTACIONES, DE ACUERDO CON LAS ESPECIFICACIONES REQUERIDAS POR EL IDEAM (TALADROS Y MATERIALES</w:t>
            </w:r>
          </w:p>
        </w:tc>
        <w:tc>
          <w:tcPr>
            <w:tcW w:w="2207" w:type="dxa"/>
          </w:tcPr>
          <w:p w:rsidR="00DB4756" w:rsidRDefault="00DB4756"/>
        </w:tc>
        <w:tc>
          <w:tcPr>
            <w:tcW w:w="2207" w:type="dxa"/>
          </w:tcPr>
          <w:p w:rsidR="00DB4756" w:rsidRDefault="00DB4756">
            <w:r w:rsidRPr="00DB4756">
              <w:t>ADQUISICIÓN Y COMPRA DE EQUIPOS HIDROMETEOROLÓGICOS PARA LABORATORIO DE CALIBRACION, DE ACUERDO CON LAS ESPECIFICACIONES REQUERIDAS POR EL IDEAM</w:t>
            </w:r>
          </w:p>
        </w:tc>
        <w:tc>
          <w:tcPr>
            <w:tcW w:w="2207" w:type="dxa"/>
          </w:tcPr>
          <w:p w:rsidR="00DB4756" w:rsidRDefault="00DB4756">
            <w:r>
              <w:t>Cambia solo el objeto</w:t>
            </w:r>
          </w:p>
        </w:tc>
      </w:tr>
      <w:tr w:rsidR="00DB4756" w:rsidTr="002F6109">
        <w:tc>
          <w:tcPr>
            <w:tcW w:w="2207" w:type="dxa"/>
          </w:tcPr>
          <w:p w:rsidR="00DB4756" w:rsidRDefault="00DB4756">
            <w:r w:rsidRPr="00DB4756">
              <w:t xml:space="preserve">COMPRA DE ELEMENTOS PARA EL MANTENIMIENTO DE LA RED DE </w:t>
            </w:r>
            <w:proofErr w:type="gramStart"/>
            <w:r w:rsidRPr="00DB4756">
              <w:t>ESTACIONES  METEOROLÓGICAS</w:t>
            </w:r>
            <w:proofErr w:type="gramEnd"/>
            <w:r w:rsidRPr="00DB4756">
              <w:t xml:space="preserve"> </w:t>
            </w:r>
            <w:r w:rsidRPr="00DB4756">
              <w:lastRenderedPageBreak/>
              <w:t>(CANDADO, ENTRE OTROS ) DE ACUERDO CON LAS ESPECIFICACIONES REQUERIDAS POR EL IDEAM. FERRETERIA</w:t>
            </w:r>
          </w:p>
        </w:tc>
        <w:tc>
          <w:tcPr>
            <w:tcW w:w="2207" w:type="dxa"/>
          </w:tcPr>
          <w:p w:rsidR="00DB4756" w:rsidRDefault="00DB4756"/>
        </w:tc>
        <w:tc>
          <w:tcPr>
            <w:tcW w:w="2207" w:type="dxa"/>
          </w:tcPr>
          <w:p w:rsidR="00DB4756" w:rsidRDefault="001B118D">
            <w:r w:rsidRPr="001B118D">
              <w:t xml:space="preserve">COMPRA DE INSUMOS, ELEMENTOS PARA EL </w:t>
            </w:r>
            <w:r w:rsidRPr="001B118D">
              <w:lastRenderedPageBreak/>
              <w:t>MANTENIMIENTO Y OPERACIÓN DE LA RED</w:t>
            </w:r>
          </w:p>
        </w:tc>
        <w:tc>
          <w:tcPr>
            <w:tcW w:w="2207" w:type="dxa"/>
          </w:tcPr>
          <w:p w:rsidR="00DB4756" w:rsidRDefault="001B118D">
            <w:r>
              <w:lastRenderedPageBreak/>
              <w:t>Cambia solo el objeto</w:t>
            </w:r>
          </w:p>
        </w:tc>
      </w:tr>
      <w:tr w:rsidR="00DB4756" w:rsidTr="002F6109">
        <w:tc>
          <w:tcPr>
            <w:tcW w:w="2207" w:type="dxa"/>
          </w:tcPr>
          <w:p w:rsidR="00DB4756" w:rsidRDefault="001B118D">
            <w:r w:rsidRPr="001B118D">
              <w:lastRenderedPageBreak/>
              <w:t>COMPRA DE INSUMOS, ELEMENTOS Y MATERIALES PARA EL MANTENIMIENTO Y OPERACIÓN DE LA RED (PAPELERÍA, ECT). PAPELERIA</w:t>
            </w:r>
          </w:p>
        </w:tc>
        <w:tc>
          <w:tcPr>
            <w:tcW w:w="2207" w:type="dxa"/>
          </w:tcPr>
          <w:p w:rsidR="00DB4756" w:rsidRDefault="00DB4756"/>
        </w:tc>
        <w:tc>
          <w:tcPr>
            <w:tcW w:w="2207" w:type="dxa"/>
          </w:tcPr>
          <w:p w:rsidR="00DB4756" w:rsidRDefault="001B118D">
            <w:r w:rsidRPr="001B118D">
              <w:t>SUMINISTRO IMPRESIÓN PAPELERIA TECNICA PARA LAS ESTACIONES HIDROMETEOROLOGICAS DE ACUERDO CON LAS ESPECIFICACIONES TECNICAS DEL IDEAM</w:t>
            </w:r>
          </w:p>
        </w:tc>
        <w:tc>
          <w:tcPr>
            <w:tcW w:w="2207" w:type="dxa"/>
          </w:tcPr>
          <w:p w:rsidR="00DB4756" w:rsidRDefault="001B118D">
            <w:r>
              <w:t>Cambia solo el objeto</w:t>
            </w:r>
          </w:p>
          <w:p w:rsidR="001B118D" w:rsidRDefault="001B118D"/>
        </w:tc>
      </w:tr>
      <w:tr w:rsidR="00DB4756" w:rsidTr="002F6109">
        <w:tc>
          <w:tcPr>
            <w:tcW w:w="2207" w:type="dxa"/>
          </w:tcPr>
          <w:p w:rsidR="00DB4756" w:rsidRDefault="001B118D">
            <w:r w:rsidRPr="001B118D">
              <w:t>COMPRA DE INSUMOS, ELEMENTOS Y MATERIALES PARA EL MANTENIMIENTO Y OPERACIÓN DE LA RED (PINTURA, ECT). PINTURA</w:t>
            </w:r>
          </w:p>
        </w:tc>
        <w:tc>
          <w:tcPr>
            <w:tcW w:w="2207" w:type="dxa"/>
          </w:tcPr>
          <w:p w:rsidR="00DB4756" w:rsidRDefault="00DB4756"/>
        </w:tc>
        <w:tc>
          <w:tcPr>
            <w:tcW w:w="2207" w:type="dxa"/>
          </w:tcPr>
          <w:p w:rsidR="00DB4756" w:rsidRDefault="001B118D">
            <w:r w:rsidRPr="001B118D">
              <w:t>COMPRA DE MATERIALES PARA EL MANTENIMIENTO DE LA RED DE ESTACIONES METEOROLOGICAS DE ACUERDO CON LAS ESPECIFICACIONES REQUERIDAS POR EL IDEAM. FERRETERIA</w:t>
            </w:r>
          </w:p>
        </w:tc>
        <w:tc>
          <w:tcPr>
            <w:tcW w:w="2207" w:type="dxa"/>
          </w:tcPr>
          <w:p w:rsidR="00DB4756" w:rsidRDefault="001B118D">
            <w:r>
              <w:t>Cambia solo el objeto</w:t>
            </w:r>
          </w:p>
        </w:tc>
      </w:tr>
      <w:tr w:rsidR="00DB4756" w:rsidTr="002F6109">
        <w:tc>
          <w:tcPr>
            <w:tcW w:w="2207" w:type="dxa"/>
          </w:tcPr>
          <w:p w:rsidR="00DB4756" w:rsidRDefault="001B118D">
            <w:r w:rsidRPr="001B118D">
              <w:t xml:space="preserve">COMPRA DE EQUIPOS HIDROMÉTRICOS, SEDIMENTOS Y TOPOGRÁFICOS PARA EL MANTENIMIENTO DE LA RED DE </w:t>
            </w:r>
            <w:proofErr w:type="gramStart"/>
            <w:r w:rsidRPr="001B118D">
              <w:t>ESTACIONES  HIDROMETEOROLÓGICAS</w:t>
            </w:r>
            <w:proofErr w:type="gramEnd"/>
            <w:r w:rsidRPr="001B118D">
              <w:t xml:space="preserve"> (NIVEL DE PRECISIÓN, GPS NAVEGADOR, ENTRE OTROS ) DE ACUERDO CON LAS ESPECIFICACIONES REQUERIDAS POR EL IDEAM. REPUESOS INSTRUMENTOS.</w:t>
            </w:r>
          </w:p>
        </w:tc>
        <w:tc>
          <w:tcPr>
            <w:tcW w:w="2207" w:type="dxa"/>
          </w:tcPr>
          <w:p w:rsidR="00DB4756" w:rsidRDefault="00DB4756"/>
        </w:tc>
        <w:tc>
          <w:tcPr>
            <w:tcW w:w="2207" w:type="dxa"/>
          </w:tcPr>
          <w:p w:rsidR="00DB4756" w:rsidRDefault="001B118D">
            <w:r w:rsidRPr="001B118D">
              <w:t>COMPRA DE ELEMENTOS PARA LA OPERACION Y MANTENIMIENTO DE LA RED HIDROMETEOROLOGICA (RELOJES Y VOLANTES PARA PLUVIOGRAFOS)</w:t>
            </w:r>
          </w:p>
        </w:tc>
        <w:tc>
          <w:tcPr>
            <w:tcW w:w="2207" w:type="dxa"/>
          </w:tcPr>
          <w:p w:rsidR="00DB4756" w:rsidRDefault="001B118D">
            <w:r>
              <w:t>Cambia solo el objeto</w:t>
            </w:r>
          </w:p>
        </w:tc>
      </w:tr>
      <w:tr w:rsidR="00DB4756" w:rsidTr="002F6109">
        <w:tc>
          <w:tcPr>
            <w:tcW w:w="2207" w:type="dxa"/>
          </w:tcPr>
          <w:p w:rsidR="00DB4756" w:rsidRDefault="00DB4756">
            <w:bookmarkStart w:id="0" w:name="_GoBack"/>
            <w:bookmarkEnd w:id="0"/>
          </w:p>
        </w:tc>
        <w:tc>
          <w:tcPr>
            <w:tcW w:w="2207" w:type="dxa"/>
          </w:tcPr>
          <w:p w:rsidR="00DB4756" w:rsidRDefault="00DB4756"/>
        </w:tc>
        <w:tc>
          <w:tcPr>
            <w:tcW w:w="2207" w:type="dxa"/>
          </w:tcPr>
          <w:p w:rsidR="00DB4756" w:rsidRDefault="00DB4756"/>
        </w:tc>
        <w:tc>
          <w:tcPr>
            <w:tcW w:w="2207" w:type="dxa"/>
          </w:tcPr>
          <w:p w:rsidR="00DB4756" w:rsidRDefault="00DB4756"/>
        </w:tc>
      </w:tr>
      <w:tr w:rsidR="00DB4756" w:rsidTr="002F6109">
        <w:tc>
          <w:tcPr>
            <w:tcW w:w="2207" w:type="dxa"/>
          </w:tcPr>
          <w:p w:rsidR="00DB4756" w:rsidRDefault="00DB4756"/>
        </w:tc>
        <w:tc>
          <w:tcPr>
            <w:tcW w:w="2207" w:type="dxa"/>
          </w:tcPr>
          <w:p w:rsidR="00DB4756" w:rsidRDefault="00DB4756"/>
        </w:tc>
        <w:tc>
          <w:tcPr>
            <w:tcW w:w="2207" w:type="dxa"/>
          </w:tcPr>
          <w:p w:rsidR="00DB4756" w:rsidRDefault="00DB4756"/>
        </w:tc>
        <w:tc>
          <w:tcPr>
            <w:tcW w:w="2207" w:type="dxa"/>
          </w:tcPr>
          <w:p w:rsidR="00DB4756" w:rsidRDefault="00DB4756"/>
        </w:tc>
      </w:tr>
    </w:tbl>
    <w:p w:rsidR="007A01A8" w:rsidRDefault="001B118D"/>
    <w:sectPr w:rsidR="007A0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09"/>
    <w:rsid w:val="001B118D"/>
    <w:rsid w:val="001B54A4"/>
    <w:rsid w:val="002F6109"/>
    <w:rsid w:val="008C1755"/>
    <w:rsid w:val="00DB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1AF2"/>
  <w15:chartTrackingRefBased/>
  <w15:docId w15:val="{20D1BF06-58A2-4971-8C01-A177D276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Antonio Ramos Suarez</dc:creator>
  <cp:keywords/>
  <dc:description/>
  <cp:lastModifiedBy>Gilberto Antonio Ramos Suarez</cp:lastModifiedBy>
  <cp:revision>1</cp:revision>
  <dcterms:created xsi:type="dcterms:W3CDTF">2019-03-19T16:15:00Z</dcterms:created>
  <dcterms:modified xsi:type="dcterms:W3CDTF">2019-03-19T18:53:00Z</dcterms:modified>
</cp:coreProperties>
</file>