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8C194" w14:textId="77777777" w:rsidR="000320F6" w:rsidRDefault="000320F6" w:rsidP="00970FA5">
      <w:pPr>
        <w:spacing w:line="276" w:lineRule="auto"/>
        <w:jc w:val="both"/>
        <w:rPr>
          <w:rFonts w:ascii="Arial Narrow" w:hAnsi="Arial Narrow" w:cs="Arial"/>
          <w:b/>
          <w:color w:val="7F7F7F"/>
          <w:lang w:val="es-MX"/>
        </w:rPr>
      </w:pPr>
    </w:p>
    <w:p w14:paraId="56773384" w14:textId="77777777" w:rsidR="001E0956" w:rsidRDefault="001E0956" w:rsidP="00970FA5">
      <w:pPr>
        <w:jc w:val="both"/>
        <w:rPr>
          <w:rFonts w:asciiTheme="minorHAnsi" w:hAnsiTheme="minorHAnsi" w:cstheme="minorHAnsi"/>
          <w:sz w:val="20"/>
          <w:szCs w:val="20"/>
        </w:rPr>
      </w:pPr>
    </w:p>
    <w:p w14:paraId="3600263F" w14:textId="77777777" w:rsidR="001E0956" w:rsidRPr="00D63E42" w:rsidRDefault="001E0956" w:rsidP="00970FA5">
      <w:pPr>
        <w:jc w:val="both"/>
        <w:rPr>
          <w:rFonts w:asciiTheme="minorHAnsi" w:hAnsiTheme="minorHAnsi" w:cstheme="minorHAnsi"/>
          <w:sz w:val="20"/>
          <w:szCs w:val="20"/>
        </w:rPr>
      </w:pPr>
    </w:p>
    <w:p w14:paraId="3EC809D1" w14:textId="77777777" w:rsidR="001E0956" w:rsidRPr="00D63E42" w:rsidRDefault="001E0956" w:rsidP="00970FA5">
      <w:pPr>
        <w:jc w:val="both"/>
        <w:rPr>
          <w:rFonts w:asciiTheme="minorHAnsi" w:hAnsiTheme="minorHAnsi" w:cstheme="minorHAnsi"/>
          <w:sz w:val="20"/>
          <w:szCs w:val="20"/>
        </w:rPr>
      </w:pPr>
    </w:p>
    <w:p w14:paraId="1B2D62FB" w14:textId="77777777" w:rsidR="001E0956" w:rsidRPr="00D63E42" w:rsidRDefault="001E0956" w:rsidP="00D86109">
      <w:pPr>
        <w:jc w:val="center"/>
        <w:rPr>
          <w:rFonts w:asciiTheme="minorHAnsi" w:hAnsiTheme="minorHAnsi" w:cstheme="minorHAnsi"/>
          <w:sz w:val="20"/>
          <w:szCs w:val="20"/>
        </w:rPr>
      </w:pPr>
      <w:r w:rsidRPr="00D63E42">
        <w:rPr>
          <w:rFonts w:asciiTheme="minorHAnsi" w:hAnsiTheme="minorHAnsi" w:cstheme="minorHAnsi"/>
          <w:noProof/>
          <w:sz w:val="20"/>
          <w:szCs w:val="20"/>
          <w:lang w:val="es-CO" w:eastAsia="es-CO"/>
        </w:rPr>
        <w:drawing>
          <wp:inline distT="0" distB="0" distL="0" distR="0" wp14:anchorId="6053748F" wp14:editId="7CAB7DEB">
            <wp:extent cx="1506099" cy="1447138"/>
            <wp:effectExtent l="0" t="0" r="0" b="1270"/>
            <wp:docPr id="1" name="Imagen 1" descr="Logo IDEAM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DEAM 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6184" cy="1447220"/>
                    </a:xfrm>
                    <a:prstGeom prst="rect">
                      <a:avLst/>
                    </a:prstGeom>
                    <a:noFill/>
                    <a:ln>
                      <a:noFill/>
                    </a:ln>
                  </pic:spPr>
                </pic:pic>
              </a:graphicData>
            </a:graphic>
          </wp:inline>
        </w:drawing>
      </w:r>
    </w:p>
    <w:p w14:paraId="373AF8AC" w14:textId="77777777" w:rsidR="001E0956" w:rsidRPr="00D63E42" w:rsidRDefault="001E0956" w:rsidP="00D86109">
      <w:pPr>
        <w:jc w:val="center"/>
        <w:rPr>
          <w:rFonts w:asciiTheme="minorHAnsi" w:hAnsiTheme="minorHAnsi" w:cstheme="minorHAnsi"/>
          <w:b/>
          <w:sz w:val="20"/>
          <w:szCs w:val="20"/>
        </w:rPr>
      </w:pPr>
    </w:p>
    <w:p w14:paraId="6C62AEE1" w14:textId="77777777" w:rsidR="001E0956" w:rsidRPr="00D63E42" w:rsidRDefault="001E0956" w:rsidP="00D86109">
      <w:pPr>
        <w:jc w:val="center"/>
        <w:rPr>
          <w:rFonts w:asciiTheme="minorHAnsi" w:hAnsiTheme="minorHAnsi" w:cstheme="minorHAnsi"/>
          <w:b/>
          <w:sz w:val="20"/>
          <w:szCs w:val="20"/>
        </w:rPr>
      </w:pPr>
    </w:p>
    <w:p w14:paraId="20DBEA1F" w14:textId="77777777" w:rsidR="001E0956" w:rsidRDefault="001E0956" w:rsidP="00D86109">
      <w:pPr>
        <w:jc w:val="center"/>
        <w:rPr>
          <w:rFonts w:asciiTheme="minorHAnsi" w:hAnsiTheme="minorHAnsi" w:cstheme="minorHAnsi"/>
          <w:b/>
          <w:sz w:val="20"/>
          <w:szCs w:val="20"/>
        </w:rPr>
      </w:pPr>
    </w:p>
    <w:p w14:paraId="2FB16ED2" w14:textId="77777777" w:rsidR="001E0956" w:rsidRPr="00D63E42" w:rsidRDefault="001E0956" w:rsidP="00D86109">
      <w:pPr>
        <w:jc w:val="center"/>
        <w:rPr>
          <w:rFonts w:asciiTheme="minorHAnsi" w:hAnsiTheme="minorHAnsi" w:cstheme="minorHAnsi"/>
          <w:b/>
          <w:sz w:val="20"/>
          <w:szCs w:val="20"/>
        </w:rPr>
      </w:pPr>
    </w:p>
    <w:p w14:paraId="44F533AC" w14:textId="77777777" w:rsidR="001E0956" w:rsidRPr="00D63E42" w:rsidRDefault="001E0956" w:rsidP="00D86109">
      <w:pPr>
        <w:jc w:val="center"/>
        <w:rPr>
          <w:rFonts w:asciiTheme="minorHAnsi" w:hAnsiTheme="minorHAnsi" w:cstheme="minorHAnsi"/>
          <w:b/>
          <w:sz w:val="20"/>
          <w:szCs w:val="20"/>
        </w:rPr>
      </w:pPr>
    </w:p>
    <w:p w14:paraId="0DCC2EF8" w14:textId="77777777" w:rsidR="001E0956" w:rsidRPr="001E0956" w:rsidRDefault="001E0956" w:rsidP="00D86109">
      <w:pPr>
        <w:jc w:val="center"/>
        <w:rPr>
          <w:rFonts w:ascii="Arial Narrow" w:hAnsi="Arial Narrow" w:cstheme="minorHAnsi"/>
          <w:b/>
          <w:sz w:val="36"/>
          <w:szCs w:val="20"/>
        </w:rPr>
      </w:pPr>
      <w:r w:rsidRPr="001E0956">
        <w:rPr>
          <w:rFonts w:ascii="Arial Narrow" w:hAnsi="Arial Narrow" w:cstheme="minorHAnsi"/>
          <w:b/>
          <w:sz w:val="36"/>
          <w:szCs w:val="20"/>
        </w:rPr>
        <w:t>Instituto de Hidrología, Meteorología y Estudios Ambientales</w:t>
      </w:r>
    </w:p>
    <w:p w14:paraId="6D329FA1" w14:textId="77777777" w:rsidR="001E0956" w:rsidRPr="001E0956" w:rsidRDefault="001E0956" w:rsidP="00D86109">
      <w:pPr>
        <w:jc w:val="center"/>
        <w:rPr>
          <w:rFonts w:ascii="Arial Narrow" w:hAnsi="Arial Narrow" w:cstheme="minorHAnsi"/>
          <w:sz w:val="36"/>
          <w:szCs w:val="20"/>
        </w:rPr>
      </w:pPr>
      <w:r w:rsidRPr="001E0956">
        <w:rPr>
          <w:rFonts w:ascii="Arial Narrow" w:hAnsi="Arial Narrow" w:cstheme="minorHAnsi"/>
          <w:sz w:val="36"/>
          <w:szCs w:val="20"/>
        </w:rPr>
        <w:t>Ministerio de Ambiente y Desarrollo Sostenible</w:t>
      </w:r>
    </w:p>
    <w:p w14:paraId="4A22E4E4" w14:textId="77777777" w:rsidR="001E0956" w:rsidRPr="001E0956" w:rsidRDefault="001E0956" w:rsidP="00D86109">
      <w:pPr>
        <w:jc w:val="center"/>
        <w:rPr>
          <w:rFonts w:ascii="Arial Narrow" w:hAnsi="Arial Narrow" w:cstheme="minorHAnsi"/>
          <w:sz w:val="36"/>
          <w:szCs w:val="20"/>
        </w:rPr>
      </w:pPr>
      <w:r w:rsidRPr="001E0956">
        <w:rPr>
          <w:rFonts w:ascii="Arial Narrow" w:hAnsi="Arial Narrow" w:cstheme="minorHAnsi"/>
          <w:sz w:val="36"/>
          <w:szCs w:val="20"/>
        </w:rPr>
        <w:t>República de Colombia</w:t>
      </w:r>
    </w:p>
    <w:p w14:paraId="37B3CCFB" w14:textId="77777777" w:rsidR="001E0956" w:rsidRPr="001E0956" w:rsidRDefault="001E0956" w:rsidP="00D86109">
      <w:pPr>
        <w:jc w:val="center"/>
        <w:rPr>
          <w:rFonts w:ascii="Arial Narrow" w:hAnsi="Arial Narrow" w:cstheme="minorHAnsi"/>
          <w:sz w:val="20"/>
          <w:szCs w:val="20"/>
        </w:rPr>
      </w:pPr>
    </w:p>
    <w:p w14:paraId="07CB7DF9" w14:textId="77777777" w:rsidR="001E0956" w:rsidRPr="001E0956" w:rsidRDefault="001E0956" w:rsidP="00D86109">
      <w:pPr>
        <w:jc w:val="center"/>
        <w:rPr>
          <w:rFonts w:ascii="Arial Narrow" w:hAnsi="Arial Narrow" w:cstheme="minorHAnsi"/>
          <w:sz w:val="20"/>
          <w:szCs w:val="20"/>
        </w:rPr>
      </w:pPr>
    </w:p>
    <w:p w14:paraId="24AC6332" w14:textId="77777777" w:rsidR="001E0956" w:rsidRPr="001E0956" w:rsidRDefault="001E0956" w:rsidP="00D86109">
      <w:pPr>
        <w:jc w:val="center"/>
        <w:rPr>
          <w:rFonts w:ascii="Arial Narrow" w:hAnsi="Arial Narrow" w:cstheme="minorHAnsi"/>
          <w:sz w:val="20"/>
          <w:szCs w:val="20"/>
        </w:rPr>
      </w:pPr>
    </w:p>
    <w:p w14:paraId="04662F50" w14:textId="77777777" w:rsidR="001E0956" w:rsidRPr="001E0956" w:rsidRDefault="001E0956" w:rsidP="00D86109">
      <w:pPr>
        <w:jc w:val="center"/>
        <w:rPr>
          <w:rFonts w:ascii="Arial Narrow" w:hAnsi="Arial Narrow" w:cstheme="minorHAnsi"/>
          <w:sz w:val="20"/>
          <w:szCs w:val="20"/>
        </w:rPr>
      </w:pPr>
    </w:p>
    <w:p w14:paraId="5F31C1BD" w14:textId="77777777" w:rsidR="001E0956" w:rsidRPr="001E0956" w:rsidRDefault="001E0956" w:rsidP="00D86109">
      <w:pPr>
        <w:jc w:val="center"/>
        <w:rPr>
          <w:rFonts w:ascii="Arial Narrow" w:hAnsi="Arial Narrow" w:cstheme="minorHAnsi"/>
          <w:sz w:val="20"/>
          <w:szCs w:val="20"/>
        </w:rPr>
      </w:pPr>
    </w:p>
    <w:p w14:paraId="12E259E9" w14:textId="77777777" w:rsidR="001E0956" w:rsidRPr="001E0956" w:rsidRDefault="001E0956" w:rsidP="00D86109">
      <w:pPr>
        <w:jc w:val="center"/>
        <w:rPr>
          <w:rFonts w:ascii="Arial Narrow" w:hAnsi="Arial Narrow" w:cstheme="minorHAnsi"/>
          <w:sz w:val="20"/>
          <w:szCs w:val="20"/>
        </w:rPr>
      </w:pPr>
    </w:p>
    <w:p w14:paraId="10A008DA" w14:textId="77777777" w:rsidR="001E0956" w:rsidRPr="001E0956" w:rsidRDefault="001E0956" w:rsidP="00D86109">
      <w:pPr>
        <w:jc w:val="center"/>
        <w:rPr>
          <w:rFonts w:ascii="Arial Narrow" w:hAnsi="Arial Narrow" w:cstheme="minorHAnsi"/>
          <w:b/>
          <w:sz w:val="28"/>
          <w:szCs w:val="20"/>
        </w:rPr>
      </w:pPr>
      <w:r w:rsidRPr="001E0956">
        <w:rPr>
          <w:rFonts w:ascii="Arial Narrow" w:hAnsi="Arial Narrow" w:cstheme="minorHAnsi"/>
          <w:b/>
          <w:sz w:val="28"/>
          <w:szCs w:val="20"/>
        </w:rPr>
        <w:t>ANÁLISIS Y SEGUIMIENTO DEL PRESUPUESTO</w:t>
      </w:r>
    </w:p>
    <w:p w14:paraId="6680586D" w14:textId="6D0D65A2" w:rsidR="001E0956" w:rsidRPr="001E0956" w:rsidRDefault="00FF4DB4" w:rsidP="00D86109">
      <w:pPr>
        <w:jc w:val="center"/>
        <w:rPr>
          <w:rFonts w:ascii="Arial Narrow" w:hAnsi="Arial Narrow" w:cstheme="minorHAnsi"/>
          <w:b/>
          <w:sz w:val="28"/>
          <w:szCs w:val="20"/>
        </w:rPr>
      </w:pPr>
      <w:r>
        <w:rPr>
          <w:rFonts w:ascii="Arial Narrow" w:hAnsi="Arial Narrow" w:cstheme="minorHAnsi"/>
          <w:b/>
          <w:sz w:val="28"/>
          <w:szCs w:val="20"/>
        </w:rPr>
        <w:t xml:space="preserve">ABRIL </w:t>
      </w:r>
      <w:r w:rsidR="001E0956" w:rsidRPr="001E0956">
        <w:rPr>
          <w:rFonts w:ascii="Arial Narrow" w:hAnsi="Arial Narrow" w:cstheme="minorHAnsi"/>
          <w:b/>
          <w:sz w:val="28"/>
          <w:szCs w:val="20"/>
        </w:rPr>
        <w:t>A</w:t>
      </w:r>
      <w:r w:rsidR="00BD4A56">
        <w:rPr>
          <w:rFonts w:ascii="Arial Narrow" w:hAnsi="Arial Narrow" w:cstheme="minorHAnsi"/>
          <w:b/>
          <w:sz w:val="28"/>
          <w:szCs w:val="20"/>
        </w:rPr>
        <w:t xml:space="preserve"> JUNIO</w:t>
      </w:r>
      <w:r w:rsidR="001E0956" w:rsidRPr="001E0956">
        <w:rPr>
          <w:rFonts w:ascii="Arial Narrow" w:hAnsi="Arial Narrow" w:cstheme="minorHAnsi"/>
          <w:b/>
          <w:sz w:val="28"/>
          <w:szCs w:val="20"/>
        </w:rPr>
        <w:t xml:space="preserve"> DE </w:t>
      </w:r>
      <w:r w:rsidR="00836FC3">
        <w:rPr>
          <w:rFonts w:ascii="Arial Narrow" w:hAnsi="Arial Narrow" w:cstheme="minorHAnsi"/>
          <w:b/>
          <w:sz w:val="28"/>
          <w:szCs w:val="20"/>
        </w:rPr>
        <w:t>2021</w:t>
      </w:r>
    </w:p>
    <w:p w14:paraId="64CD4781" w14:textId="77777777" w:rsidR="001E0956" w:rsidRPr="001E0956" w:rsidRDefault="001E0956" w:rsidP="00D86109">
      <w:pPr>
        <w:jc w:val="center"/>
        <w:rPr>
          <w:rFonts w:ascii="Arial Narrow" w:hAnsi="Arial Narrow" w:cstheme="minorHAnsi"/>
          <w:b/>
          <w:sz w:val="20"/>
          <w:szCs w:val="20"/>
        </w:rPr>
      </w:pPr>
    </w:p>
    <w:p w14:paraId="323D0E02" w14:textId="77777777" w:rsidR="001E0956" w:rsidRPr="001E0956" w:rsidRDefault="001E0956" w:rsidP="00D86109">
      <w:pPr>
        <w:jc w:val="center"/>
        <w:rPr>
          <w:rFonts w:ascii="Arial Narrow" w:hAnsi="Arial Narrow" w:cstheme="minorHAnsi"/>
          <w:b/>
          <w:sz w:val="20"/>
          <w:szCs w:val="20"/>
        </w:rPr>
      </w:pPr>
    </w:p>
    <w:p w14:paraId="6B4F3D03" w14:textId="77777777" w:rsidR="001E0956" w:rsidRPr="001E0956" w:rsidRDefault="001E0956" w:rsidP="00D86109">
      <w:pPr>
        <w:jc w:val="center"/>
        <w:rPr>
          <w:rFonts w:ascii="Arial Narrow" w:hAnsi="Arial Narrow" w:cstheme="minorHAnsi"/>
          <w:sz w:val="20"/>
          <w:szCs w:val="20"/>
        </w:rPr>
      </w:pPr>
    </w:p>
    <w:p w14:paraId="59E49792" w14:textId="77777777" w:rsidR="001E0956" w:rsidRPr="001E0956" w:rsidRDefault="001E0956" w:rsidP="00D86109">
      <w:pPr>
        <w:jc w:val="center"/>
        <w:rPr>
          <w:rFonts w:ascii="Arial Narrow" w:hAnsi="Arial Narrow" w:cstheme="minorHAnsi"/>
          <w:sz w:val="20"/>
          <w:szCs w:val="20"/>
        </w:rPr>
      </w:pPr>
    </w:p>
    <w:p w14:paraId="3197A311" w14:textId="77777777" w:rsidR="001E0956" w:rsidRPr="001E0956" w:rsidRDefault="001E0956" w:rsidP="00D86109">
      <w:pPr>
        <w:jc w:val="center"/>
        <w:rPr>
          <w:rFonts w:ascii="Arial Narrow" w:hAnsi="Arial Narrow" w:cstheme="minorHAnsi"/>
          <w:sz w:val="20"/>
          <w:szCs w:val="20"/>
        </w:rPr>
      </w:pPr>
    </w:p>
    <w:p w14:paraId="215793A7" w14:textId="77777777" w:rsidR="001E0956" w:rsidRPr="001E0956" w:rsidRDefault="001E0956" w:rsidP="00D86109">
      <w:pPr>
        <w:jc w:val="center"/>
        <w:rPr>
          <w:rFonts w:ascii="Arial Narrow" w:hAnsi="Arial Narrow" w:cstheme="minorHAnsi"/>
          <w:b/>
        </w:rPr>
      </w:pPr>
      <w:r w:rsidRPr="001E0956">
        <w:rPr>
          <w:rFonts w:ascii="Arial Narrow" w:hAnsi="Arial Narrow" w:cstheme="minorHAnsi"/>
          <w:b/>
        </w:rPr>
        <w:t>OFICINA ASESORA DE PLANEACIÓN</w:t>
      </w:r>
    </w:p>
    <w:p w14:paraId="142514AF" w14:textId="77777777" w:rsidR="001E0956" w:rsidRPr="001E0956" w:rsidRDefault="001E0956" w:rsidP="00D86109">
      <w:pPr>
        <w:jc w:val="center"/>
        <w:rPr>
          <w:rFonts w:ascii="Arial Narrow" w:hAnsi="Arial Narrow" w:cstheme="minorHAnsi"/>
          <w:sz w:val="20"/>
          <w:szCs w:val="20"/>
        </w:rPr>
      </w:pPr>
      <w:r w:rsidRPr="001E0956">
        <w:rPr>
          <w:rFonts w:ascii="Arial Narrow" w:hAnsi="Arial Narrow" w:cstheme="minorHAnsi"/>
          <w:sz w:val="20"/>
          <w:szCs w:val="20"/>
        </w:rPr>
        <w:t>www.ideam.gov.co</w:t>
      </w:r>
    </w:p>
    <w:p w14:paraId="6D974354" w14:textId="77777777" w:rsidR="001E0956" w:rsidRPr="001E0956" w:rsidRDefault="001E0956" w:rsidP="00D86109">
      <w:pPr>
        <w:jc w:val="center"/>
        <w:rPr>
          <w:rFonts w:ascii="Arial Narrow" w:hAnsi="Arial Narrow" w:cstheme="minorHAnsi"/>
          <w:sz w:val="20"/>
          <w:szCs w:val="20"/>
        </w:rPr>
      </w:pPr>
    </w:p>
    <w:p w14:paraId="5EFEF1D6" w14:textId="77777777" w:rsidR="001E0956" w:rsidRPr="001E0956" w:rsidRDefault="001E0956" w:rsidP="00D86109">
      <w:pPr>
        <w:jc w:val="center"/>
        <w:rPr>
          <w:rFonts w:ascii="Arial Narrow" w:hAnsi="Arial Narrow" w:cstheme="minorHAnsi"/>
          <w:sz w:val="20"/>
          <w:szCs w:val="20"/>
        </w:rPr>
      </w:pPr>
    </w:p>
    <w:p w14:paraId="7590968D" w14:textId="77777777" w:rsidR="001E0956" w:rsidRPr="001E0956" w:rsidRDefault="001E0956" w:rsidP="00D86109">
      <w:pPr>
        <w:jc w:val="center"/>
        <w:rPr>
          <w:rFonts w:ascii="Arial Narrow" w:hAnsi="Arial Narrow" w:cstheme="minorHAnsi"/>
          <w:sz w:val="20"/>
          <w:szCs w:val="20"/>
        </w:rPr>
      </w:pPr>
    </w:p>
    <w:p w14:paraId="46EC8A12" w14:textId="77777777" w:rsidR="001E0956" w:rsidRPr="001E0956" w:rsidRDefault="001E0956" w:rsidP="00D86109">
      <w:pPr>
        <w:jc w:val="center"/>
        <w:rPr>
          <w:rFonts w:ascii="Arial Narrow" w:hAnsi="Arial Narrow" w:cstheme="minorHAnsi"/>
          <w:b/>
          <w:sz w:val="20"/>
          <w:szCs w:val="20"/>
        </w:rPr>
      </w:pPr>
      <w:r w:rsidRPr="001E0956">
        <w:rPr>
          <w:rFonts w:ascii="Arial Narrow" w:hAnsi="Arial Narrow" w:cstheme="minorHAnsi"/>
          <w:b/>
          <w:sz w:val="20"/>
          <w:szCs w:val="20"/>
        </w:rPr>
        <w:t>Bogotá D.C., Colombia</w:t>
      </w:r>
    </w:p>
    <w:p w14:paraId="7B79AF46" w14:textId="77777777" w:rsidR="001E0956" w:rsidRPr="001E0956" w:rsidRDefault="001E0956" w:rsidP="00D86109">
      <w:pPr>
        <w:jc w:val="center"/>
        <w:rPr>
          <w:rFonts w:ascii="Arial Narrow" w:hAnsi="Arial Narrow" w:cstheme="minorHAnsi"/>
          <w:b/>
          <w:sz w:val="20"/>
          <w:szCs w:val="20"/>
        </w:rPr>
      </w:pPr>
    </w:p>
    <w:p w14:paraId="06460F5D" w14:textId="77777777" w:rsidR="001E0956" w:rsidRPr="001E0956" w:rsidRDefault="001E0956" w:rsidP="00D86109">
      <w:pPr>
        <w:jc w:val="center"/>
        <w:rPr>
          <w:rFonts w:ascii="Arial Narrow" w:hAnsi="Arial Narrow" w:cstheme="minorHAnsi"/>
          <w:b/>
          <w:sz w:val="20"/>
          <w:szCs w:val="20"/>
        </w:rPr>
      </w:pPr>
    </w:p>
    <w:p w14:paraId="48C80ADF" w14:textId="77777777" w:rsidR="001E0956" w:rsidRPr="001E0956" w:rsidRDefault="001E0956" w:rsidP="00D86109">
      <w:pPr>
        <w:jc w:val="center"/>
        <w:rPr>
          <w:rFonts w:ascii="Arial Narrow" w:hAnsi="Arial Narrow" w:cstheme="minorHAnsi"/>
          <w:b/>
          <w:sz w:val="20"/>
          <w:szCs w:val="20"/>
        </w:rPr>
      </w:pPr>
    </w:p>
    <w:p w14:paraId="3D55EDAB" w14:textId="77777777" w:rsidR="001E0956" w:rsidRPr="001E0956" w:rsidRDefault="001E0956" w:rsidP="00D86109">
      <w:pPr>
        <w:jc w:val="center"/>
        <w:rPr>
          <w:rFonts w:ascii="Arial Narrow" w:hAnsi="Arial Narrow" w:cstheme="minorHAnsi"/>
          <w:b/>
          <w:sz w:val="20"/>
          <w:szCs w:val="20"/>
        </w:rPr>
      </w:pPr>
    </w:p>
    <w:p w14:paraId="248B9F1A" w14:textId="77777777" w:rsidR="001E0956" w:rsidRPr="001E0956" w:rsidRDefault="001E0956" w:rsidP="00D86109">
      <w:pPr>
        <w:jc w:val="center"/>
        <w:rPr>
          <w:rFonts w:ascii="Arial Narrow" w:hAnsi="Arial Narrow" w:cstheme="minorHAnsi"/>
          <w:b/>
          <w:sz w:val="20"/>
          <w:szCs w:val="20"/>
        </w:rPr>
      </w:pPr>
    </w:p>
    <w:p w14:paraId="1B636417" w14:textId="77777777" w:rsidR="001E0956" w:rsidRPr="001E0956" w:rsidRDefault="001E0956" w:rsidP="00D86109">
      <w:pPr>
        <w:jc w:val="center"/>
        <w:rPr>
          <w:rFonts w:ascii="Arial Narrow" w:hAnsi="Arial Narrow" w:cstheme="minorHAnsi"/>
          <w:b/>
          <w:sz w:val="20"/>
          <w:szCs w:val="20"/>
        </w:rPr>
      </w:pPr>
    </w:p>
    <w:p w14:paraId="4F03904F" w14:textId="77777777" w:rsidR="001E0956" w:rsidRDefault="001E0956" w:rsidP="00D86109">
      <w:pPr>
        <w:jc w:val="center"/>
        <w:rPr>
          <w:rFonts w:ascii="Arial Narrow" w:hAnsi="Arial Narrow" w:cstheme="minorHAnsi"/>
          <w:b/>
        </w:rPr>
      </w:pPr>
    </w:p>
    <w:p w14:paraId="56C40B40" w14:textId="77777777" w:rsidR="001E0956" w:rsidRPr="00411D49" w:rsidRDefault="001E0956" w:rsidP="00D86109">
      <w:pPr>
        <w:jc w:val="center"/>
        <w:rPr>
          <w:rFonts w:ascii="Arial Narrow" w:hAnsi="Arial Narrow" w:cstheme="minorHAnsi"/>
          <w:b/>
          <w:sz w:val="22"/>
          <w:szCs w:val="22"/>
        </w:rPr>
      </w:pPr>
      <w:r w:rsidRPr="00411D49">
        <w:rPr>
          <w:rFonts w:ascii="Arial Narrow" w:hAnsi="Arial Narrow" w:cstheme="minorHAnsi"/>
          <w:b/>
          <w:sz w:val="22"/>
          <w:szCs w:val="22"/>
        </w:rPr>
        <w:t>C</w:t>
      </w:r>
      <w:r w:rsidR="00D64DD7" w:rsidRPr="00411D49">
        <w:rPr>
          <w:rFonts w:ascii="Arial Narrow" w:hAnsi="Arial Narrow" w:cstheme="minorHAnsi"/>
          <w:b/>
          <w:sz w:val="22"/>
          <w:szCs w:val="22"/>
        </w:rPr>
        <w:t>UERPO</w:t>
      </w:r>
      <w:r w:rsidRPr="00411D49">
        <w:rPr>
          <w:rFonts w:ascii="Arial Narrow" w:hAnsi="Arial Narrow" w:cstheme="minorHAnsi"/>
          <w:b/>
          <w:sz w:val="22"/>
          <w:szCs w:val="22"/>
        </w:rPr>
        <w:t xml:space="preserve"> DIRECTIVO</w:t>
      </w:r>
    </w:p>
    <w:p w14:paraId="39F08D50" w14:textId="77777777" w:rsidR="001E0956" w:rsidRPr="00411D49" w:rsidRDefault="001E0956" w:rsidP="00D86109">
      <w:pPr>
        <w:jc w:val="center"/>
        <w:rPr>
          <w:rFonts w:ascii="Arial Narrow" w:hAnsi="Arial Narrow" w:cstheme="minorHAnsi"/>
          <w:b/>
          <w:sz w:val="22"/>
          <w:szCs w:val="22"/>
        </w:rPr>
      </w:pPr>
    </w:p>
    <w:p w14:paraId="5C6A0197" w14:textId="77777777" w:rsidR="001E0956" w:rsidRPr="00411D49" w:rsidRDefault="001E0956" w:rsidP="00D86109">
      <w:pPr>
        <w:jc w:val="center"/>
        <w:rPr>
          <w:rFonts w:ascii="Arial Narrow" w:hAnsi="Arial Narrow" w:cstheme="minorHAnsi"/>
          <w:sz w:val="22"/>
          <w:szCs w:val="22"/>
        </w:rPr>
      </w:pPr>
    </w:p>
    <w:p w14:paraId="69CBDB4A" w14:textId="77777777" w:rsidR="001E0956" w:rsidRPr="00411D49" w:rsidRDefault="001E0956" w:rsidP="00D86109">
      <w:pPr>
        <w:jc w:val="center"/>
        <w:rPr>
          <w:rFonts w:ascii="Arial Narrow" w:hAnsi="Arial Narrow" w:cstheme="minorHAnsi"/>
          <w:b/>
          <w:sz w:val="22"/>
          <w:szCs w:val="22"/>
        </w:rPr>
      </w:pPr>
    </w:p>
    <w:p w14:paraId="4CA89321" w14:textId="77777777" w:rsidR="001E0956" w:rsidRPr="00411D49" w:rsidRDefault="001E0956" w:rsidP="00D86109">
      <w:pPr>
        <w:jc w:val="center"/>
        <w:rPr>
          <w:rFonts w:ascii="Arial Narrow" w:hAnsi="Arial Narrow" w:cstheme="minorHAnsi"/>
          <w:b/>
          <w:sz w:val="22"/>
          <w:szCs w:val="22"/>
        </w:rPr>
      </w:pPr>
      <w:r w:rsidRPr="00411D49">
        <w:rPr>
          <w:rFonts w:ascii="Arial Narrow" w:hAnsi="Arial Narrow" w:cstheme="minorHAnsi"/>
          <w:b/>
          <w:sz w:val="22"/>
          <w:szCs w:val="22"/>
        </w:rPr>
        <w:t>YOLANDA GONZÁLEZ FERNÁNDEZ</w:t>
      </w:r>
    </w:p>
    <w:p w14:paraId="7A212C61" w14:textId="77777777" w:rsidR="001E0956" w:rsidRPr="00411D49" w:rsidRDefault="001E0956" w:rsidP="00D86109">
      <w:pPr>
        <w:jc w:val="center"/>
        <w:rPr>
          <w:rFonts w:ascii="Arial Narrow" w:hAnsi="Arial Narrow" w:cstheme="minorHAnsi"/>
          <w:sz w:val="22"/>
          <w:szCs w:val="22"/>
        </w:rPr>
      </w:pPr>
      <w:r w:rsidRPr="00411D49">
        <w:rPr>
          <w:rFonts w:ascii="Arial Narrow" w:hAnsi="Arial Narrow" w:cstheme="minorHAnsi"/>
          <w:sz w:val="22"/>
          <w:szCs w:val="22"/>
        </w:rPr>
        <w:t>Directora General</w:t>
      </w:r>
    </w:p>
    <w:p w14:paraId="65B08BCF" w14:textId="77777777" w:rsidR="001E0956" w:rsidRPr="00411D49" w:rsidRDefault="001E0956" w:rsidP="00D86109">
      <w:pPr>
        <w:jc w:val="center"/>
        <w:rPr>
          <w:rFonts w:ascii="Arial Narrow" w:hAnsi="Arial Narrow" w:cstheme="minorHAnsi"/>
          <w:sz w:val="22"/>
          <w:szCs w:val="22"/>
        </w:rPr>
      </w:pPr>
    </w:p>
    <w:p w14:paraId="40F066BB" w14:textId="77777777" w:rsidR="001E0956" w:rsidRPr="00411D49" w:rsidRDefault="001E0956" w:rsidP="00D86109">
      <w:pPr>
        <w:jc w:val="center"/>
        <w:rPr>
          <w:rFonts w:ascii="Arial Narrow" w:hAnsi="Arial Narrow" w:cstheme="minorHAnsi"/>
          <w:b/>
          <w:sz w:val="22"/>
          <w:szCs w:val="22"/>
        </w:rPr>
      </w:pPr>
      <w:r w:rsidRPr="00411D49">
        <w:rPr>
          <w:rFonts w:ascii="Arial Narrow" w:hAnsi="Arial Narrow" w:cstheme="minorHAnsi"/>
          <w:b/>
          <w:sz w:val="22"/>
          <w:szCs w:val="22"/>
        </w:rPr>
        <w:t>GILBERTO GALVIS BAUTISTA</w:t>
      </w:r>
    </w:p>
    <w:p w14:paraId="61A1E84D" w14:textId="77777777" w:rsidR="001E0956" w:rsidRPr="00411D49" w:rsidRDefault="001E0956" w:rsidP="00D86109">
      <w:pPr>
        <w:jc w:val="center"/>
        <w:rPr>
          <w:rFonts w:ascii="Arial Narrow" w:hAnsi="Arial Narrow" w:cstheme="minorHAnsi"/>
          <w:sz w:val="22"/>
          <w:szCs w:val="22"/>
        </w:rPr>
      </w:pPr>
      <w:r w:rsidRPr="00411D49">
        <w:rPr>
          <w:rFonts w:ascii="Arial Narrow" w:hAnsi="Arial Narrow" w:cstheme="minorHAnsi"/>
          <w:sz w:val="22"/>
          <w:szCs w:val="22"/>
        </w:rPr>
        <w:t>Secretario General</w:t>
      </w:r>
    </w:p>
    <w:p w14:paraId="1B59C00B" w14:textId="77777777" w:rsidR="001E0956" w:rsidRPr="00411D49" w:rsidRDefault="001E0956" w:rsidP="00D86109">
      <w:pPr>
        <w:jc w:val="center"/>
        <w:rPr>
          <w:rFonts w:ascii="Arial Narrow" w:hAnsi="Arial Narrow" w:cstheme="minorHAnsi"/>
          <w:sz w:val="22"/>
          <w:szCs w:val="22"/>
        </w:rPr>
      </w:pPr>
    </w:p>
    <w:p w14:paraId="5D293951" w14:textId="77777777" w:rsidR="00991CDD" w:rsidRPr="00411D49" w:rsidRDefault="00991CDD" w:rsidP="00991CDD">
      <w:pPr>
        <w:jc w:val="center"/>
        <w:rPr>
          <w:rFonts w:ascii="Arial Narrow" w:hAnsi="Arial Narrow" w:cs="Calibri"/>
          <w:b/>
          <w:sz w:val="22"/>
          <w:szCs w:val="22"/>
        </w:rPr>
      </w:pPr>
      <w:r>
        <w:rPr>
          <w:rFonts w:ascii="Arial Narrow" w:hAnsi="Arial Narrow" w:cs="Calibri"/>
          <w:b/>
          <w:sz w:val="22"/>
          <w:szCs w:val="22"/>
        </w:rPr>
        <w:t>ANA CELIA SALINAS MARTIN</w:t>
      </w:r>
    </w:p>
    <w:p w14:paraId="1188B1AB" w14:textId="77777777" w:rsidR="001E0956" w:rsidRPr="00411D49" w:rsidRDefault="001E0956" w:rsidP="00D86109">
      <w:pPr>
        <w:jc w:val="center"/>
        <w:rPr>
          <w:rFonts w:ascii="Arial Narrow" w:hAnsi="Arial Narrow" w:cs="Calibri"/>
          <w:sz w:val="22"/>
          <w:szCs w:val="22"/>
        </w:rPr>
      </w:pPr>
      <w:r w:rsidRPr="00411D49">
        <w:rPr>
          <w:rFonts w:ascii="Arial Narrow" w:hAnsi="Arial Narrow" w:cs="Calibri"/>
          <w:sz w:val="22"/>
          <w:szCs w:val="22"/>
        </w:rPr>
        <w:t>Subdirectora de Ecosistemas e Información</w:t>
      </w:r>
    </w:p>
    <w:p w14:paraId="4414AD69" w14:textId="77777777" w:rsidR="001E0956" w:rsidRPr="00411D49" w:rsidRDefault="001E0956" w:rsidP="00D86109">
      <w:pPr>
        <w:jc w:val="center"/>
        <w:rPr>
          <w:rFonts w:ascii="Arial Narrow" w:hAnsi="Arial Narrow" w:cs="Calibri"/>
          <w:sz w:val="22"/>
          <w:szCs w:val="22"/>
        </w:rPr>
      </w:pPr>
    </w:p>
    <w:p w14:paraId="684D6923" w14:textId="77777777" w:rsidR="001E0956" w:rsidRPr="00411D49" w:rsidRDefault="001E0956" w:rsidP="00D86109">
      <w:pPr>
        <w:jc w:val="center"/>
        <w:rPr>
          <w:rFonts w:ascii="Arial Narrow" w:hAnsi="Arial Narrow" w:cs="Calibri"/>
          <w:b/>
          <w:sz w:val="22"/>
          <w:szCs w:val="22"/>
        </w:rPr>
      </w:pPr>
      <w:r w:rsidRPr="00411D49">
        <w:rPr>
          <w:rFonts w:ascii="Arial Narrow" w:hAnsi="Arial Narrow" w:cs="Calibri"/>
          <w:b/>
          <w:sz w:val="22"/>
          <w:szCs w:val="22"/>
        </w:rPr>
        <w:t>DIANA MARCELA VARGAS GALVIS</w:t>
      </w:r>
    </w:p>
    <w:p w14:paraId="7CC7554E" w14:textId="77777777" w:rsidR="001E0956" w:rsidRPr="00411D49" w:rsidRDefault="001E0956" w:rsidP="00D86109">
      <w:pPr>
        <w:jc w:val="center"/>
        <w:rPr>
          <w:rFonts w:ascii="Arial Narrow" w:hAnsi="Arial Narrow" w:cs="Calibri"/>
          <w:sz w:val="22"/>
          <w:szCs w:val="22"/>
        </w:rPr>
      </w:pPr>
      <w:r w:rsidRPr="00411D49">
        <w:rPr>
          <w:rFonts w:ascii="Arial Narrow" w:hAnsi="Arial Narrow" w:cs="Calibri"/>
          <w:sz w:val="22"/>
          <w:szCs w:val="22"/>
        </w:rPr>
        <w:t>Subdirectora de Estudios Ambientales</w:t>
      </w:r>
    </w:p>
    <w:p w14:paraId="06207944" w14:textId="77777777" w:rsidR="001E0956" w:rsidRPr="00411D49" w:rsidRDefault="001E0956" w:rsidP="00D86109">
      <w:pPr>
        <w:jc w:val="center"/>
        <w:rPr>
          <w:rFonts w:ascii="Arial Narrow" w:hAnsi="Arial Narrow" w:cstheme="minorHAnsi"/>
          <w:sz w:val="22"/>
          <w:szCs w:val="22"/>
        </w:rPr>
      </w:pPr>
    </w:p>
    <w:p w14:paraId="26D8D6C8" w14:textId="77777777" w:rsidR="001E0956" w:rsidRPr="00411D49" w:rsidRDefault="001E0956" w:rsidP="00D86109">
      <w:pPr>
        <w:jc w:val="center"/>
        <w:rPr>
          <w:rFonts w:ascii="Arial Narrow" w:hAnsi="Arial Narrow" w:cstheme="minorHAnsi"/>
          <w:sz w:val="22"/>
          <w:szCs w:val="22"/>
        </w:rPr>
      </w:pPr>
      <w:r w:rsidRPr="00411D49">
        <w:rPr>
          <w:rFonts w:ascii="Arial Narrow" w:hAnsi="Arial Narrow" w:cstheme="minorHAnsi"/>
          <w:b/>
          <w:sz w:val="22"/>
          <w:szCs w:val="22"/>
        </w:rPr>
        <w:t>NELSON OMAR VARGAS MARTÍNEZ</w:t>
      </w:r>
    </w:p>
    <w:p w14:paraId="67B48F85" w14:textId="77777777" w:rsidR="001E0956" w:rsidRPr="00411D49" w:rsidRDefault="001E0956" w:rsidP="00D86109">
      <w:pPr>
        <w:jc w:val="center"/>
        <w:rPr>
          <w:rFonts w:ascii="Arial Narrow" w:hAnsi="Arial Narrow" w:cstheme="minorHAnsi"/>
          <w:sz w:val="22"/>
          <w:szCs w:val="22"/>
        </w:rPr>
      </w:pPr>
      <w:r w:rsidRPr="00411D49">
        <w:rPr>
          <w:rFonts w:ascii="Arial Narrow" w:hAnsi="Arial Narrow" w:cstheme="minorHAnsi"/>
          <w:sz w:val="22"/>
          <w:szCs w:val="22"/>
        </w:rPr>
        <w:t>Subdirector de Hidrología</w:t>
      </w:r>
    </w:p>
    <w:p w14:paraId="14F2CB7E" w14:textId="77777777" w:rsidR="001E0956" w:rsidRPr="00411D49" w:rsidRDefault="001E0956" w:rsidP="00D86109">
      <w:pPr>
        <w:jc w:val="center"/>
        <w:rPr>
          <w:rFonts w:ascii="Arial Narrow" w:hAnsi="Arial Narrow" w:cstheme="minorHAnsi"/>
          <w:sz w:val="22"/>
          <w:szCs w:val="22"/>
        </w:rPr>
      </w:pPr>
    </w:p>
    <w:p w14:paraId="41756303" w14:textId="77777777" w:rsidR="001E0956" w:rsidRPr="00411D49" w:rsidRDefault="00836FC3" w:rsidP="00D86109">
      <w:pPr>
        <w:jc w:val="center"/>
        <w:rPr>
          <w:rFonts w:ascii="Arial Narrow" w:hAnsi="Arial Narrow" w:cstheme="minorHAnsi"/>
          <w:b/>
          <w:sz w:val="22"/>
          <w:szCs w:val="22"/>
        </w:rPr>
      </w:pPr>
      <w:r>
        <w:rPr>
          <w:rFonts w:ascii="Arial Narrow" w:hAnsi="Arial Narrow" w:cstheme="minorHAnsi"/>
          <w:b/>
          <w:sz w:val="22"/>
          <w:szCs w:val="22"/>
        </w:rPr>
        <w:t>HUGO SAAVEDRA</w:t>
      </w:r>
    </w:p>
    <w:p w14:paraId="4F643372" w14:textId="77777777" w:rsidR="001E0956" w:rsidRPr="00411D49" w:rsidRDefault="001E0956" w:rsidP="00D86109">
      <w:pPr>
        <w:jc w:val="center"/>
        <w:rPr>
          <w:rFonts w:ascii="Arial Narrow" w:hAnsi="Arial Narrow" w:cstheme="minorHAnsi"/>
          <w:sz w:val="22"/>
          <w:szCs w:val="22"/>
        </w:rPr>
      </w:pPr>
      <w:r w:rsidRPr="00411D49">
        <w:rPr>
          <w:rFonts w:ascii="Arial Narrow" w:hAnsi="Arial Narrow" w:cstheme="minorHAnsi"/>
          <w:sz w:val="22"/>
          <w:szCs w:val="22"/>
        </w:rPr>
        <w:t>Subdirector de Meteorología</w:t>
      </w:r>
    </w:p>
    <w:p w14:paraId="52166F95" w14:textId="77777777" w:rsidR="001E0956" w:rsidRPr="00411D49" w:rsidRDefault="001E0956" w:rsidP="00D86109">
      <w:pPr>
        <w:jc w:val="center"/>
        <w:rPr>
          <w:rFonts w:ascii="Arial Narrow" w:hAnsi="Arial Narrow" w:cstheme="minorHAnsi"/>
          <w:sz w:val="22"/>
          <w:szCs w:val="22"/>
        </w:rPr>
      </w:pPr>
    </w:p>
    <w:p w14:paraId="41C398CC" w14:textId="77777777" w:rsidR="00991CDD" w:rsidRPr="00411D49" w:rsidRDefault="00991CDD" w:rsidP="00991CDD">
      <w:pPr>
        <w:jc w:val="center"/>
        <w:rPr>
          <w:rFonts w:ascii="Arial Narrow" w:hAnsi="Arial Narrow" w:cstheme="minorHAnsi"/>
          <w:b/>
          <w:sz w:val="22"/>
          <w:szCs w:val="22"/>
          <w:lang w:val="es-CO"/>
        </w:rPr>
      </w:pPr>
      <w:r>
        <w:rPr>
          <w:rFonts w:ascii="Arial Narrow" w:hAnsi="Arial Narrow" w:cstheme="minorHAnsi"/>
          <w:b/>
          <w:sz w:val="22"/>
          <w:szCs w:val="22"/>
          <w:lang w:val="es-CO"/>
        </w:rPr>
        <w:t>DANIEL USECHE SAMUDIO</w:t>
      </w:r>
    </w:p>
    <w:p w14:paraId="07C992A5" w14:textId="77777777" w:rsidR="001E0956" w:rsidRPr="00411D49" w:rsidRDefault="001E0956" w:rsidP="00D86109">
      <w:pPr>
        <w:jc w:val="center"/>
        <w:rPr>
          <w:rFonts w:ascii="Arial Narrow" w:hAnsi="Arial Narrow" w:cstheme="minorHAnsi"/>
          <w:sz w:val="22"/>
          <w:szCs w:val="22"/>
        </w:rPr>
      </w:pPr>
      <w:r w:rsidRPr="00411D49">
        <w:rPr>
          <w:rFonts w:ascii="Arial Narrow" w:hAnsi="Arial Narrow" w:cstheme="minorHAnsi"/>
          <w:sz w:val="22"/>
          <w:szCs w:val="22"/>
        </w:rPr>
        <w:t>Jefe Oficina de Pronóstico y Alertas</w:t>
      </w:r>
    </w:p>
    <w:p w14:paraId="5B0B70D2" w14:textId="77777777" w:rsidR="001E0956" w:rsidRPr="00411D49" w:rsidRDefault="001E0956" w:rsidP="00D86109">
      <w:pPr>
        <w:jc w:val="center"/>
        <w:rPr>
          <w:rFonts w:ascii="Arial Narrow" w:hAnsi="Arial Narrow" w:cstheme="minorHAnsi"/>
          <w:sz w:val="22"/>
          <w:szCs w:val="22"/>
        </w:rPr>
      </w:pPr>
    </w:p>
    <w:p w14:paraId="60F420EC" w14:textId="77777777" w:rsidR="001E0956" w:rsidRPr="00411D49" w:rsidRDefault="001E0956" w:rsidP="00D86109">
      <w:pPr>
        <w:jc w:val="center"/>
        <w:rPr>
          <w:rFonts w:ascii="Arial Narrow" w:hAnsi="Arial Narrow" w:cstheme="minorHAnsi"/>
          <w:b/>
          <w:sz w:val="22"/>
          <w:szCs w:val="22"/>
        </w:rPr>
      </w:pPr>
      <w:r w:rsidRPr="00411D49">
        <w:rPr>
          <w:rFonts w:ascii="Arial Narrow" w:hAnsi="Arial Narrow" w:cstheme="minorHAnsi"/>
          <w:b/>
          <w:sz w:val="22"/>
          <w:szCs w:val="22"/>
        </w:rPr>
        <w:t>GILBERTO ANTONIO RAMOS SUÁREZ</w:t>
      </w:r>
    </w:p>
    <w:p w14:paraId="109FE883" w14:textId="77777777" w:rsidR="001E0956" w:rsidRPr="00411D49" w:rsidRDefault="001E0956" w:rsidP="00D86109">
      <w:pPr>
        <w:jc w:val="center"/>
        <w:rPr>
          <w:rFonts w:ascii="Arial Narrow" w:hAnsi="Arial Narrow" w:cstheme="minorHAnsi"/>
          <w:sz w:val="22"/>
          <w:szCs w:val="22"/>
        </w:rPr>
      </w:pPr>
      <w:r w:rsidRPr="00411D49">
        <w:rPr>
          <w:rFonts w:ascii="Arial Narrow" w:hAnsi="Arial Narrow" w:cstheme="minorHAnsi"/>
          <w:sz w:val="22"/>
          <w:szCs w:val="22"/>
        </w:rPr>
        <w:t>Jefe Oficina Asesora Jurídica</w:t>
      </w:r>
    </w:p>
    <w:p w14:paraId="61A796D8" w14:textId="77777777" w:rsidR="001E0956" w:rsidRPr="00411D49" w:rsidRDefault="001E0956" w:rsidP="00D86109">
      <w:pPr>
        <w:jc w:val="center"/>
        <w:rPr>
          <w:rFonts w:ascii="Arial Narrow" w:hAnsi="Arial Narrow" w:cstheme="minorHAnsi"/>
          <w:sz w:val="22"/>
          <w:szCs w:val="22"/>
        </w:rPr>
      </w:pPr>
    </w:p>
    <w:p w14:paraId="7552D194" w14:textId="77777777" w:rsidR="001E0956" w:rsidRPr="00411D49" w:rsidRDefault="001E0956" w:rsidP="00D86109">
      <w:pPr>
        <w:jc w:val="center"/>
        <w:rPr>
          <w:rFonts w:ascii="Arial Narrow" w:hAnsi="Arial Narrow" w:cstheme="minorHAnsi"/>
          <w:b/>
          <w:sz w:val="22"/>
          <w:szCs w:val="22"/>
        </w:rPr>
      </w:pPr>
      <w:r w:rsidRPr="00411D49">
        <w:rPr>
          <w:rFonts w:ascii="Arial Narrow" w:hAnsi="Arial Narrow" w:cstheme="minorHAnsi"/>
          <w:b/>
          <w:sz w:val="22"/>
          <w:szCs w:val="22"/>
        </w:rPr>
        <w:t>TELLY DE JESUS MONTH PARRA</w:t>
      </w:r>
    </w:p>
    <w:p w14:paraId="053F174D" w14:textId="77777777" w:rsidR="001E0956" w:rsidRPr="00411D49" w:rsidRDefault="001E0956" w:rsidP="00D86109">
      <w:pPr>
        <w:jc w:val="center"/>
        <w:rPr>
          <w:rFonts w:ascii="Arial Narrow" w:hAnsi="Arial Narrow" w:cstheme="minorHAnsi"/>
          <w:sz w:val="22"/>
          <w:szCs w:val="22"/>
        </w:rPr>
      </w:pPr>
      <w:r w:rsidRPr="00411D49">
        <w:rPr>
          <w:rFonts w:ascii="Arial Narrow" w:hAnsi="Arial Narrow" w:cstheme="minorHAnsi"/>
          <w:sz w:val="22"/>
          <w:szCs w:val="22"/>
        </w:rPr>
        <w:t>Jefe Oficina Asesora de Planeación</w:t>
      </w:r>
    </w:p>
    <w:p w14:paraId="606D9440" w14:textId="77777777" w:rsidR="001E0956" w:rsidRPr="00411D49" w:rsidRDefault="001E0956" w:rsidP="00D86109">
      <w:pPr>
        <w:jc w:val="center"/>
        <w:rPr>
          <w:rFonts w:ascii="Arial Narrow" w:hAnsi="Arial Narrow" w:cstheme="minorHAnsi"/>
          <w:sz w:val="22"/>
          <w:szCs w:val="22"/>
        </w:rPr>
      </w:pPr>
    </w:p>
    <w:p w14:paraId="66DD4CB0" w14:textId="77777777" w:rsidR="001E0956" w:rsidRPr="00411D49" w:rsidRDefault="00991CDD" w:rsidP="00D86109">
      <w:pPr>
        <w:jc w:val="center"/>
        <w:rPr>
          <w:rFonts w:ascii="Arial Narrow" w:hAnsi="Arial Narrow" w:cstheme="minorHAnsi"/>
          <w:b/>
          <w:sz w:val="22"/>
          <w:szCs w:val="22"/>
        </w:rPr>
      </w:pPr>
      <w:r>
        <w:rPr>
          <w:rFonts w:ascii="Arial Narrow" w:hAnsi="Arial Narrow" w:cstheme="minorHAnsi"/>
          <w:b/>
          <w:sz w:val="22"/>
          <w:szCs w:val="22"/>
        </w:rPr>
        <w:t>ALICIA BARON LEGUIZAMON</w:t>
      </w:r>
    </w:p>
    <w:p w14:paraId="52D3FC4A" w14:textId="77777777" w:rsidR="001E0956" w:rsidRPr="00411D49" w:rsidRDefault="001E0956" w:rsidP="00D86109">
      <w:pPr>
        <w:jc w:val="center"/>
        <w:rPr>
          <w:rFonts w:ascii="Arial Narrow" w:hAnsi="Arial Narrow" w:cstheme="minorHAnsi"/>
          <w:sz w:val="22"/>
          <w:szCs w:val="22"/>
        </w:rPr>
      </w:pPr>
      <w:r w:rsidRPr="00411D49">
        <w:rPr>
          <w:rFonts w:ascii="Arial Narrow" w:hAnsi="Arial Narrow" w:cstheme="minorHAnsi"/>
          <w:sz w:val="22"/>
          <w:szCs w:val="22"/>
        </w:rPr>
        <w:t>Jefe Oficina de Informática</w:t>
      </w:r>
    </w:p>
    <w:p w14:paraId="2982827E" w14:textId="77777777" w:rsidR="001E0956" w:rsidRPr="00411D49" w:rsidRDefault="001E0956" w:rsidP="00D86109">
      <w:pPr>
        <w:jc w:val="center"/>
        <w:rPr>
          <w:rFonts w:ascii="Arial Narrow" w:hAnsi="Arial Narrow" w:cstheme="minorHAnsi"/>
          <w:sz w:val="22"/>
          <w:szCs w:val="22"/>
        </w:rPr>
      </w:pPr>
    </w:p>
    <w:p w14:paraId="0ED4ECED" w14:textId="77777777" w:rsidR="001E0956" w:rsidRPr="00411D49" w:rsidRDefault="001E0956" w:rsidP="00D86109">
      <w:pPr>
        <w:jc w:val="center"/>
        <w:rPr>
          <w:rFonts w:ascii="Arial Narrow" w:hAnsi="Arial Narrow" w:cstheme="minorHAnsi"/>
          <w:b/>
          <w:sz w:val="22"/>
          <w:szCs w:val="22"/>
        </w:rPr>
      </w:pPr>
      <w:r w:rsidRPr="00411D49">
        <w:rPr>
          <w:rFonts w:ascii="Arial Narrow" w:hAnsi="Arial Narrow" w:cstheme="minorHAnsi"/>
          <w:b/>
          <w:sz w:val="22"/>
          <w:szCs w:val="22"/>
        </w:rPr>
        <w:t>MARÍA EUGENIA PATIÑO JURADO</w:t>
      </w:r>
    </w:p>
    <w:p w14:paraId="1991E8B6" w14:textId="77777777" w:rsidR="001E0956" w:rsidRPr="00411D49" w:rsidRDefault="001E0956" w:rsidP="00D86109">
      <w:pPr>
        <w:jc w:val="center"/>
        <w:rPr>
          <w:rFonts w:ascii="Arial Narrow" w:hAnsi="Arial Narrow" w:cstheme="minorHAnsi"/>
          <w:sz w:val="22"/>
          <w:szCs w:val="22"/>
        </w:rPr>
      </w:pPr>
      <w:r w:rsidRPr="00411D49">
        <w:rPr>
          <w:rFonts w:ascii="Arial Narrow" w:hAnsi="Arial Narrow" w:cstheme="minorHAnsi"/>
          <w:sz w:val="22"/>
          <w:szCs w:val="22"/>
        </w:rPr>
        <w:t>Jefe Oficina de Control Interno</w:t>
      </w:r>
    </w:p>
    <w:p w14:paraId="0D9952D4" w14:textId="77777777" w:rsidR="0065275A" w:rsidRPr="001E0956" w:rsidRDefault="0065275A" w:rsidP="00970FA5">
      <w:pPr>
        <w:spacing w:line="276" w:lineRule="auto"/>
        <w:jc w:val="both"/>
        <w:rPr>
          <w:rFonts w:ascii="Arial Narrow" w:hAnsi="Arial Narrow"/>
        </w:rPr>
      </w:pPr>
    </w:p>
    <w:p w14:paraId="4E0B5825" w14:textId="77777777" w:rsidR="001E0956" w:rsidRPr="001E0956" w:rsidRDefault="001E0956" w:rsidP="00970FA5">
      <w:pPr>
        <w:spacing w:line="276" w:lineRule="auto"/>
        <w:jc w:val="both"/>
        <w:rPr>
          <w:rFonts w:ascii="Arial Narrow" w:hAnsi="Arial Narrow"/>
        </w:rPr>
      </w:pPr>
    </w:p>
    <w:p w14:paraId="24416812" w14:textId="77777777" w:rsidR="001E0956" w:rsidRPr="001E0956" w:rsidRDefault="001E0956" w:rsidP="00970FA5">
      <w:pPr>
        <w:spacing w:line="276" w:lineRule="auto"/>
        <w:jc w:val="both"/>
        <w:rPr>
          <w:rFonts w:ascii="Arial Narrow" w:hAnsi="Arial Narrow"/>
        </w:rPr>
      </w:pPr>
    </w:p>
    <w:p w14:paraId="7C425234" w14:textId="77777777" w:rsidR="001E0956" w:rsidRPr="001E0956" w:rsidRDefault="001E0956" w:rsidP="00970FA5">
      <w:pPr>
        <w:spacing w:line="276" w:lineRule="auto"/>
        <w:jc w:val="both"/>
        <w:rPr>
          <w:rFonts w:ascii="Arial Narrow" w:hAnsi="Arial Narrow"/>
        </w:rPr>
      </w:pPr>
    </w:p>
    <w:p w14:paraId="175882AA" w14:textId="77777777" w:rsidR="001E0956" w:rsidRPr="001E0956" w:rsidRDefault="001E0956" w:rsidP="00970FA5">
      <w:pPr>
        <w:spacing w:line="276" w:lineRule="auto"/>
        <w:jc w:val="both"/>
        <w:rPr>
          <w:rFonts w:ascii="Arial Narrow" w:hAnsi="Arial Narrow"/>
        </w:rPr>
      </w:pPr>
    </w:p>
    <w:p w14:paraId="39996B48" w14:textId="77777777" w:rsidR="001E0956" w:rsidRPr="001E0956" w:rsidRDefault="001E0956" w:rsidP="00970FA5">
      <w:pPr>
        <w:spacing w:line="276" w:lineRule="auto"/>
        <w:jc w:val="both"/>
        <w:rPr>
          <w:rFonts w:ascii="Arial Narrow" w:hAnsi="Arial Narrow"/>
        </w:rPr>
      </w:pPr>
    </w:p>
    <w:p w14:paraId="4DB5737C" w14:textId="77777777" w:rsidR="001E0956" w:rsidRPr="001E0956" w:rsidRDefault="001E0956" w:rsidP="00970FA5">
      <w:pPr>
        <w:spacing w:line="276" w:lineRule="auto"/>
        <w:jc w:val="both"/>
        <w:rPr>
          <w:rFonts w:ascii="Arial Narrow" w:hAnsi="Arial Narrow"/>
        </w:rPr>
      </w:pPr>
    </w:p>
    <w:p w14:paraId="451C3D14" w14:textId="77777777" w:rsidR="001E0956" w:rsidRDefault="001E0956" w:rsidP="00970FA5">
      <w:pPr>
        <w:spacing w:line="276" w:lineRule="auto"/>
        <w:jc w:val="both"/>
        <w:rPr>
          <w:rFonts w:ascii="Arial Narrow" w:hAnsi="Arial Narrow"/>
        </w:rPr>
      </w:pPr>
    </w:p>
    <w:sdt>
      <w:sdtPr>
        <w:rPr>
          <w:rFonts w:ascii="Times New Roman" w:eastAsia="Times New Roman" w:hAnsi="Times New Roman" w:cs="Times New Roman"/>
          <w:color w:val="auto"/>
          <w:sz w:val="24"/>
          <w:szCs w:val="24"/>
          <w:lang w:val="es-ES" w:eastAsia="es-ES"/>
        </w:rPr>
        <w:id w:val="558207571"/>
        <w:docPartObj>
          <w:docPartGallery w:val="Table of Contents"/>
          <w:docPartUnique/>
        </w:docPartObj>
      </w:sdtPr>
      <w:sdtEndPr>
        <w:rPr>
          <w:b/>
          <w:bCs/>
        </w:rPr>
      </w:sdtEndPr>
      <w:sdtContent>
        <w:p w14:paraId="67600AB8" w14:textId="77777777" w:rsidR="00D468C9" w:rsidRDefault="00D468C9">
          <w:pPr>
            <w:pStyle w:val="TtuloTDC"/>
          </w:pPr>
          <w:r>
            <w:rPr>
              <w:lang w:val="es-ES"/>
            </w:rPr>
            <w:t>Tabla de contenido</w:t>
          </w:r>
        </w:p>
        <w:p w14:paraId="6A88289B" w14:textId="77777777" w:rsidR="00AE3C3D" w:rsidRDefault="00D468C9">
          <w:pPr>
            <w:pStyle w:val="TDC1"/>
            <w:rPr>
              <w:rFonts w:asciiTheme="minorHAnsi" w:eastAsiaTheme="minorEastAsia" w:hAnsiTheme="minorHAnsi" w:cstheme="minorBidi"/>
              <w:b w:val="0"/>
              <w:sz w:val="22"/>
              <w:lang w:eastAsia="es-CO"/>
            </w:rPr>
          </w:pPr>
          <w:r>
            <w:fldChar w:fldCharType="begin"/>
          </w:r>
          <w:r>
            <w:instrText xml:space="preserve"> TOC \o "1-3" \h \z \u </w:instrText>
          </w:r>
          <w:r>
            <w:fldChar w:fldCharType="separate"/>
          </w:r>
          <w:hyperlink w:anchor="_Toc8052126" w:history="1">
            <w:r w:rsidR="00AE3C3D" w:rsidRPr="005C2CE2">
              <w:rPr>
                <w:rStyle w:val="Hipervnculo"/>
              </w:rPr>
              <w:t xml:space="preserve">APROPIACION PRESUPUESTAL </w:t>
            </w:r>
            <w:r w:rsidR="00836FC3">
              <w:rPr>
                <w:rStyle w:val="Hipervnculo"/>
              </w:rPr>
              <w:t>2021</w:t>
            </w:r>
            <w:r w:rsidR="00AE3C3D">
              <w:rPr>
                <w:webHidden/>
              </w:rPr>
              <w:tab/>
            </w:r>
            <w:r w:rsidR="00AE3C3D">
              <w:rPr>
                <w:webHidden/>
              </w:rPr>
              <w:fldChar w:fldCharType="begin"/>
            </w:r>
            <w:r w:rsidR="00AE3C3D">
              <w:rPr>
                <w:webHidden/>
              </w:rPr>
              <w:instrText xml:space="preserve"> PAGEREF _Toc8052126 \h </w:instrText>
            </w:r>
            <w:r w:rsidR="00AE3C3D">
              <w:rPr>
                <w:webHidden/>
              </w:rPr>
            </w:r>
            <w:r w:rsidR="00AE3C3D">
              <w:rPr>
                <w:webHidden/>
              </w:rPr>
              <w:fldChar w:fldCharType="separate"/>
            </w:r>
            <w:r w:rsidR="00A40E07">
              <w:rPr>
                <w:webHidden/>
              </w:rPr>
              <w:t>4</w:t>
            </w:r>
            <w:r w:rsidR="00AE3C3D">
              <w:rPr>
                <w:webHidden/>
              </w:rPr>
              <w:fldChar w:fldCharType="end"/>
            </w:r>
          </w:hyperlink>
        </w:p>
        <w:p w14:paraId="048AB481" w14:textId="5E8CCA00" w:rsidR="00AE3C3D" w:rsidRDefault="003C3B2B">
          <w:pPr>
            <w:pStyle w:val="TDC1"/>
            <w:rPr>
              <w:rFonts w:asciiTheme="minorHAnsi" w:eastAsiaTheme="minorEastAsia" w:hAnsiTheme="minorHAnsi" w:cstheme="minorBidi"/>
              <w:b w:val="0"/>
              <w:sz w:val="22"/>
              <w:lang w:eastAsia="es-CO"/>
            </w:rPr>
          </w:pPr>
          <w:hyperlink w:anchor="_Toc8052127" w:history="1">
            <w:r w:rsidR="00AE3C3D" w:rsidRPr="005C2CE2">
              <w:rPr>
                <w:rStyle w:val="Hipervnculo"/>
              </w:rPr>
              <w:t xml:space="preserve">EJECUCIÓN PRESUPUESTAL </w:t>
            </w:r>
            <w:r w:rsidR="004100BD">
              <w:rPr>
                <w:rStyle w:val="Hipervnculo"/>
              </w:rPr>
              <w:t>ABRIL</w:t>
            </w:r>
            <w:r w:rsidR="00AE3C3D" w:rsidRPr="005C2CE2">
              <w:rPr>
                <w:rStyle w:val="Hipervnculo"/>
              </w:rPr>
              <w:t xml:space="preserve"> A </w:t>
            </w:r>
            <w:r w:rsidR="00075DE5">
              <w:rPr>
                <w:rStyle w:val="Hipervnculo"/>
              </w:rPr>
              <w:t>JUNI</w:t>
            </w:r>
            <w:r w:rsidR="00AE3C3D" w:rsidRPr="005C2CE2">
              <w:rPr>
                <w:rStyle w:val="Hipervnculo"/>
              </w:rPr>
              <w:t>O 3</w:t>
            </w:r>
            <w:r w:rsidR="00075DE5">
              <w:rPr>
                <w:rStyle w:val="Hipervnculo"/>
              </w:rPr>
              <w:t>0</w:t>
            </w:r>
            <w:r w:rsidR="00AE3C3D" w:rsidRPr="005C2CE2">
              <w:rPr>
                <w:rStyle w:val="Hipervnculo"/>
              </w:rPr>
              <w:t xml:space="preserve"> DE  </w:t>
            </w:r>
            <w:r w:rsidR="00836FC3">
              <w:rPr>
                <w:rStyle w:val="Hipervnculo"/>
              </w:rPr>
              <w:t>2021</w:t>
            </w:r>
            <w:r w:rsidR="00AE3C3D">
              <w:rPr>
                <w:webHidden/>
              </w:rPr>
              <w:tab/>
            </w:r>
            <w:r w:rsidR="00AE3C3D">
              <w:rPr>
                <w:webHidden/>
              </w:rPr>
              <w:fldChar w:fldCharType="begin"/>
            </w:r>
            <w:r w:rsidR="00AE3C3D">
              <w:rPr>
                <w:webHidden/>
              </w:rPr>
              <w:instrText xml:space="preserve"> PAGEREF _Toc8052127 \h </w:instrText>
            </w:r>
            <w:r w:rsidR="00AE3C3D">
              <w:rPr>
                <w:webHidden/>
              </w:rPr>
            </w:r>
            <w:r w:rsidR="00AE3C3D">
              <w:rPr>
                <w:webHidden/>
              </w:rPr>
              <w:fldChar w:fldCharType="separate"/>
            </w:r>
            <w:r w:rsidR="00A40E07">
              <w:rPr>
                <w:webHidden/>
              </w:rPr>
              <w:t>5</w:t>
            </w:r>
            <w:r w:rsidR="00AE3C3D">
              <w:rPr>
                <w:webHidden/>
              </w:rPr>
              <w:fldChar w:fldCharType="end"/>
            </w:r>
          </w:hyperlink>
        </w:p>
        <w:p w14:paraId="583B6572" w14:textId="77777777" w:rsidR="00AE3C3D" w:rsidRDefault="003C3B2B">
          <w:pPr>
            <w:pStyle w:val="TDC1"/>
            <w:rPr>
              <w:rFonts w:asciiTheme="minorHAnsi" w:eastAsiaTheme="minorEastAsia" w:hAnsiTheme="minorHAnsi" w:cstheme="minorBidi"/>
              <w:b w:val="0"/>
              <w:sz w:val="22"/>
              <w:lang w:eastAsia="es-CO"/>
            </w:rPr>
          </w:pPr>
          <w:hyperlink w:anchor="_Toc8052128" w:history="1">
            <w:r w:rsidR="00AE3C3D" w:rsidRPr="005C2CE2">
              <w:rPr>
                <w:rStyle w:val="Hipervnculo"/>
              </w:rPr>
              <w:t>FUNCIONAMIENTO</w:t>
            </w:r>
            <w:r w:rsidR="00AE3C3D">
              <w:rPr>
                <w:webHidden/>
              </w:rPr>
              <w:tab/>
            </w:r>
            <w:r w:rsidR="00AE3C3D">
              <w:rPr>
                <w:webHidden/>
              </w:rPr>
              <w:fldChar w:fldCharType="begin"/>
            </w:r>
            <w:r w:rsidR="00AE3C3D">
              <w:rPr>
                <w:webHidden/>
              </w:rPr>
              <w:instrText xml:space="preserve"> PAGEREF _Toc8052128 \h </w:instrText>
            </w:r>
            <w:r w:rsidR="00AE3C3D">
              <w:rPr>
                <w:webHidden/>
              </w:rPr>
            </w:r>
            <w:r w:rsidR="00AE3C3D">
              <w:rPr>
                <w:webHidden/>
              </w:rPr>
              <w:fldChar w:fldCharType="separate"/>
            </w:r>
            <w:r w:rsidR="00A40E07">
              <w:rPr>
                <w:webHidden/>
              </w:rPr>
              <w:t>5</w:t>
            </w:r>
            <w:r w:rsidR="00AE3C3D">
              <w:rPr>
                <w:webHidden/>
              </w:rPr>
              <w:fldChar w:fldCharType="end"/>
            </w:r>
          </w:hyperlink>
        </w:p>
        <w:p w14:paraId="79AFA32C" w14:textId="77777777" w:rsidR="00AE3C3D" w:rsidRDefault="003C3B2B">
          <w:pPr>
            <w:pStyle w:val="TDC2"/>
            <w:tabs>
              <w:tab w:val="right" w:leader="dot" w:pos="8830"/>
            </w:tabs>
            <w:rPr>
              <w:rFonts w:cstheme="minorBidi"/>
              <w:noProof/>
            </w:rPr>
          </w:pPr>
          <w:hyperlink w:anchor="_Toc8052129" w:history="1">
            <w:r w:rsidR="00AE3C3D" w:rsidRPr="005C2CE2">
              <w:rPr>
                <w:rStyle w:val="Hipervnculo"/>
                <w:noProof/>
              </w:rPr>
              <w:t>Gastos de personal</w:t>
            </w:r>
            <w:r w:rsidR="00AE3C3D">
              <w:rPr>
                <w:noProof/>
                <w:webHidden/>
              </w:rPr>
              <w:tab/>
            </w:r>
            <w:r w:rsidR="00AE3C3D">
              <w:rPr>
                <w:noProof/>
                <w:webHidden/>
              </w:rPr>
              <w:fldChar w:fldCharType="begin"/>
            </w:r>
            <w:r w:rsidR="00AE3C3D">
              <w:rPr>
                <w:noProof/>
                <w:webHidden/>
              </w:rPr>
              <w:instrText xml:space="preserve"> PAGEREF _Toc8052129 \h </w:instrText>
            </w:r>
            <w:r w:rsidR="00AE3C3D">
              <w:rPr>
                <w:noProof/>
                <w:webHidden/>
              </w:rPr>
            </w:r>
            <w:r w:rsidR="00AE3C3D">
              <w:rPr>
                <w:noProof/>
                <w:webHidden/>
              </w:rPr>
              <w:fldChar w:fldCharType="separate"/>
            </w:r>
            <w:r w:rsidR="00A40E07">
              <w:rPr>
                <w:noProof/>
                <w:webHidden/>
              </w:rPr>
              <w:t>6</w:t>
            </w:r>
            <w:r w:rsidR="00AE3C3D">
              <w:rPr>
                <w:noProof/>
                <w:webHidden/>
              </w:rPr>
              <w:fldChar w:fldCharType="end"/>
            </w:r>
          </w:hyperlink>
        </w:p>
        <w:p w14:paraId="6213CA3D" w14:textId="77777777" w:rsidR="00AE3C3D" w:rsidRDefault="003C3B2B">
          <w:pPr>
            <w:pStyle w:val="TDC2"/>
            <w:tabs>
              <w:tab w:val="right" w:leader="dot" w:pos="8830"/>
            </w:tabs>
            <w:rPr>
              <w:rFonts w:cstheme="minorBidi"/>
              <w:noProof/>
            </w:rPr>
          </w:pPr>
          <w:hyperlink w:anchor="_Toc8052130" w:history="1">
            <w:r w:rsidR="00AE3C3D" w:rsidRPr="005C2CE2">
              <w:rPr>
                <w:rStyle w:val="Hipervnculo"/>
                <w:noProof/>
              </w:rPr>
              <w:t>Adquisición de bienes y servicios</w:t>
            </w:r>
            <w:r w:rsidR="00AE3C3D">
              <w:rPr>
                <w:noProof/>
                <w:webHidden/>
              </w:rPr>
              <w:tab/>
            </w:r>
            <w:r w:rsidR="00AE3C3D">
              <w:rPr>
                <w:noProof/>
                <w:webHidden/>
              </w:rPr>
              <w:fldChar w:fldCharType="begin"/>
            </w:r>
            <w:r w:rsidR="00AE3C3D">
              <w:rPr>
                <w:noProof/>
                <w:webHidden/>
              </w:rPr>
              <w:instrText xml:space="preserve"> PAGEREF _Toc8052130 \h </w:instrText>
            </w:r>
            <w:r w:rsidR="00AE3C3D">
              <w:rPr>
                <w:noProof/>
                <w:webHidden/>
              </w:rPr>
            </w:r>
            <w:r w:rsidR="00AE3C3D">
              <w:rPr>
                <w:noProof/>
                <w:webHidden/>
              </w:rPr>
              <w:fldChar w:fldCharType="separate"/>
            </w:r>
            <w:r w:rsidR="00A40E07">
              <w:rPr>
                <w:noProof/>
                <w:webHidden/>
              </w:rPr>
              <w:t>6</w:t>
            </w:r>
            <w:r w:rsidR="00AE3C3D">
              <w:rPr>
                <w:noProof/>
                <w:webHidden/>
              </w:rPr>
              <w:fldChar w:fldCharType="end"/>
            </w:r>
          </w:hyperlink>
        </w:p>
        <w:p w14:paraId="2C427EB9" w14:textId="77777777" w:rsidR="00AE3C3D" w:rsidRDefault="003C3B2B">
          <w:pPr>
            <w:pStyle w:val="TDC2"/>
            <w:tabs>
              <w:tab w:val="right" w:leader="dot" w:pos="8830"/>
            </w:tabs>
            <w:rPr>
              <w:rFonts w:cstheme="minorBidi"/>
              <w:noProof/>
            </w:rPr>
          </w:pPr>
          <w:hyperlink w:anchor="_Toc8052131" w:history="1">
            <w:r w:rsidR="00AE3C3D" w:rsidRPr="005C2CE2">
              <w:rPr>
                <w:rStyle w:val="Hipervnculo"/>
                <w:noProof/>
              </w:rPr>
              <w:t>Transferencias corrientes</w:t>
            </w:r>
            <w:r w:rsidR="00AE3C3D">
              <w:rPr>
                <w:noProof/>
                <w:webHidden/>
              </w:rPr>
              <w:tab/>
            </w:r>
            <w:r w:rsidR="00AE3C3D">
              <w:rPr>
                <w:noProof/>
                <w:webHidden/>
              </w:rPr>
              <w:fldChar w:fldCharType="begin"/>
            </w:r>
            <w:r w:rsidR="00AE3C3D">
              <w:rPr>
                <w:noProof/>
                <w:webHidden/>
              </w:rPr>
              <w:instrText xml:space="preserve"> PAGEREF _Toc8052131 \h </w:instrText>
            </w:r>
            <w:r w:rsidR="00AE3C3D">
              <w:rPr>
                <w:noProof/>
                <w:webHidden/>
              </w:rPr>
            </w:r>
            <w:r w:rsidR="00AE3C3D">
              <w:rPr>
                <w:noProof/>
                <w:webHidden/>
              </w:rPr>
              <w:fldChar w:fldCharType="separate"/>
            </w:r>
            <w:r w:rsidR="00A40E07">
              <w:rPr>
                <w:noProof/>
                <w:webHidden/>
              </w:rPr>
              <w:t>7</w:t>
            </w:r>
            <w:r w:rsidR="00AE3C3D">
              <w:rPr>
                <w:noProof/>
                <w:webHidden/>
              </w:rPr>
              <w:fldChar w:fldCharType="end"/>
            </w:r>
          </w:hyperlink>
        </w:p>
        <w:p w14:paraId="0E043CA7" w14:textId="77777777" w:rsidR="00AE3C3D" w:rsidRDefault="003C3B2B">
          <w:pPr>
            <w:pStyle w:val="TDC2"/>
            <w:tabs>
              <w:tab w:val="right" w:leader="dot" w:pos="8830"/>
            </w:tabs>
            <w:rPr>
              <w:rFonts w:cstheme="minorBidi"/>
              <w:noProof/>
            </w:rPr>
          </w:pPr>
          <w:hyperlink w:anchor="_Toc8052132" w:history="1">
            <w:r w:rsidR="00AE3C3D" w:rsidRPr="005C2CE2">
              <w:rPr>
                <w:rStyle w:val="Hipervnculo"/>
                <w:noProof/>
              </w:rPr>
              <w:t>Gastos por tributos, multas, sanciones e intereses de mora</w:t>
            </w:r>
            <w:r w:rsidR="00AE3C3D">
              <w:rPr>
                <w:noProof/>
                <w:webHidden/>
              </w:rPr>
              <w:tab/>
            </w:r>
            <w:r w:rsidR="00AE3C3D">
              <w:rPr>
                <w:noProof/>
                <w:webHidden/>
              </w:rPr>
              <w:fldChar w:fldCharType="begin"/>
            </w:r>
            <w:r w:rsidR="00AE3C3D">
              <w:rPr>
                <w:noProof/>
                <w:webHidden/>
              </w:rPr>
              <w:instrText xml:space="preserve"> PAGEREF _Toc8052132 \h </w:instrText>
            </w:r>
            <w:r w:rsidR="00AE3C3D">
              <w:rPr>
                <w:noProof/>
                <w:webHidden/>
              </w:rPr>
            </w:r>
            <w:r w:rsidR="00AE3C3D">
              <w:rPr>
                <w:noProof/>
                <w:webHidden/>
              </w:rPr>
              <w:fldChar w:fldCharType="separate"/>
            </w:r>
            <w:r w:rsidR="00A40E07">
              <w:rPr>
                <w:noProof/>
                <w:webHidden/>
              </w:rPr>
              <w:t>7</w:t>
            </w:r>
            <w:r w:rsidR="00AE3C3D">
              <w:rPr>
                <w:noProof/>
                <w:webHidden/>
              </w:rPr>
              <w:fldChar w:fldCharType="end"/>
            </w:r>
          </w:hyperlink>
        </w:p>
        <w:p w14:paraId="5397840B" w14:textId="77777777" w:rsidR="00AE3C3D" w:rsidRDefault="003C3B2B">
          <w:pPr>
            <w:pStyle w:val="TDC1"/>
            <w:rPr>
              <w:rFonts w:asciiTheme="minorHAnsi" w:eastAsiaTheme="minorEastAsia" w:hAnsiTheme="minorHAnsi" w:cstheme="minorBidi"/>
              <w:b w:val="0"/>
              <w:sz w:val="22"/>
              <w:lang w:eastAsia="es-CO"/>
            </w:rPr>
          </w:pPr>
          <w:hyperlink w:anchor="_Toc8052133" w:history="1">
            <w:r w:rsidR="00AE3C3D" w:rsidRPr="005C2CE2">
              <w:rPr>
                <w:rStyle w:val="Hipervnculo"/>
              </w:rPr>
              <w:t>INVERSIÓN</w:t>
            </w:r>
            <w:r w:rsidR="00AE3C3D">
              <w:rPr>
                <w:webHidden/>
              </w:rPr>
              <w:tab/>
            </w:r>
            <w:r w:rsidR="00AE3C3D">
              <w:rPr>
                <w:webHidden/>
              </w:rPr>
              <w:fldChar w:fldCharType="begin"/>
            </w:r>
            <w:r w:rsidR="00AE3C3D">
              <w:rPr>
                <w:webHidden/>
              </w:rPr>
              <w:instrText xml:space="preserve"> PAGEREF _Toc8052133 \h </w:instrText>
            </w:r>
            <w:r w:rsidR="00AE3C3D">
              <w:rPr>
                <w:webHidden/>
              </w:rPr>
            </w:r>
            <w:r w:rsidR="00AE3C3D">
              <w:rPr>
                <w:webHidden/>
              </w:rPr>
              <w:fldChar w:fldCharType="separate"/>
            </w:r>
            <w:r w:rsidR="00A40E07">
              <w:rPr>
                <w:webHidden/>
              </w:rPr>
              <w:t>8</w:t>
            </w:r>
            <w:r w:rsidR="00AE3C3D">
              <w:rPr>
                <w:webHidden/>
              </w:rPr>
              <w:fldChar w:fldCharType="end"/>
            </w:r>
          </w:hyperlink>
        </w:p>
        <w:p w14:paraId="76B18EBB" w14:textId="77777777" w:rsidR="00AE3C3D" w:rsidRDefault="003C3B2B">
          <w:pPr>
            <w:pStyle w:val="TDC2"/>
            <w:tabs>
              <w:tab w:val="right" w:leader="dot" w:pos="8830"/>
            </w:tabs>
            <w:rPr>
              <w:rFonts w:cstheme="minorBidi"/>
              <w:noProof/>
            </w:rPr>
          </w:pPr>
          <w:hyperlink w:anchor="_Toc8052134" w:history="1">
            <w:r w:rsidR="00AE3C3D" w:rsidRPr="005C2CE2">
              <w:rPr>
                <w:rStyle w:val="Hipervnculo"/>
                <w:noProof/>
              </w:rPr>
              <w:t>Inversión Aportes Nación (Recurso 10 y 11)</w:t>
            </w:r>
            <w:r w:rsidR="00AE3C3D">
              <w:rPr>
                <w:noProof/>
                <w:webHidden/>
              </w:rPr>
              <w:tab/>
            </w:r>
            <w:r w:rsidR="00AE3C3D">
              <w:rPr>
                <w:noProof/>
                <w:webHidden/>
              </w:rPr>
              <w:fldChar w:fldCharType="begin"/>
            </w:r>
            <w:r w:rsidR="00AE3C3D">
              <w:rPr>
                <w:noProof/>
                <w:webHidden/>
              </w:rPr>
              <w:instrText xml:space="preserve"> PAGEREF _Toc8052134 \h </w:instrText>
            </w:r>
            <w:r w:rsidR="00AE3C3D">
              <w:rPr>
                <w:noProof/>
                <w:webHidden/>
              </w:rPr>
            </w:r>
            <w:r w:rsidR="00AE3C3D">
              <w:rPr>
                <w:noProof/>
                <w:webHidden/>
              </w:rPr>
              <w:fldChar w:fldCharType="separate"/>
            </w:r>
            <w:r w:rsidR="00A40E07">
              <w:rPr>
                <w:noProof/>
                <w:webHidden/>
              </w:rPr>
              <w:t>8</w:t>
            </w:r>
            <w:r w:rsidR="00AE3C3D">
              <w:rPr>
                <w:noProof/>
                <w:webHidden/>
              </w:rPr>
              <w:fldChar w:fldCharType="end"/>
            </w:r>
          </w:hyperlink>
        </w:p>
        <w:p w14:paraId="14BD9BFD" w14:textId="77777777" w:rsidR="00AE3C3D" w:rsidRDefault="003C3B2B">
          <w:pPr>
            <w:pStyle w:val="TDC2"/>
            <w:tabs>
              <w:tab w:val="right" w:leader="dot" w:pos="8830"/>
            </w:tabs>
            <w:rPr>
              <w:rFonts w:cstheme="minorBidi"/>
              <w:noProof/>
            </w:rPr>
          </w:pPr>
          <w:hyperlink w:anchor="_Toc8052135" w:history="1">
            <w:r w:rsidR="00AE3C3D" w:rsidRPr="005C2CE2">
              <w:rPr>
                <w:rStyle w:val="Hipervnculo"/>
                <w:noProof/>
              </w:rPr>
              <w:t>Inversión Recursos Propios (Recurso 20)</w:t>
            </w:r>
            <w:r w:rsidR="00AE3C3D">
              <w:rPr>
                <w:noProof/>
                <w:webHidden/>
              </w:rPr>
              <w:tab/>
            </w:r>
            <w:r w:rsidR="00AE3C3D">
              <w:rPr>
                <w:noProof/>
                <w:webHidden/>
              </w:rPr>
              <w:fldChar w:fldCharType="begin"/>
            </w:r>
            <w:r w:rsidR="00AE3C3D">
              <w:rPr>
                <w:noProof/>
                <w:webHidden/>
              </w:rPr>
              <w:instrText xml:space="preserve"> PAGEREF _Toc8052135 \h </w:instrText>
            </w:r>
            <w:r w:rsidR="00AE3C3D">
              <w:rPr>
                <w:noProof/>
                <w:webHidden/>
              </w:rPr>
            </w:r>
            <w:r w:rsidR="00AE3C3D">
              <w:rPr>
                <w:noProof/>
                <w:webHidden/>
              </w:rPr>
              <w:fldChar w:fldCharType="separate"/>
            </w:r>
            <w:r w:rsidR="00A40E07">
              <w:rPr>
                <w:noProof/>
                <w:webHidden/>
              </w:rPr>
              <w:t>9</w:t>
            </w:r>
            <w:r w:rsidR="00AE3C3D">
              <w:rPr>
                <w:noProof/>
                <w:webHidden/>
              </w:rPr>
              <w:fldChar w:fldCharType="end"/>
            </w:r>
          </w:hyperlink>
        </w:p>
        <w:p w14:paraId="4915FCB8" w14:textId="77777777" w:rsidR="00AE3C3D" w:rsidRDefault="003C3B2B">
          <w:pPr>
            <w:pStyle w:val="TDC1"/>
            <w:rPr>
              <w:rFonts w:asciiTheme="minorHAnsi" w:eastAsiaTheme="minorEastAsia" w:hAnsiTheme="minorHAnsi" w:cstheme="minorBidi"/>
              <w:b w:val="0"/>
              <w:sz w:val="22"/>
              <w:lang w:eastAsia="es-CO"/>
            </w:rPr>
          </w:pPr>
          <w:hyperlink w:anchor="_Toc8052136" w:history="1">
            <w:r w:rsidR="00AE3C3D" w:rsidRPr="005C2CE2">
              <w:rPr>
                <w:rStyle w:val="Hipervnculo"/>
              </w:rPr>
              <w:t>EJECUCIÓN REZAGO PRESUPUESTAL</w:t>
            </w:r>
            <w:r w:rsidR="00AE3C3D">
              <w:rPr>
                <w:webHidden/>
              </w:rPr>
              <w:tab/>
            </w:r>
            <w:r w:rsidR="00AE3C3D">
              <w:rPr>
                <w:webHidden/>
              </w:rPr>
              <w:fldChar w:fldCharType="begin"/>
            </w:r>
            <w:r w:rsidR="00AE3C3D">
              <w:rPr>
                <w:webHidden/>
              </w:rPr>
              <w:instrText xml:space="preserve"> PAGEREF _Toc8052136 \h </w:instrText>
            </w:r>
            <w:r w:rsidR="00AE3C3D">
              <w:rPr>
                <w:webHidden/>
              </w:rPr>
            </w:r>
            <w:r w:rsidR="00AE3C3D">
              <w:rPr>
                <w:webHidden/>
              </w:rPr>
              <w:fldChar w:fldCharType="separate"/>
            </w:r>
            <w:r w:rsidR="00A40E07">
              <w:rPr>
                <w:webHidden/>
              </w:rPr>
              <w:t>10</w:t>
            </w:r>
            <w:r w:rsidR="00AE3C3D">
              <w:rPr>
                <w:webHidden/>
              </w:rPr>
              <w:fldChar w:fldCharType="end"/>
            </w:r>
          </w:hyperlink>
        </w:p>
        <w:p w14:paraId="6B8D0771" w14:textId="77777777" w:rsidR="00AE3C3D" w:rsidRDefault="003C3B2B">
          <w:pPr>
            <w:pStyle w:val="TDC2"/>
            <w:tabs>
              <w:tab w:val="right" w:leader="dot" w:pos="8830"/>
            </w:tabs>
            <w:rPr>
              <w:rFonts w:cstheme="minorBidi"/>
              <w:noProof/>
            </w:rPr>
          </w:pPr>
          <w:hyperlink w:anchor="_Toc8052137" w:history="1">
            <w:r w:rsidR="00AE3C3D" w:rsidRPr="005C2CE2">
              <w:rPr>
                <w:rStyle w:val="Hipervnculo"/>
                <w:noProof/>
              </w:rPr>
              <w:t xml:space="preserve">Reservas Presupuestales </w:t>
            </w:r>
            <w:r w:rsidR="00836FC3">
              <w:rPr>
                <w:rStyle w:val="Hipervnculo"/>
                <w:noProof/>
              </w:rPr>
              <w:t>202</w:t>
            </w:r>
            <w:r w:rsidR="00B46C34">
              <w:rPr>
                <w:rStyle w:val="Hipervnculo"/>
                <w:noProof/>
              </w:rPr>
              <w:t>0</w:t>
            </w:r>
            <w:r w:rsidR="00AE3C3D">
              <w:rPr>
                <w:noProof/>
                <w:webHidden/>
              </w:rPr>
              <w:tab/>
            </w:r>
            <w:r w:rsidR="00AE3C3D">
              <w:rPr>
                <w:noProof/>
                <w:webHidden/>
              </w:rPr>
              <w:fldChar w:fldCharType="begin"/>
            </w:r>
            <w:r w:rsidR="00AE3C3D">
              <w:rPr>
                <w:noProof/>
                <w:webHidden/>
              </w:rPr>
              <w:instrText xml:space="preserve"> PAGEREF _Toc8052137 \h </w:instrText>
            </w:r>
            <w:r w:rsidR="00AE3C3D">
              <w:rPr>
                <w:noProof/>
                <w:webHidden/>
              </w:rPr>
            </w:r>
            <w:r w:rsidR="00AE3C3D">
              <w:rPr>
                <w:noProof/>
                <w:webHidden/>
              </w:rPr>
              <w:fldChar w:fldCharType="separate"/>
            </w:r>
            <w:r w:rsidR="00A40E07">
              <w:rPr>
                <w:noProof/>
                <w:webHidden/>
              </w:rPr>
              <w:t>10</w:t>
            </w:r>
            <w:r w:rsidR="00AE3C3D">
              <w:rPr>
                <w:noProof/>
                <w:webHidden/>
              </w:rPr>
              <w:fldChar w:fldCharType="end"/>
            </w:r>
          </w:hyperlink>
        </w:p>
        <w:p w14:paraId="1C6369C5" w14:textId="77777777" w:rsidR="00AE3C3D" w:rsidRDefault="003C3B2B">
          <w:pPr>
            <w:pStyle w:val="TDC2"/>
            <w:tabs>
              <w:tab w:val="right" w:leader="dot" w:pos="8830"/>
            </w:tabs>
            <w:rPr>
              <w:rFonts w:cstheme="minorBidi"/>
              <w:noProof/>
            </w:rPr>
          </w:pPr>
          <w:hyperlink w:anchor="_Toc8052138" w:history="1">
            <w:r w:rsidR="00AE3C3D" w:rsidRPr="005C2CE2">
              <w:rPr>
                <w:rStyle w:val="Hipervnculo"/>
                <w:noProof/>
              </w:rPr>
              <w:t xml:space="preserve">Cuentas por Pagar </w:t>
            </w:r>
            <w:r w:rsidR="00836FC3">
              <w:rPr>
                <w:rStyle w:val="Hipervnculo"/>
                <w:noProof/>
              </w:rPr>
              <w:t>202</w:t>
            </w:r>
            <w:r w:rsidR="00B46C34">
              <w:rPr>
                <w:rStyle w:val="Hipervnculo"/>
                <w:noProof/>
              </w:rPr>
              <w:t>0</w:t>
            </w:r>
            <w:r w:rsidR="00AE3C3D">
              <w:rPr>
                <w:noProof/>
                <w:webHidden/>
              </w:rPr>
              <w:tab/>
            </w:r>
            <w:r w:rsidR="00AE3C3D">
              <w:rPr>
                <w:noProof/>
                <w:webHidden/>
              </w:rPr>
              <w:fldChar w:fldCharType="begin"/>
            </w:r>
            <w:r w:rsidR="00AE3C3D">
              <w:rPr>
                <w:noProof/>
                <w:webHidden/>
              </w:rPr>
              <w:instrText xml:space="preserve"> PAGEREF _Toc8052138 \h </w:instrText>
            </w:r>
            <w:r w:rsidR="00AE3C3D">
              <w:rPr>
                <w:noProof/>
                <w:webHidden/>
              </w:rPr>
            </w:r>
            <w:r w:rsidR="00AE3C3D">
              <w:rPr>
                <w:noProof/>
                <w:webHidden/>
              </w:rPr>
              <w:fldChar w:fldCharType="separate"/>
            </w:r>
            <w:r w:rsidR="00A40E07">
              <w:rPr>
                <w:noProof/>
                <w:webHidden/>
              </w:rPr>
              <w:t>11</w:t>
            </w:r>
            <w:r w:rsidR="00AE3C3D">
              <w:rPr>
                <w:noProof/>
                <w:webHidden/>
              </w:rPr>
              <w:fldChar w:fldCharType="end"/>
            </w:r>
          </w:hyperlink>
        </w:p>
        <w:p w14:paraId="2CDD7DD0" w14:textId="3B27B3DD" w:rsidR="00AE3C3D" w:rsidRDefault="003C3B2B">
          <w:pPr>
            <w:pStyle w:val="TDC1"/>
            <w:rPr>
              <w:rFonts w:asciiTheme="minorHAnsi" w:eastAsiaTheme="minorEastAsia" w:hAnsiTheme="minorHAnsi" w:cstheme="minorBidi"/>
              <w:b w:val="0"/>
              <w:sz w:val="22"/>
              <w:lang w:eastAsia="es-CO"/>
            </w:rPr>
          </w:pPr>
          <w:hyperlink w:anchor="_Toc8052139" w:history="1">
            <w:r w:rsidR="00AE3C3D" w:rsidRPr="005C2CE2">
              <w:rPr>
                <w:rStyle w:val="Hipervnculo"/>
              </w:rPr>
              <w:t>ACCIONES TOMADAS</w:t>
            </w:r>
            <w:r w:rsidR="00AE3C3D">
              <w:rPr>
                <w:webHidden/>
              </w:rPr>
              <w:tab/>
            </w:r>
            <w:r w:rsidR="00AE3C3D">
              <w:rPr>
                <w:webHidden/>
              </w:rPr>
              <w:fldChar w:fldCharType="begin"/>
            </w:r>
            <w:r w:rsidR="00AE3C3D">
              <w:rPr>
                <w:webHidden/>
              </w:rPr>
              <w:instrText xml:space="preserve"> PAGEREF _Toc8052139 \h </w:instrText>
            </w:r>
            <w:r w:rsidR="00AE3C3D">
              <w:rPr>
                <w:webHidden/>
              </w:rPr>
            </w:r>
            <w:r w:rsidR="00AE3C3D">
              <w:rPr>
                <w:webHidden/>
              </w:rPr>
              <w:fldChar w:fldCharType="separate"/>
            </w:r>
            <w:r w:rsidR="00A40E07">
              <w:rPr>
                <w:webHidden/>
              </w:rPr>
              <w:t>1</w:t>
            </w:r>
            <w:r w:rsidR="004100BD">
              <w:rPr>
                <w:webHidden/>
              </w:rPr>
              <w:t>2</w:t>
            </w:r>
            <w:r w:rsidR="00AE3C3D">
              <w:rPr>
                <w:webHidden/>
              </w:rPr>
              <w:fldChar w:fldCharType="end"/>
            </w:r>
          </w:hyperlink>
        </w:p>
        <w:p w14:paraId="483066D5" w14:textId="77777777" w:rsidR="00D468C9" w:rsidRDefault="00D468C9">
          <w:r>
            <w:rPr>
              <w:b/>
              <w:bCs/>
            </w:rPr>
            <w:fldChar w:fldCharType="end"/>
          </w:r>
        </w:p>
      </w:sdtContent>
    </w:sdt>
    <w:p w14:paraId="03E5E428" w14:textId="77777777" w:rsidR="006A1ECA" w:rsidRDefault="006A1ECA" w:rsidP="00970FA5">
      <w:pPr>
        <w:spacing w:line="276" w:lineRule="auto"/>
        <w:jc w:val="both"/>
        <w:rPr>
          <w:rFonts w:ascii="Arial Narrow" w:hAnsi="Arial Narrow"/>
        </w:rPr>
      </w:pPr>
    </w:p>
    <w:p w14:paraId="256E7FCA" w14:textId="77777777" w:rsidR="006A1ECA" w:rsidRDefault="006A1ECA" w:rsidP="00970FA5">
      <w:pPr>
        <w:spacing w:line="276" w:lineRule="auto"/>
        <w:jc w:val="both"/>
        <w:rPr>
          <w:rFonts w:ascii="Arial Narrow" w:hAnsi="Arial Narrow"/>
        </w:rPr>
      </w:pPr>
    </w:p>
    <w:p w14:paraId="1B293723" w14:textId="77777777" w:rsidR="006A1ECA" w:rsidRDefault="006A1ECA" w:rsidP="00970FA5">
      <w:pPr>
        <w:spacing w:line="276" w:lineRule="auto"/>
        <w:jc w:val="both"/>
        <w:rPr>
          <w:rFonts w:ascii="Arial Narrow" w:hAnsi="Arial Narrow"/>
        </w:rPr>
      </w:pPr>
    </w:p>
    <w:p w14:paraId="1734E986" w14:textId="77777777" w:rsidR="006A1ECA" w:rsidRDefault="006A1ECA" w:rsidP="00970FA5">
      <w:pPr>
        <w:spacing w:line="276" w:lineRule="auto"/>
        <w:jc w:val="both"/>
        <w:rPr>
          <w:rFonts w:ascii="Arial Narrow" w:hAnsi="Arial Narrow"/>
        </w:rPr>
      </w:pPr>
    </w:p>
    <w:p w14:paraId="63EF68CF" w14:textId="77777777" w:rsidR="006A1ECA" w:rsidRDefault="006A1ECA" w:rsidP="00970FA5">
      <w:pPr>
        <w:spacing w:line="276" w:lineRule="auto"/>
        <w:jc w:val="both"/>
        <w:rPr>
          <w:rFonts w:ascii="Arial Narrow" w:hAnsi="Arial Narrow"/>
        </w:rPr>
      </w:pPr>
    </w:p>
    <w:p w14:paraId="7294B0B4" w14:textId="77777777" w:rsidR="006A1ECA" w:rsidRDefault="006A1ECA" w:rsidP="00970FA5">
      <w:pPr>
        <w:spacing w:line="276" w:lineRule="auto"/>
        <w:jc w:val="both"/>
        <w:rPr>
          <w:rFonts w:ascii="Arial Narrow" w:hAnsi="Arial Narrow"/>
        </w:rPr>
      </w:pPr>
    </w:p>
    <w:p w14:paraId="4D4BCB9F" w14:textId="77777777" w:rsidR="006A1ECA" w:rsidRDefault="006A1ECA" w:rsidP="00970FA5">
      <w:pPr>
        <w:spacing w:line="276" w:lineRule="auto"/>
        <w:jc w:val="both"/>
        <w:rPr>
          <w:rFonts w:ascii="Arial Narrow" w:hAnsi="Arial Narrow"/>
        </w:rPr>
      </w:pPr>
    </w:p>
    <w:p w14:paraId="6FCF71B1" w14:textId="77777777" w:rsidR="006A1ECA" w:rsidRDefault="006A1ECA" w:rsidP="00970FA5">
      <w:pPr>
        <w:spacing w:line="276" w:lineRule="auto"/>
        <w:jc w:val="both"/>
        <w:rPr>
          <w:rFonts w:ascii="Arial Narrow" w:hAnsi="Arial Narrow"/>
        </w:rPr>
      </w:pPr>
    </w:p>
    <w:p w14:paraId="044998D4" w14:textId="77777777" w:rsidR="006A1ECA" w:rsidRDefault="006A1ECA" w:rsidP="00970FA5">
      <w:pPr>
        <w:spacing w:line="276" w:lineRule="auto"/>
        <w:jc w:val="both"/>
        <w:rPr>
          <w:rFonts w:ascii="Arial Narrow" w:hAnsi="Arial Narrow"/>
        </w:rPr>
      </w:pPr>
    </w:p>
    <w:p w14:paraId="1678A481" w14:textId="77777777" w:rsidR="006A1ECA" w:rsidRDefault="006A1ECA" w:rsidP="00970FA5">
      <w:pPr>
        <w:spacing w:line="276" w:lineRule="auto"/>
        <w:jc w:val="both"/>
        <w:rPr>
          <w:rFonts w:ascii="Arial Narrow" w:hAnsi="Arial Narrow"/>
        </w:rPr>
      </w:pPr>
    </w:p>
    <w:p w14:paraId="2D4BB824" w14:textId="77777777" w:rsidR="006A1ECA" w:rsidRDefault="006A1ECA" w:rsidP="00970FA5">
      <w:pPr>
        <w:spacing w:line="276" w:lineRule="auto"/>
        <w:jc w:val="both"/>
        <w:rPr>
          <w:rFonts w:ascii="Arial Narrow" w:hAnsi="Arial Narrow"/>
        </w:rPr>
      </w:pPr>
    </w:p>
    <w:p w14:paraId="4CE3F74C" w14:textId="77777777" w:rsidR="006A1ECA" w:rsidRDefault="006A1ECA" w:rsidP="00970FA5">
      <w:pPr>
        <w:spacing w:line="276" w:lineRule="auto"/>
        <w:jc w:val="both"/>
        <w:rPr>
          <w:rFonts w:ascii="Arial Narrow" w:hAnsi="Arial Narrow"/>
        </w:rPr>
      </w:pPr>
    </w:p>
    <w:p w14:paraId="6092FD9E" w14:textId="77777777" w:rsidR="006A1ECA" w:rsidRPr="001E0956" w:rsidRDefault="006A1ECA" w:rsidP="00970FA5">
      <w:pPr>
        <w:spacing w:line="276" w:lineRule="auto"/>
        <w:jc w:val="both"/>
        <w:rPr>
          <w:rFonts w:ascii="Arial Narrow" w:hAnsi="Arial Narrow"/>
        </w:rPr>
      </w:pPr>
    </w:p>
    <w:p w14:paraId="02187C88" w14:textId="77777777" w:rsidR="001E0956" w:rsidRDefault="001E0956" w:rsidP="00970FA5">
      <w:pPr>
        <w:jc w:val="both"/>
        <w:rPr>
          <w:rFonts w:ascii="Arial Narrow" w:hAnsi="Arial Narrow" w:cstheme="minorHAnsi"/>
          <w:b/>
          <w:sz w:val="28"/>
          <w:szCs w:val="28"/>
        </w:rPr>
      </w:pPr>
    </w:p>
    <w:p w14:paraId="006E10A0" w14:textId="77777777" w:rsidR="001E0956" w:rsidRDefault="001E0956" w:rsidP="00970FA5">
      <w:pPr>
        <w:jc w:val="both"/>
        <w:rPr>
          <w:rFonts w:ascii="Arial Narrow" w:hAnsi="Arial Narrow" w:cstheme="minorHAnsi"/>
          <w:b/>
          <w:sz w:val="28"/>
          <w:szCs w:val="28"/>
        </w:rPr>
      </w:pPr>
    </w:p>
    <w:p w14:paraId="19808BD8" w14:textId="77777777" w:rsidR="001E0956" w:rsidRPr="00CE6BE7" w:rsidRDefault="006A1ECA" w:rsidP="00CE6BE7">
      <w:pPr>
        <w:rPr>
          <w:rFonts w:ascii="Arial Narrow" w:hAnsi="Arial Narrow"/>
          <w:b/>
        </w:rPr>
      </w:pPr>
      <w:r>
        <w:rPr>
          <w:rFonts w:ascii="Arial Narrow" w:hAnsi="Arial Narrow" w:cstheme="minorHAnsi"/>
          <w:b/>
          <w:sz w:val="28"/>
          <w:szCs w:val="28"/>
        </w:rPr>
        <w:br w:type="page"/>
      </w:r>
      <w:r w:rsidR="000615A3" w:rsidRPr="00CE6BE7">
        <w:rPr>
          <w:rFonts w:ascii="Arial Narrow" w:hAnsi="Arial Narrow"/>
          <w:sz w:val="22"/>
          <w:szCs w:val="22"/>
        </w:rPr>
        <w:lastRenderedPageBreak/>
        <w:t xml:space="preserve"> </w:t>
      </w:r>
      <w:bookmarkStart w:id="0" w:name="_Toc8052126"/>
      <w:r w:rsidR="001E0956" w:rsidRPr="00CE6BE7">
        <w:rPr>
          <w:rFonts w:ascii="Arial Narrow" w:hAnsi="Arial Narrow"/>
          <w:b/>
        </w:rPr>
        <w:t xml:space="preserve">APROPIACION PRESUPUESTAL </w:t>
      </w:r>
      <w:r w:rsidR="00836FC3">
        <w:rPr>
          <w:rFonts w:ascii="Arial Narrow" w:hAnsi="Arial Narrow"/>
          <w:b/>
        </w:rPr>
        <w:t>2021</w:t>
      </w:r>
      <w:bookmarkEnd w:id="0"/>
    </w:p>
    <w:p w14:paraId="73818D0A" w14:textId="44B44833" w:rsidR="006A1ECA" w:rsidRDefault="00CD306D" w:rsidP="006A1ECA">
      <w:r>
        <w:t xml:space="preserve">    </w:t>
      </w:r>
    </w:p>
    <w:p w14:paraId="5342A192" w14:textId="3E3D3E19" w:rsidR="004115E3" w:rsidRDefault="004115E3" w:rsidP="006A1ECA"/>
    <w:tbl>
      <w:tblPr>
        <w:tblW w:w="8388" w:type="dxa"/>
        <w:tblCellMar>
          <w:left w:w="70" w:type="dxa"/>
          <w:right w:w="70" w:type="dxa"/>
        </w:tblCellMar>
        <w:tblLook w:val="04A0" w:firstRow="1" w:lastRow="0" w:firstColumn="1" w:lastColumn="0" w:noHBand="0" w:noVBand="1"/>
      </w:tblPr>
      <w:tblGrid>
        <w:gridCol w:w="3164"/>
        <w:gridCol w:w="1540"/>
        <w:gridCol w:w="1936"/>
        <w:gridCol w:w="1748"/>
      </w:tblGrid>
      <w:tr w:rsidR="003D636E" w14:paraId="76E73F65" w14:textId="77777777" w:rsidTr="004F6C54">
        <w:trPr>
          <w:trHeight w:val="888"/>
        </w:trPr>
        <w:tc>
          <w:tcPr>
            <w:tcW w:w="3164" w:type="dxa"/>
            <w:tcBorders>
              <w:top w:val="single" w:sz="8" w:space="0" w:color="auto"/>
              <w:left w:val="single" w:sz="8" w:space="0" w:color="auto"/>
              <w:bottom w:val="single" w:sz="8" w:space="0" w:color="auto"/>
              <w:right w:val="single" w:sz="8" w:space="0" w:color="auto"/>
            </w:tcBorders>
            <w:shd w:val="clear" w:color="000000" w:fill="FCE4D6"/>
            <w:vAlign w:val="center"/>
            <w:hideMark/>
          </w:tcPr>
          <w:p w14:paraId="73A220A0" w14:textId="77777777" w:rsidR="003D636E" w:rsidRDefault="003D636E">
            <w:pPr>
              <w:jc w:val="center"/>
              <w:rPr>
                <w:rFonts w:ascii="Arial Narrow" w:hAnsi="Arial Narrow" w:cs="Calibri"/>
                <w:b/>
                <w:bCs/>
                <w:color w:val="000000"/>
                <w:sz w:val="18"/>
                <w:szCs w:val="18"/>
              </w:rPr>
            </w:pPr>
            <w:r>
              <w:rPr>
                <w:rFonts w:ascii="Arial Narrow" w:hAnsi="Arial Narrow" w:cs="Calibri"/>
                <w:b/>
                <w:bCs/>
                <w:color w:val="000000"/>
                <w:sz w:val="18"/>
                <w:szCs w:val="18"/>
              </w:rPr>
              <w:t>DETALLE</w:t>
            </w:r>
          </w:p>
        </w:tc>
        <w:tc>
          <w:tcPr>
            <w:tcW w:w="1540" w:type="dxa"/>
            <w:tcBorders>
              <w:top w:val="single" w:sz="8" w:space="0" w:color="auto"/>
              <w:left w:val="nil"/>
              <w:bottom w:val="single" w:sz="8" w:space="0" w:color="auto"/>
              <w:right w:val="single" w:sz="8" w:space="0" w:color="auto"/>
            </w:tcBorders>
            <w:shd w:val="clear" w:color="000000" w:fill="FCE4D6"/>
            <w:vAlign w:val="center"/>
            <w:hideMark/>
          </w:tcPr>
          <w:p w14:paraId="2DCA96BB" w14:textId="77777777" w:rsidR="003D636E" w:rsidRDefault="003D636E">
            <w:pPr>
              <w:jc w:val="center"/>
              <w:rPr>
                <w:rFonts w:ascii="Arial Narrow" w:hAnsi="Arial Narrow" w:cs="Calibri"/>
                <w:b/>
                <w:bCs/>
                <w:color w:val="000000"/>
                <w:sz w:val="18"/>
                <w:szCs w:val="18"/>
              </w:rPr>
            </w:pPr>
            <w:r>
              <w:rPr>
                <w:rFonts w:ascii="Arial Narrow" w:hAnsi="Arial Narrow" w:cs="Calibri"/>
                <w:b/>
                <w:bCs/>
                <w:color w:val="000000"/>
                <w:sz w:val="18"/>
                <w:szCs w:val="18"/>
              </w:rPr>
              <w:t>APROPIACION INICIAL 2021</w:t>
            </w:r>
          </w:p>
        </w:tc>
        <w:tc>
          <w:tcPr>
            <w:tcW w:w="1936" w:type="dxa"/>
            <w:tcBorders>
              <w:top w:val="single" w:sz="8" w:space="0" w:color="auto"/>
              <w:left w:val="nil"/>
              <w:bottom w:val="single" w:sz="8" w:space="0" w:color="auto"/>
              <w:right w:val="single" w:sz="8" w:space="0" w:color="auto"/>
            </w:tcBorders>
            <w:shd w:val="clear" w:color="000000" w:fill="FCE4D6"/>
            <w:vAlign w:val="center"/>
            <w:hideMark/>
          </w:tcPr>
          <w:p w14:paraId="50056078" w14:textId="77777777" w:rsidR="003D636E" w:rsidRDefault="003D636E">
            <w:pPr>
              <w:jc w:val="center"/>
              <w:rPr>
                <w:rFonts w:ascii="Arial Narrow" w:hAnsi="Arial Narrow" w:cs="Calibri"/>
                <w:b/>
                <w:bCs/>
                <w:color w:val="000000"/>
                <w:sz w:val="18"/>
                <w:szCs w:val="18"/>
              </w:rPr>
            </w:pPr>
            <w:r>
              <w:rPr>
                <w:rFonts w:ascii="Arial Narrow" w:hAnsi="Arial Narrow" w:cs="Calibri"/>
                <w:b/>
                <w:bCs/>
                <w:color w:val="000000"/>
                <w:sz w:val="18"/>
                <w:szCs w:val="18"/>
              </w:rPr>
              <w:t>DISTRIBUCIÓN PREVIO CONCEPTO DGPPN</w:t>
            </w:r>
          </w:p>
        </w:tc>
        <w:tc>
          <w:tcPr>
            <w:tcW w:w="1748" w:type="dxa"/>
            <w:tcBorders>
              <w:top w:val="single" w:sz="8" w:space="0" w:color="auto"/>
              <w:left w:val="nil"/>
              <w:bottom w:val="single" w:sz="8" w:space="0" w:color="auto"/>
              <w:right w:val="single" w:sz="8" w:space="0" w:color="auto"/>
            </w:tcBorders>
            <w:shd w:val="clear" w:color="000000" w:fill="FCE4D6"/>
            <w:vAlign w:val="center"/>
            <w:hideMark/>
          </w:tcPr>
          <w:p w14:paraId="7952C1F1" w14:textId="77777777" w:rsidR="003D636E" w:rsidRDefault="003D636E">
            <w:pPr>
              <w:jc w:val="center"/>
              <w:rPr>
                <w:rFonts w:ascii="Arial Narrow" w:hAnsi="Arial Narrow" w:cs="Calibri"/>
                <w:b/>
                <w:bCs/>
                <w:color w:val="000000"/>
                <w:sz w:val="18"/>
                <w:szCs w:val="18"/>
              </w:rPr>
            </w:pPr>
            <w:r>
              <w:rPr>
                <w:rFonts w:ascii="Arial Narrow" w:hAnsi="Arial Narrow" w:cs="Calibri"/>
                <w:b/>
                <w:bCs/>
                <w:color w:val="000000"/>
                <w:sz w:val="18"/>
                <w:szCs w:val="18"/>
              </w:rPr>
              <w:t xml:space="preserve">APROPIACION VIGENTE SIIF </w:t>
            </w:r>
          </w:p>
        </w:tc>
      </w:tr>
      <w:tr w:rsidR="003D636E" w14:paraId="43727174" w14:textId="77777777" w:rsidTr="004F6C54">
        <w:trPr>
          <w:trHeight w:val="581"/>
        </w:trPr>
        <w:tc>
          <w:tcPr>
            <w:tcW w:w="3164" w:type="dxa"/>
            <w:tcBorders>
              <w:top w:val="nil"/>
              <w:left w:val="single" w:sz="8" w:space="0" w:color="auto"/>
              <w:bottom w:val="single" w:sz="8" w:space="0" w:color="auto"/>
              <w:right w:val="single" w:sz="8" w:space="0" w:color="auto"/>
            </w:tcBorders>
            <w:shd w:val="clear" w:color="000000" w:fill="8EA9DB"/>
            <w:noWrap/>
            <w:vAlign w:val="center"/>
            <w:hideMark/>
          </w:tcPr>
          <w:p w14:paraId="207807D8" w14:textId="77777777" w:rsidR="003D636E" w:rsidRDefault="003D636E">
            <w:pPr>
              <w:rPr>
                <w:rFonts w:ascii="Arial Narrow" w:hAnsi="Arial Narrow" w:cs="Calibri"/>
                <w:b/>
                <w:bCs/>
                <w:color w:val="000000"/>
                <w:sz w:val="18"/>
                <w:szCs w:val="18"/>
              </w:rPr>
            </w:pPr>
            <w:r>
              <w:rPr>
                <w:rFonts w:ascii="Arial Narrow" w:hAnsi="Arial Narrow" w:cs="Calibri"/>
                <w:b/>
                <w:bCs/>
                <w:color w:val="000000"/>
                <w:sz w:val="18"/>
                <w:szCs w:val="18"/>
              </w:rPr>
              <w:t>FUNCIONAMIENTO</w:t>
            </w:r>
          </w:p>
        </w:tc>
        <w:tc>
          <w:tcPr>
            <w:tcW w:w="1540" w:type="dxa"/>
            <w:tcBorders>
              <w:top w:val="nil"/>
              <w:left w:val="nil"/>
              <w:bottom w:val="single" w:sz="8" w:space="0" w:color="auto"/>
              <w:right w:val="single" w:sz="8" w:space="0" w:color="auto"/>
            </w:tcBorders>
            <w:shd w:val="clear" w:color="000000" w:fill="8EA9DB"/>
            <w:noWrap/>
            <w:vAlign w:val="center"/>
            <w:hideMark/>
          </w:tcPr>
          <w:p w14:paraId="37D1B094" w14:textId="77777777" w:rsidR="003D636E" w:rsidRDefault="003D636E">
            <w:pPr>
              <w:jc w:val="right"/>
              <w:rPr>
                <w:rFonts w:ascii="Arial Narrow" w:hAnsi="Arial Narrow" w:cs="Calibri"/>
                <w:b/>
                <w:bCs/>
                <w:color w:val="000000"/>
                <w:sz w:val="18"/>
                <w:szCs w:val="18"/>
              </w:rPr>
            </w:pPr>
            <w:r>
              <w:rPr>
                <w:rFonts w:ascii="Arial Narrow" w:hAnsi="Arial Narrow" w:cs="Calibri"/>
                <w:b/>
                <w:bCs/>
                <w:color w:val="000000"/>
                <w:sz w:val="18"/>
                <w:szCs w:val="18"/>
              </w:rPr>
              <w:t>51.132.763.000</w:t>
            </w:r>
          </w:p>
        </w:tc>
        <w:tc>
          <w:tcPr>
            <w:tcW w:w="1936" w:type="dxa"/>
            <w:tcBorders>
              <w:top w:val="nil"/>
              <w:left w:val="nil"/>
              <w:bottom w:val="single" w:sz="8" w:space="0" w:color="auto"/>
              <w:right w:val="single" w:sz="8" w:space="0" w:color="auto"/>
            </w:tcBorders>
            <w:shd w:val="clear" w:color="000000" w:fill="8EA9DB"/>
            <w:noWrap/>
            <w:vAlign w:val="center"/>
            <w:hideMark/>
          </w:tcPr>
          <w:p w14:paraId="026FDFB5" w14:textId="77777777" w:rsidR="003D636E" w:rsidRDefault="003D636E">
            <w:pPr>
              <w:jc w:val="right"/>
              <w:rPr>
                <w:rFonts w:ascii="Arial Narrow" w:hAnsi="Arial Narrow" w:cs="Calibri"/>
                <w:b/>
                <w:bCs/>
                <w:color w:val="000000"/>
                <w:sz w:val="18"/>
                <w:szCs w:val="18"/>
              </w:rPr>
            </w:pPr>
            <w:r>
              <w:rPr>
                <w:rFonts w:ascii="Arial Narrow" w:hAnsi="Arial Narrow" w:cs="Calibri"/>
                <w:b/>
                <w:bCs/>
                <w:color w:val="000000"/>
                <w:sz w:val="18"/>
                <w:szCs w:val="18"/>
              </w:rPr>
              <w:t>1.280.000.000</w:t>
            </w:r>
          </w:p>
        </w:tc>
        <w:tc>
          <w:tcPr>
            <w:tcW w:w="1748" w:type="dxa"/>
            <w:tcBorders>
              <w:top w:val="nil"/>
              <w:left w:val="nil"/>
              <w:bottom w:val="single" w:sz="8" w:space="0" w:color="auto"/>
              <w:right w:val="single" w:sz="8" w:space="0" w:color="auto"/>
            </w:tcBorders>
            <w:shd w:val="clear" w:color="000000" w:fill="8EA9DB"/>
            <w:noWrap/>
            <w:vAlign w:val="center"/>
            <w:hideMark/>
          </w:tcPr>
          <w:p w14:paraId="18E5D03D" w14:textId="77777777" w:rsidR="003D636E" w:rsidRDefault="003D636E">
            <w:pPr>
              <w:jc w:val="right"/>
              <w:rPr>
                <w:rFonts w:ascii="Arial Narrow" w:hAnsi="Arial Narrow" w:cs="Calibri"/>
                <w:b/>
                <w:bCs/>
                <w:color w:val="000000"/>
                <w:sz w:val="18"/>
                <w:szCs w:val="18"/>
              </w:rPr>
            </w:pPr>
            <w:r>
              <w:rPr>
                <w:rFonts w:ascii="Arial Narrow" w:hAnsi="Arial Narrow" w:cs="Calibri"/>
                <w:b/>
                <w:bCs/>
                <w:color w:val="000000"/>
                <w:sz w:val="18"/>
                <w:szCs w:val="18"/>
              </w:rPr>
              <w:t>51.132.763.000</w:t>
            </w:r>
          </w:p>
        </w:tc>
      </w:tr>
      <w:tr w:rsidR="003D636E" w14:paraId="25621DEF" w14:textId="77777777" w:rsidTr="004F6C54">
        <w:trPr>
          <w:trHeight w:val="358"/>
        </w:trPr>
        <w:tc>
          <w:tcPr>
            <w:tcW w:w="3164" w:type="dxa"/>
            <w:tcBorders>
              <w:top w:val="nil"/>
              <w:left w:val="single" w:sz="8" w:space="0" w:color="auto"/>
              <w:bottom w:val="single" w:sz="8" w:space="0" w:color="auto"/>
              <w:right w:val="single" w:sz="8" w:space="0" w:color="auto"/>
            </w:tcBorders>
            <w:shd w:val="clear" w:color="000000" w:fill="B4C6E7"/>
            <w:noWrap/>
            <w:vAlign w:val="center"/>
            <w:hideMark/>
          </w:tcPr>
          <w:p w14:paraId="18774FF3" w14:textId="77777777" w:rsidR="003D636E" w:rsidRDefault="003D636E">
            <w:pPr>
              <w:rPr>
                <w:rFonts w:ascii="Arial Narrow" w:hAnsi="Arial Narrow" w:cs="Calibri"/>
                <w:color w:val="000000"/>
                <w:sz w:val="18"/>
                <w:szCs w:val="18"/>
              </w:rPr>
            </w:pPr>
            <w:r>
              <w:rPr>
                <w:rFonts w:ascii="Arial Narrow" w:hAnsi="Arial Narrow" w:cs="Calibri"/>
                <w:color w:val="000000"/>
                <w:sz w:val="18"/>
                <w:szCs w:val="18"/>
              </w:rPr>
              <w:t>Nación</w:t>
            </w:r>
          </w:p>
        </w:tc>
        <w:tc>
          <w:tcPr>
            <w:tcW w:w="1540" w:type="dxa"/>
            <w:tcBorders>
              <w:top w:val="nil"/>
              <w:left w:val="nil"/>
              <w:bottom w:val="single" w:sz="8" w:space="0" w:color="auto"/>
              <w:right w:val="single" w:sz="8" w:space="0" w:color="auto"/>
            </w:tcBorders>
            <w:shd w:val="clear" w:color="000000" w:fill="B4C6E7"/>
            <w:noWrap/>
            <w:vAlign w:val="center"/>
            <w:hideMark/>
          </w:tcPr>
          <w:p w14:paraId="3442EAD4" w14:textId="77777777" w:rsidR="003D636E" w:rsidRDefault="003D636E">
            <w:pPr>
              <w:jc w:val="right"/>
              <w:rPr>
                <w:rFonts w:ascii="Arial Narrow" w:hAnsi="Arial Narrow" w:cs="Calibri"/>
                <w:color w:val="000000"/>
                <w:sz w:val="18"/>
                <w:szCs w:val="18"/>
              </w:rPr>
            </w:pPr>
            <w:r>
              <w:rPr>
                <w:rFonts w:ascii="Arial Narrow" w:hAnsi="Arial Narrow" w:cs="Calibri"/>
                <w:color w:val="000000"/>
                <w:sz w:val="18"/>
                <w:szCs w:val="18"/>
              </w:rPr>
              <w:t>50.824.263.000</w:t>
            </w:r>
          </w:p>
        </w:tc>
        <w:tc>
          <w:tcPr>
            <w:tcW w:w="1936" w:type="dxa"/>
            <w:tcBorders>
              <w:top w:val="nil"/>
              <w:left w:val="nil"/>
              <w:bottom w:val="single" w:sz="8" w:space="0" w:color="auto"/>
              <w:right w:val="single" w:sz="8" w:space="0" w:color="auto"/>
            </w:tcBorders>
            <w:shd w:val="clear" w:color="000000" w:fill="B4C6E7"/>
            <w:noWrap/>
            <w:vAlign w:val="center"/>
            <w:hideMark/>
          </w:tcPr>
          <w:p w14:paraId="0637A0C9" w14:textId="77777777" w:rsidR="003D636E" w:rsidRDefault="003D636E">
            <w:pPr>
              <w:jc w:val="right"/>
              <w:rPr>
                <w:rFonts w:ascii="Arial Narrow" w:hAnsi="Arial Narrow" w:cs="Calibri"/>
                <w:color w:val="000000"/>
                <w:sz w:val="18"/>
                <w:szCs w:val="18"/>
              </w:rPr>
            </w:pPr>
            <w:r>
              <w:rPr>
                <w:rFonts w:ascii="Arial Narrow" w:hAnsi="Arial Narrow" w:cs="Calibri"/>
                <w:color w:val="000000"/>
                <w:sz w:val="18"/>
                <w:szCs w:val="18"/>
              </w:rPr>
              <w:t>1.280.000.000</w:t>
            </w:r>
          </w:p>
        </w:tc>
        <w:tc>
          <w:tcPr>
            <w:tcW w:w="1748" w:type="dxa"/>
            <w:tcBorders>
              <w:top w:val="nil"/>
              <w:left w:val="nil"/>
              <w:bottom w:val="single" w:sz="8" w:space="0" w:color="auto"/>
              <w:right w:val="single" w:sz="8" w:space="0" w:color="auto"/>
            </w:tcBorders>
            <w:shd w:val="clear" w:color="000000" w:fill="B4C6E7"/>
            <w:noWrap/>
            <w:vAlign w:val="center"/>
            <w:hideMark/>
          </w:tcPr>
          <w:p w14:paraId="1F1FE35D" w14:textId="77777777" w:rsidR="003D636E" w:rsidRDefault="003D636E">
            <w:pPr>
              <w:jc w:val="right"/>
              <w:rPr>
                <w:rFonts w:ascii="Arial Narrow" w:hAnsi="Arial Narrow" w:cs="Calibri"/>
                <w:color w:val="000000"/>
                <w:sz w:val="18"/>
                <w:szCs w:val="18"/>
              </w:rPr>
            </w:pPr>
            <w:r>
              <w:rPr>
                <w:rFonts w:ascii="Arial Narrow" w:hAnsi="Arial Narrow" w:cs="Calibri"/>
                <w:color w:val="000000"/>
                <w:sz w:val="18"/>
                <w:szCs w:val="18"/>
              </w:rPr>
              <w:t>50.824.263.000</w:t>
            </w:r>
          </w:p>
        </w:tc>
      </w:tr>
      <w:tr w:rsidR="003D636E" w14:paraId="3C944773" w14:textId="77777777" w:rsidTr="004F6C54">
        <w:trPr>
          <w:trHeight w:val="358"/>
        </w:trPr>
        <w:tc>
          <w:tcPr>
            <w:tcW w:w="3164" w:type="dxa"/>
            <w:tcBorders>
              <w:top w:val="nil"/>
              <w:left w:val="single" w:sz="8" w:space="0" w:color="auto"/>
              <w:bottom w:val="single" w:sz="8" w:space="0" w:color="auto"/>
              <w:right w:val="single" w:sz="8" w:space="0" w:color="auto"/>
            </w:tcBorders>
            <w:shd w:val="clear" w:color="000000" w:fill="B4C6E7"/>
            <w:noWrap/>
            <w:vAlign w:val="center"/>
            <w:hideMark/>
          </w:tcPr>
          <w:p w14:paraId="402327AD" w14:textId="77777777" w:rsidR="003D636E" w:rsidRDefault="003D636E">
            <w:pPr>
              <w:rPr>
                <w:rFonts w:ascii="Arial Narrow" w:hAnsi="Arial Narrow" w:cs="Calibri"/>
                <w:color w:val="000000"/>
                <w:sz w:val="18"/>
                <w:szCs w:val="18"/>
              </w:rPr>
            </w:pPr>
            <w:r>
              <w:rPr>
                <w:rFonts w:ascii="Arial Narrow" w:hAnsi="Arial Narrow" w:cs="Calibri"/>
                <w:color w:val="000000"/>
                <w:sz w:val="18"/>
                <w:szCs w:val="18"/>
              </w:rPr>
              <w:t>Propios</w:t>
            </w:r>
          </w:p>
        </w:tc>
        <w:tc>
          <w:tcPr>
            <w:tcW w:w="1540" w:type="dxa"/>
            <w:tcBorders>
              <w:top w:val="nil"/>
              <w:left w:val="nil"/>
              <w:bottom w:val="single" w:sz="8" w:space="0" w:color="auto"/>
              <w:right w:val="single" w:sz="8" w:space="0" w:color="auto"/>
            </w:tcBorders>
            <w:shd w:val="clear" w:color="000000" w:fill="B4C6E7"/>
            <w:noWrap/>
            <w:vAlign w:val="center"/>
            <w:hideMark/>
          </w:tcPr>
          <w:p w14:paraId="1FB5E720" w14:textId="77777777" w:rsidR="003D636E" w:rsidRDefault="003D636E">
            <w:pPr>
              <w:jc w:val="right"/>
              <w:rPr>
                <w:rFonts w:ascii="Arial Narrow" w:hAnsi="Arial Narrow" w:cs="Calibri"/>
                <w:color w:val="000000"/>
                <w:sz w:val="18"/>
                <w:szCs w:val="18"/>
              </w:rPr>
            </w:pPr>
            <w:r>
              <w:rPr>
                <w:rFonts w:ascii="Arial Narrow" w:hAnsi="Arial Narrow" w:cs="Calibri"/>
                <w:color w:val="000000"/>
                <w:sz w:val="18"/>
                <w:szCs w:val="18"/>
              </w:rPr>
              <w:t>308.500.000</w:t>
            </w:r>
          </w:p>
        </w:tc>
        <w:tc>
          <w:tcPr>
            <w:tcW w:w="1936" w:type="dxa"/>
            <w:tcBorders>
              <w:top w:val="nil"/>
              <w:left w:val="nil"/>
              <w:bottom w:val="single" w:sz="8" w:space="0" w:color="auto"/>
              <w:right w:val="single" w:sz="8" w:space="0" w:color="auto"/>
            </w:tcBorders>
            <w:shd w:val="clear" w:color="000000" w:fill="B4C6E7"/>
            <w:noWrap/>
            <w:vAlign w:val="center"/>
            <w:hideMark/>
          </w:tcPr>
          <w:p w14:paraId="207070D9" w14:textId="77777777" w:rsidR="003D636E" w:rsidRDefault="003D636E">
            <w:pPr>
              <w:jc w:val="center"/>
              <w:rPr>
                <w:rFonts w:ascii="Calibri" w:hAnsi="Calibri" w:cs="Calibri"/>
                <w:color w:val="000000"/>
                <w:sz w:val="18"/>
                <w:szCs w:val="18"/>
              </w:rPr>
            </w:pPr>
            <w:r>
              <w:rPr>
                <w:rFonts w:ascii="Calibri" w:hAnsi="Calibri" w:cs="Calibri"/>
                <w:color w:val="000000"/>
                <w:sz w:val="18"/>
                <w:szCs w:val="18"/>
              </w:rPr>
              <w:t> </w:t>
            </w:r>
          </w:p>
        </w:tc>
        <w:tc>
          <w:tcPr>
            <w:tcW w:w="1748" w:type="dxa"/>
            <w:tcBorders>
              <w:top w:val="nil"/>
              <w:left w:val="nil"/>
              <w:bottom w:val="single" w:sz="8" w:space="0" w:color="auto"/>
              <w:right w:val="single" w:sz="8" w:space="0" w:color="auto"/>
            </w:tcBorders>
            <w:shd w:val="clear" w:color="000000" w:fill="B4C6E7"/>
            <w:noWrap/>
            <w:vAlign w:val="center"/>
            <w:hideMark/>
          </w:tcPr>
          <w:p w14:paraId="14A5ED7B" w14:textId="77777777" w:rsidR="003D636E" w:rsidRDefault="003D636E">
            <w:pPr>
              <w:jc w:val="right"/>
              <w:rPr>
                <w:rFonts w:ascii="Arial Narrow" w:hAnsi="Arial Narrow" w:cs="Calibri"/>
                <w:color w:val="000000"/>
                <w:sz w:val="18"/>
                <w:szCs w:val="18"/>
              </w:rPr>
            </w:pPr>
            <w:r>
              <w:rPr>
                <w:rFonts w:ascii="Arial Narrow" w:hAnsi="Arial Narrow" w:cs="Calibri"/>
                <w:color w:val="000000"/>
                <w:sz w:val="18"/>
                <w:szCs w:val="18"/>
              </w:rPr>
              <w:t>308.500.000</w:t>
            </w:r>
          </w:p>
        </w:tc>
      </w:tr>
      <w:tr w:rsidR="003D636E" w14:paraId="4E69B29E" w14:textId="77777777" w:rsidTr="004F6C54">
        <w:trPr>
          <w:trHeight w:val="529"/>
        </w:trPr>
        <w:tc>
          <w:tcPr>
            <w:tcW w:w="3164" w:type="dxa"/>
            <w:tcBorders>
              <w:top w:val="nil"/>
              <w:left w:val="single" w:sz="8" w:space="0" w:color="auto"/>
              <w:bottom w:val="single" w:sz="8" w:space="0" w:color="auto"/>
              <w:right w:val="single" w:sz="8" w:space="0" w:color="auto"/>
            </w:tcBorders>
            <w:shd w:val="clear" w:color="000000" w:fill="8EA9DB"/>
            <w:noWrap/>
            <w:vAlign w:val="center"/>
            <w:hideMark/>
          </w:tcPr>
          <w:p w14:paraId="1F85D05C" w14:textId="77777777" w:rsidR="003D636E" w:rsidRDefault="003D636E">
            <w:pPr>
              <w:rPr>
                <w:rFonts w:ascii="Arial Narrow" w:hAnsi="Arial Narrow" w:cs="Calibri"/>
                <w:b/>
                <w:bCs/>
                <w:color w:val="000000"/>
                <w:sz w:val="18"/>
                <w:szCs w:val="18"/>
              </w:rPr>
            </w:pPr>
            <w:r>
              <w:rPr>
                <w:rFonts w:ascii="Arial Narrow" w:hAnsi="Arial Narrow" w:cs="Calibri"/>
                <w:b/>
                <w:bCs/>
                <w:color w:val="000000"/>
                <w:sz w:val="18"/>
                <w:szCs w:val="18"/>
              </w:rPr>
              <w:t>INVERSION</w:t>
            </w:r>
          </w:p>
        </w:tc>
        <w:tc>
          <w:tcPr>
            <w:tcW w:w="1540" w:type="dxa"/>
            <w:tcBorders>
              <w:top w:val="nil"/>
              <w:left w:val="nil"/>
              <w:bottom w:val="single" w:sz="8" w:space="0" w:color="auto"/>
              <w:right w:val="single" w:sz="8" w:space="0" w:color="auto"/>
            </w:tcBorders>
            <w:shd w:val="clear" w:color="000000" w:fill="8EA9DB"/>
            <w:noWrap/>
            <w:vAlign w:val="center"/>
            <w:hideMark/>
          </w:tcPr>
          <w:p w14:paraId="6B971B22" w14:textId="77777777" w:rsidR="003D636E" w:rsidRDefault="003D636E">
            <w:pPr>
              <w:jc w:val="right"/>
              <w:rPr>
                <w:rFonts w:ascii="Arial Narrow" w:hAnsi="Arial Narrow" w:cs="Calibri"/>
                <w:b/>
                <w:bCs/>
                <w:color w:val="000000"/>
                <w:sz w:val="18"/>
                <w:szCs w:val="18"/>
              </w:rPr>
            </w:pPr>
            <w:r>
              <w:rPr>
                <w:rFonts w:ascii="Arial Narrow" w:hAnsi="Arial Narrow" w:cs="Calibri"/>
                <w:b/>
                <w:bCs/>
                <w:color w:val="000000"/>
                <w:sz w:val="18"/>
                <w:szCs w:val="18"/>
              </w:rPr>
              <w:t>31.291.389.274</w:t>
            </w:r>
          </w:p>
        </w:tc>
        <w:tc>
          <w:tcPr>
            <w:tcW w:w="1936" w:type="dxa"/>
            <w:tcBorders>
              <w:top w:val="nil"/>
              <w:left w:val="nil"/>
              <w:bottom w:val="single" w:sz="8" w:space="0" w:color="auto"/>
              <w:right w:val="single" w:sz="8" w:space="0" w:color="auto"/>
            </w:tcBorders>
            <w:shd w:val="clear" w:color="000000" w:fill="8EA9DB"/>
            <w:noWrap/>
            <w:vAlign w:val="center"/>
            <w:hideMark/>
          </w:tcPr>
          <w:p w14:paraId="1EF8CCA8" w14:textId="77777777" w:rsidR="003D636E" w:rsidRDefault="003D636E">
            <w:pPr>
              <w:jc w:val="right"/>
              <w:rPr>
                <w:rFonts w:ascii="Arial Narrow" w:hAnsi="Arial Narrow" w:cs="Calibri"/>
                <w:b/>
                <w:bCs/>
                <w:color w:val="000000"/>
                <w:sz w:val="18"/>
                <w:szCs w:val="18"/>
              </w:rPr>
            </w:pPr>
            <w:r>
              <w:rPr>
                <w:rFonts w:ascii="Arial Narrow" w:hAnsi="Arial Narrow" w:cs="Calibri"/>
                <w:b/>
                <w:bCs/>
                <w:color w:val="000000"/>
                <w:sz w:val="18"/>
                <w:szCs w:val="18"/>
              </w:rPr>
              <w:t>0</w:t>
            </w:r>
          </w:p>
        </w:tc>
        <w:tc>
          <w:tcPr>
            <w:tcW w:w="1748" w:type="dxa"/>
            <w:tcBorders>
              <w:top w:val="nil"/>
              <w:left w:val="nil"/>
              <w:bottom w:val="single" w:sz="8" w:space="0" w:color="auto"/>
              <w:right w:val="single" w:sz="8" w:space="0" w:color="auto"/>
            </w:tcBorders>
            <w:shd w:val="clear" w:color="000000" w:fill="8EA9DB"/>
            <w:noWrap/>
            <w:vAlign w:val="center"/>
            <w:hideMark/>
          </w:tcPr>
          <w:p w14:paraId="49D012AF" w14:textId="77777777" w:rsidR="003D636E" w:rsidRDefault="003D636E">
            <w:pPr>
              <w:jc w:val="right"/>
              <w:rPr>
                <w:rFonts w:ascii="Arial Narrow" w:hAnsi="Arial Narrow" w:cs="Calibri"/>
                <w:b/>
                <w:bCs/>
                <w:color w:val="000000"/>
                <w:sz w:val="18"/>
                <w:szCs w:val="18"/>
              </w:rPr>
            </w:pPr>
            <w:r>
              <w:rPr>
                <w:rFonts w:ascii="Arial Narrow" w:hAnsi="Arial Narrow" w:cs="Calibri"/>
                <w:b/>
                <w:bCs/>
                <w:color w:val="000000"/>
                <w:sz w:val="18"/>
                <w:szCs w:val="18"/>
              </w:rPr>
              <w:t>31.291.389.274</w:t>
            </w:r>
          </w:p>
        </w:tc>
      </w:tr>
      <w:tr w:rsidR="003D636E" w14:paraId="75D47EA8" w14:textId="77777777" w:rsidTr="004F6C54">
        <w:trPr>
          <w:trHeight w:val="358"/>
        </w:trPr>
        <w:tc>
          <w:tcPr>
            <w:tcW w:w="3164" w:type="dxa"/>
            <w:tcBorders>
              <w:top w:val="nil"/>
              <w:left w:val="single" w:sz="8" w:space="0" w:color="auto"/>
              <w:bottom w:val="single" w:sz="8" w:space="0" w:color="auto"/>
              <w:right w:val="single" w:sz="8" w:space="0" w:color="auto"/>
            </w:tcBorders>
            <w:shd w:val="clear" w:color="000000" w:fill="B4C6E7"/>
            <w:noWrap/>
            <w:vAlign w:val="center"/>
            <w:hideMark/>
          </w:tcPr>
          <w:p w14:paraId="47F63895" w14:textId="77777777" w:rsidR="003D636E" w:rsidRDefault="003D636E">
            <w:pPr>
              <w:rPr>
                <w:rFonts w:ascii="Arial Narrow" w:hAnsi="Arial Narrow" w:cs="Calibri"/>
                <w:b/>
                <w:bCs/>
                <w:color w:val="000000"/>
                <w:sz w:val="18"/>
                <w:szCs w:val="18"/>
              </w:rPr>
            </w:pPr>
            <w:r>
              <w:rPr>
                <w:rFonts w:ascii="Arial Narrow" w:hAnsi="Arial Narrow" w:cs="Calibri"/>
                <w:b/>
                <w:bCs/>
                <w:color w:val="000000"/>
                <w:sz w:val="18"/>
                <w:szCs w:val="18"/>
              </w:rPr>
              <w:t>Nación</w:t>
            </w:r>
          </w:p>
        </w:tc>
        <w:tc>
          <w:tcPr>
            <w:tcW w:w="1540" w:type="dxa"/>
            <w:tcBorders>
              <w:top w:val="nil"/>
              <w:left w:val="nil"/>
              <w:bottom w:val="single" w:sz="8" w:space="0" w:color="auto"/>
              <w:right w:val="single" w:sz="8" w:space="0" w:color="auto"/>
            </w:tcBorders>
            <w:shd w:val="clear" w:color="000000" w:fill="B4C6E7"/>
            <w:noWrap/>
            <w:vAlign w:val="center"/>
            <w:hideMark/>
          </w:tcPr>
          <w:p w14:paraId="4BE57628" w14:textId="77777777" w:rsidR="003D636E" w:rsidRDefault="003D636E">
            <w:pPr>
              <w:jc w:val="right"/>
              <w:rPr>
                <w:rFonts w:ascii="Arial Narrow" w:hAnsi="Arial Narrow" w:cs="Calibri"/>
                <w:b/>
                <w:bCs/>
                <w:color w:val="000000"/>
                <w:sz w:val="18"/>
                <w:szCs w:val="18"/>
              </w:rPr>
            </w:pPr>
            <w:r>
              <w:rPr>
                <w:rFonts w:ascii="Arial Narrow" w:hAnsi="Arial Narrow" w:cs="Calibri"/>
                <w:b/>
                <w:bCs/>
                <w:color w:val="000000"/>
                <w:sz w:val="18"/>
                <w:szCs w:val="18"/>
              </w:rPr>
              <w:t>22.990.389.274</w:t>
            </w:r>
          </w:p>
        </w:tc>
        <w:tc>
          <w:tcPr>
            <w:tcW w:w="1936" w:type="dxa"/>
            <w:tcBorders>
              <w:top w:val="nil"/>
              <w:left w:val="nil"/>
              <w:bottom w:val="single" w:sz="8" w:space="0" w:color="auto"/>
              <w:right w:val="single" w:sz="8" w:space="0" w:color="auto"/>
            </w:tcBorders>
            <w:shd w:val="clear" w:color="000000" w:fill="B4C6E7"/>
            <w:noWrap/>
            <w:vAlign w:val="center"/>
            <w:hideMark/>
          </w:tcPr>
          <w:p w14:paraId="3CF2C80E" w14:textId="77777777" w:rsidR="003D636E" w:rsidRDefault="003D636E">
            <w:pPr>
              <w:jc w:val="right"/>
              <w:rPr>
                <w:rFonts w:ascii="Arial Narrow" w:hAnsi="Arial Narrow" w:cs="Calibri"/>
                <w:b/>
                <w:bCs/>
                <w:color w:val="000000"/>
                <w:sz w:val="18"/>
                <w:szCs w:val="18"/>
              </w:rPr>
            </w:pPr>
            <w:r>
              <w:rPr>
                <w:rFonts w:ascii="Arial Narrow" w:hAnsi="Arial Narrow" w:cs="Calibri"/>
                <w:b/>
                <w:bCs/>
                <w:color w:val="000000"/>
                <w:sz w:val="18"/>
                <w:szCs w:val="18"/>
              </w:rPr>
              <w:t>0</w:t>
            </w:r>
          </w:p>
        </w:tc>
        <w:tc>
          <w:tcPr>
            <w:tcW w:w="1748" w:type="dxa"/>
            <w:tcBorders>
              <w:top w:val="nil"/>
              <w:left w:val="nil"/>
              <w:bottom w:val="single" w:sz="8" w:space="0" w:color="auto"/>
              <w:right w:val="single" w:sz="8" w:space="0" w:color="auto"/>
            </w:tcBorders>
            <w:shd w:val="clear" w:color="000000" w:fill="B4C6E7"/>
            <w:noWrap/>
            <w:vAlign w:val="center"/>
            <w:hideMark/>
          </w:tcPr>
          <w:p w14:paraId="48F18DAA" w14:textId="77777777" w:rsidR="003D636E" w:rsidRDefault="003D636E">
            <w:pPr>
              <w:jc w:val="right"/>
              <w:rPr>
                <w:rFonts w:ascii="Arial Narrow" w:hAnsi="Arial Narrow" w:cs="Calibri"/>
                <w:b/>
                <w:bCs/>
                <w:color w:val="000000"/>
                <w:sz w:val="18"/>
                <w:szCs w:val="18"/>
              </w:rPr>
            </w:pPr>
            <w:r>
              <w:rPr>
                <w:rFonts w:ascii="Arial Narrow" w:hAnsi="Arial Narrow" w:cs="Calibri"/>
                <w:b/>
                <w:bCs/>
                <w:color w:val="000000"/>
                <w:sz w:val="18"/>
                <w:szCs w:val="18"/>
              </w:rPr>
              <w:t>22.990.389.274</w:t>
            </w:r>
          </w:p>
        </w:tc>
      </w:tr>
      <w:tr w:rsidR="003D636E" w14:paraId="475A47F1" w14:textId="77777777" w:rsidTr="004F6C54">
        <w:trPr>
          <w:trHeight w:val="871"/>
        </w:trPr>
        <w:tc>
          <w:tcPr>
            <w:tcW w:w="3164" w:type="dxa"/>
            <w:tcBorders>
              <w:top w:val="nil"/>
              <w:left w:val="single" w:sz="8" w:space="0" w:color="auto"/>
              <w:bottom w:val="single" w:sz="8" w:space="0" w:color="auto"/>
              <w:right w:val="single" w:sz="8" w:space="0" w:color="auto"/>
            </w:tcBorders>
            <w:shd w:val="clear" w:color="000000" w:fill="D9E1F2"/>
            <w:vAlign w:val="center"/>
            <w:hideMark/>
          </w:tcPr>
          <w:p w14:paraId="740BF34E" w14:textId="77777777" w:rsidR="003D636E" w:rsidRDefault="003D636E">
            <w:pPr>
              <w:rPr>
                <w:rFonts w:ascii="Arial Narrow" w:hAnsi="Arial Narrow" w:cs="Calibri"/>
                <w:color w:val="000000"/>
                <w:sz w:val="18"/>
                <w:szCs w:val="18"/>
              </w:rPr>
            </w:pPr>
            <w:r>
              <w:rPr>
                <w:rFonts w:ascii="Arial Narrow" w:hAnsi="Arial Narrow" w:cs="Calibri"/>
                <w:color w:val="000000"/>
                <w:sz w:val="18"/>
                <w:szCs w:val="18"/>
              </w:rPr>
              <w:t>Fortalecimiento de la gestión del conocimiento hidrológico, meteorológico y ambiental nacional</w:t>
            </w:r>
          </w:p>
        </w:tc>
        <w:tc>
          <w:tcPr>
            <w:tcW w:w="1540" w:type="dxa"/>
            <w:tcBorders>
              <w:top w:val="nil"/>
              <w:left w:val="nil"/>
              <w:bottom w:val="single" w:sz="8" w:space="0" w:color="auto"/>
              <w:right w:val="single" w:sz="8" w:space="0" w:color="auto"/>
            </w:tcBorders>
            <w:shd w:val="clear" w:color="000000" w:fill="D9E1F2"/>
            <w:vAlign w:val="center"/>
            <w:hideMark/>
          </w:tcPr>
          <w:p w14:paraId="0981F658" w14:textId="77777777" w:rsidR="003D636E" w:rsidRDefault="003D636E">
            <w:pPr>
              <w:jc w:val="right"/>
              <w:rPr>
                <w:rFonts w:ascii="Arial Narrow" w:hAnsi="Arial Narrow" w:cs="Calibri"/>
                <w:color w:val="000000"/>
                <w:sz w:val="18"/>
                <w:szCs w:val="18"/>
              </w:rPr>
            </w:pPr>
            <w:r>
              <w:rPr>
                <w:rFonts w:ascii="Arial Narrow" w:hAnsi="Arial Narrow" w:cs="Calibri"/>
                <w:color w:val="000000"/>
                <w:sz w:val="18"/>
                <w:szCs w:val="18"/>
              </w:rPr>
              <w:t>21.002.806.126</w:t>
            </w:r>
          </w:p>
        </w:tc>
        <w:tc>
          <w:tcPr>
            <w:tcW w:w="1936" w:type="dxa"/>
            <w:tcBorders>
              <w:top w:val="nil"/>
              <w:left w:val="nil"/>
              <w:bottom w:val="single" w:sz="8" w:space="0" w:color="auto"/>
              <w:right w:val="single" w:sz="8" w:space="0" w:color="auto"/>
            </w:tcBorders>
            <w:shd w:val="clear" w:color="000000" w:fill="D9E1F2"/>
            <w:noWrap/>
            <w:vAlign w:val="center"/>
            <w:hideMark/>
          </w:tcPr>
          <w:p w14:paraId="59D43CF3" w14:textId="77777777" w:rsidR="003D636E" w:rsidRDefault="003D636E">
            <w:pPr>
              <w:jc w:val="right"/>
              <w:rPr>
                <w:rFonts w:ascii="Arial Narrow" w:hAnsi="Arial Narrow" w:cs="Calibri"/>
                <w:color w:val="000000"/>
                <w:sz w:val="18"/>
                <w:szCs w:val="18"/>
              </w:rPr>
            </w:pPr>
            <w:r>
              <w:rPr>
                <w:rFonts w:ascii="Arial Narrow" w:hAnsi="Arial Narrow" w:cs="Calibri"/>
                <w:color w:val="000000"/>
                <w:sz w:val="18"/>
                <w:szCs w:val="18"/>
              </w:rPr>
              <w:t> </w:t>
            </w:r>
          </w:p>
        </w:tc>
        <w:tc>
          <w:tcPr>
            <w:tcW w:w="1748" w:type="dxa"/>
            <w:tcBorders>
              <w:top w:val="nil"/>
              <w:left w:val="nil"/>
              <w:bottom w:val="single" w:sz="8" w:space="0" w:color="auto"/>
              <w:right w:val="single" w:sz="8" w:space="0" w:color="auto"/>
            </w:tcBorders>
            <w:shd w:val="clear" w:color="000000" w:fill="D9E1F2"/>
            <w:noWrap/>
            <w:vAlign w:val="center"/>
            <w:hideMark/>
          </w:tcPr>
          <w:p w14:paraId="3E330BD9" w14:textId="77777777" w:rsidR="003D636E" w:rsidRDefault="003D636E">
            <w:pPr>
              <w:jc w:val="right"/>
              <w:rPr>
                <w:rFonts w:ascii="Arial Narrow" w:hAnsi="Arial Narrow" w:cs="Calibri"/>
                <w:color w:val="000000"/>
                <w:sz w:val="18"/>
                <w:szCs w:val="18"/>
              </w:rPr>
            </w:pPr>
            <w:r>
              <w:rPr>
                <w:rFonts w:ascii="Arial Narrow" w:hAnsi="Arial Narrow" w:cs="Calibri"/>
                <w:color w:val="000000"/>
                <w:sz w:val="18"/>
                <w:szCs w:val="18"/>
              </w:rPr>
              <w:t>21.002.806.126</w:t>
            </w:r>
          </w:p>
        </w:tc>
      </w:tr>
      <w:tr w:rsidR="003D636E" w14:paraId="0A259C44" w14:textId="77777777" w:rsidTr="004F6C54">
        <w:trPr>
          <w:trHeight w:val="905"/>
        </w:trPr>
        <w:tc>
          <w:tcPr>
            <w:tcW w:w="3164" w:type="dxa"/>
            <w:tcBorders>
              <w:top w:val="nil"/>
              <w:left w:val="single" w:sz="8" w:space="0" w:color="auto"/>
              <w:bottom w:val="single" w:sz="8" w:space="0" w:color="auto"/>
              <w:right w:val="single" w:sz="8" w:space="0" w:color="auto"/>
            </w:tcBorders>
            <w:shd w:val="clear" w:color="000000" w:fill="D9E1F2"/>
            <w:vAlign w:val="center"/>
            <w:hideMark/>
          </w:tcPr>
          <w:p w14:paraId="6D86C6A9" w14:textId="77777777" w:rsidR="003D636E" w:rsidRDefault="003D636E">
            <w:pPr>
              <w:rPr>
                <w:rFonts w:ascii="Arial Narrow" w:hAnsi="Arial Narrow" w:cs="Calibri"/>
                <w:color w:val="000000"/>
                <w:sz w:val="18"/>
                <w:szCs w:val="18"/>
              </w:rPr>
            </w:pPr>
            <w:r>
              <w:rPr>
                <w:rFonts w:ascii="Arial Narrow" w:hAnsi="Arial Narrow" w:cs="Calibri"/>
                <w:color w:val="000000"/>
                <w:sz w:val="18"/>
                <w:szCs w:val="18"/>
              </w:rPr>
              <w:t>Fortalecimiento de la gestión y dirección del instituto de hidrología, meteorología y estudios ambientales nacional</w:t>
            </w:r>
          </w:p>
        </w:tc>
        <w:tc>
          <w:tcPr>
            <w:tcW w:w="1540" w:type="dxa"/>
            <w:tcBorders>
              <w:top w:val="nil"/>
              <w:left w:val="nil"/>
              <w:bottom w:val="single" w:sz="8" w:space="0" w:color="auto"/>
              <w:right w:val="single" w:sz="8" w:space="0" w:color="auto"/>
            </w:tcBorders>
            <w:shd w:val="clear" w:color="000000" w:fill="D9E1F2"/>
            <w:vAlign w:val="center"/>
            <w:hideMark/>
          </w:tcPr>
          <w:p w14:paraId="668020A0" w14:textId="77777777" w:rsidR="003D636E" w:rsidRDefault="003D636E">
            <w:pPr>
              <w:jc w:val="right"/>
              <w:rPr>
                <w:rFonts w:ascii="Arial Narrow" w:hAnsi="Arial Narrow" w:cs="Calibri"/>
                <w:color w:val="000000"/>
                <w:sz w:val="18"/>
                <w:szCs w:val="18"/>
              </w:rPr>
            </w:pPr>
            <w:r>
              <w:rPr>
                <w:rFonts w:ascii="Arial Narrow" w:hAnsi="Arial Narrow" w:cs="Calibri"/>
                <w:color w:val="000000"/>
                <w:sz w:val="18"/>
                <w:szCs w:val="18"/>
              </w:rPr>
              <w:t>1.987.583.148</w:t>
            </w:r>
          </w:p>
        </w:tc>
        <w:tc>
          <w:tcPr>
            <w:tcW w:w="1936" w:type="dxa"/>
            <w:tcBorders>
              <w:top w:val="nil"/>
              <w:left w:val="nil"/>
              <w:bottom w:val="single" w:sz="8" w:space="0" w:color="auto"/>
              <w:right w:val="single" w:sz="8" w:space="0" w:color="auto"/>
            </w:tcBorders>
            <w:shd w:val="clear" w:color="000000" w:fill="D9E1F2"/>
            <w:noWrap/>
            <w:vAlign w:val="center"/>
            <w:hideMark/>
          </w:tcPr>
          <w:p w14:paraId="5C70953B" w14:textId="77777777" w:rsidR="003D636E" w:rsidRDefault="003D636E">
            <w:pPr>
              <w:jc w:val="right"/>
              <w:rPr>
                <w:rFonts w:ascii="Arial Narrow" w:hAnsi="Arial Narrow" w:cs="Calibri"/>
                <w:color w:val="000000"/>
                <w:sz w:val="18"/>
                <w:szCs w:val="18"/>
              </w:rPr>
            </w:pPr>
            <w:r>
              <w:rPr>
                <w:rFonts w:ascii="Arial Narrow" w:hAnsi="Arial Narrow" w:cs="Calibri"/>
                <w:color w:val="000000"/>
                <w:sz w:val="18"/>
                <w:szCs w:val="18"/>
              </w:rPr>
              <w:t> </w:t>
            </w:r>
          </w:p>
        </w:tc>
        <w:tc>
          <w:tcPr>
            <w:tcW w:w="1748" w:type="dxa"/>
            <w:tcBorders>
              <w:top w:val="nil"/>
              <w:left w:val="nil"/>
              <w:bottom w:val="single" w:sz="8" w:space="0" w:color="auto"/>
              <w:right w:val="single" w:sz="8" w:space="0" w:color="auto"/>
            </w:tcBorders>
            <w:shd w:val="clear" w:color="000000" w:fill="D9E1F2"/>
            <w:noWrap/>
            <w:vAlign w:val="center"/>
            <w:hideMark/>
          </w:tcPr>
          <w:p w14:paraId="6619E2FB" w14:textId="77777777" w:rsidR="003D636E" w:rsidRDefault="003D636E">
            <w:pPr>
              <w:jc w:val="right"/>
              <w:rPr>
                <w:rFonts w:ascii="Arial Narrow" w:hAnsi="Arial Narrow" w:cs="Calibri"/>
                <w:color w:val="000000"/>
                <w:sz w:val="18"/>
                <w:szCs w:val="18"/>
              </w:rPr>
            </w:pPr>
            <w:r>
              <w:rPr>
                <w:rFonts w:ascii="Arial Narrow" w:hAnsi="Arial Narrow" w:cs="Calibri"/>
                <w:color w:val="000000"/>
                <w:sz w:val="18"/>
                <w:szCs w:val="18"/>
              </w:rPr>
              <w:t>1.987.583.148</w:t>
            </w:r>
          </w:p>
        </w:tc>
      </w:tr>
      <w:tr w:rsidR="003D636E" w14:paraId="5CA89344" w14:textId="77777777" w:rsidTr="004F6C54">
        <w:trPr>
          <w:trHeight w:val="700"/>
        </w:trPr>
        <w:tc>
          <w:tcPr>
            <w:tcW w:w="3164" w:type="dxa"/>
            <w:tcBorders>
              <w:top w:val="nil"/>
              <w:left w:val="single" w:sz="8" w:space="0" w:color="auto"/>
              <w:bottom w:val="single" w:sz="8" w:space="0" w:color="auto"/>
              <w:right w:val="single" w:sz="8" w:space="0" w:color="auto"/>
            </w:tcBorders>
            <w:shd w:val="clear" w:color="000000" w:fill="B4C6E7"/>
            <w:noWrap/>
            <w:vAlign w:val="center"/>
            <w:hideMark/>
          </w:tcPr>
          <w:p w14:paraId="5FE89173" w14:textId="77777777" w:rsidR="003D636E" w:rsidRDefault="003D636E">
            <w:pPr>
              <w:rPr>
                <w:rFonts w:ascii="Arial Narrow" w:hAnsi="Arial Narrow" w:cs="Calibri"/>
                <w:b/>
                <w:bCs/>
                <w:color w:val="000000"/>
                <w:sz w:val="18"/>
                <w:szCs w:val="18"/>
              </w:rPr>
            </w:pPr>
            <w:r>
              <w:rPr>
                <w:rFonts w:ascii="Arial Narrow" w:hAnsi="Arial Narrow" w:cs="Calibri"/>
                <w:b/>
                <w:bCs/>
                <w:color w:val="000000"/>
                <w:sz w:val="18"/>
                <w:szCs w:val="18"/>
              </w:rPr>
              <w:t>Propios</w:t>
            </w:r>
          </w:p>
        </w:tc>
        <w:tc>
          <w:tcPr>
            <w:tcW w:w="1540" w:type="dxa"/>
            <w:tcBorders>
              <w:top w:val="nil"/>
              <w:left w:val="nil"/>
              <w:bottom w:val="single" w:sz="8" w:space="0" w:color="auto"/>
              <w:right w:val="single" w:sz="8" w:space="0" w:color="auto"/>
            </w:tcBorders>
            <w:shd w:val="clear" w:color="000000" w:fill="B4C6E7"/>
            <w:noWrap/>
            <w:vAlign w:val="center"/>
            <w:hideMark/>
          </w:tcPr>
          <w:p w14:paraId="7820E42E" w14:textId="77777777" w:rsidR="003D636E" w:rsidRDefault="003D636E">
            <w:pPr>
              <w:jc w:val="right"/>
              <w:rPr>
                <w:rFonts w:ascii="Arial Narrow" w:hAnsi="Arial Narrow" w:cs="Calibri"/>
                <w:b/>
                <w:bCs/>
                <w:color w:val="000000"/>
                <w:sz w:val="18"/>
                <w:szCs w:val="18"/>
              </w:rPr>
            </w:pPr>
            <w:r>
              <w:rPr>
                <w:rFonts w:ascii="Arial Narrow" w:hAnsi="Arial Narrow" w:cs="Calibri"/>
                <w:b/>
                <w:bCs/>
                <w:color w:val="000000"/>
                <w:sz w:val="18"/>
                <w:szCs w:val="18"/>
              </w:rPr>
              <w:t>8.301.000.000</w:t>
            </w:r>
          </w:p>
        </w:tc>
        <w:tc>
          <w:tcPr>
            <w:tcW w:w="1936" w:type="dxa"/>
            <w:tcBorders>
              <w:top w:val="nil"/>
              <w:left w:val="nil"/>
              <w:bottom w:val="single" w:sz="8" w:space="0" w:color="auto"/>
              <w:right w:val="single" w:sz="8" w:space="0" w:color="auto"/>
            </w:tcBorders>
            <w:shd w:val="clear" w:color="000000" w:fill="B4C6E7"/>
            <w:noWrap/>
            <w:vAlign w:val="center"/>
            <w:hideMark/>
          </w:tcPr>
          <w:p w14:paraId="20DEBF22" w14:textId="77777777" w:rsidR="003D636E" w:rsidRDefault="003D636E">
            <w:pPr>
              <w:jc w:val="right"/>
              <w:rPr>
                <w:rFonts w:ascii="Arial Narrow" w:hAnsi="Arial Narrow" w:cs="Calibri"/>
                <w:b/>
                <w:bCs/>
                <w:color w:val="000000"/>
                <w:sz w:val="18"/>
                <w:szCs w:val="18"/>
              </w:rPr>
            </w:pPr>
            <w:r>
              <w:rPr>
                <w:rFonts w:ascii="Arial Narrow" w:hAnsi="Arial Narrow" w:cs="Calibri"/>
                <w:b/>
                <w:bCs/>
                <w:color w:val="000000"/>
                <w:sz w:val="18"/>
                <w:szCs w:val="18"/>
              </w:rPr>
              <w:t>0</w:t>
            </w:r>
          </w:p>
        </w:tc>
        <w:tc>
          <w:tcPr>
            <w:tcW w:w="1748" w:type="dxa"/>
            <w:tcBorders>
              <w:top w:val="nil"/>
              <w:left w:val="nil"/>
              <w:bottom w:val="single" w:sz="8" w:space="0" w:color="auto"/>
              <w:right w:val="single" w:sz="8" w:space="0" w:color="auto"/>
            </w:tcBorders>
            <w:shd w:val="clear" w:color="000000" w:fill="B4C6E7"/>
            <w:noWrap/>
            <w:vAlign w:val="center"/>
            <w:hideMark/>
          </w:tcPr>
          <w:p w14:paraId="1C575019" w14:textId="77777777" w:rsidR="003D636E" w:rsidRDefault="003D636E">
            <w:pPr>
              <w:jc w:val="right"/>
              <w:rPr>
                <w:rFonts w:ascii="Arial Narrow" w:hAnsi="Arial Narrow" w:cs="Calibri"/>
                <w:b/>
                <w:bCs/>
                <w:color w:val="000000"/>
                <w:sz w:val="18"/>
                <w:szCs w:val="18"/>
              </w:rPr>
            </w:pPr>
            <w:r>
              <w:rPr>
                <w:rFonts w:ascii="Arial Narrow" w:hAnsi="Arial Narrow" w:cs="Calibri"/>
                <w:b/>
                <w:bCs/>
                <w:color w:val="000000"/>
                <w:sz w:val="18"/>
                <w:szCs w:val="18"/>
              </w:rPr>
              <w:t>8.301.000.000</w:t>
            </w:r>
          </w:p>
        </w:tc>
      </w:tr>
      <w:tr w:rsidR="003D636E" w14:paraId="02841FAE" w14:textId="77777777" w:rsidTr="004F6C54">
        <w:trPr>
          <w:trHeight w:val="632"/>
        </w:trPr>
        <w:tc>
          <w:tcPr>
            <w:tcW w:w="3164" w:type="dxa"/>
            <w:tcBorders>
              <w:top w:val="nil"/>
              <w:left w:val="single" w:sz="8" w:space="0" w:color="auto"/>
              <w:bottom w:val="single" w:sz="8" w:space="0" w:color="auto"/>
              <w:right w:val="single" w:sz="8" w:space="0" w:color="auto"/>
            </w:tcBorders>
            <w:shd w:val="clear" w:color="000000" w:fill="D9E1F2"/>
            <w:vAlign w:val="center"/>
            <w:hideMark/>
          </w:tcPr>
          <w:p w14:paraId="4A267CC8" w14:textId="77777777" w:rsidR="003D636E" w:rsidRDefault="003D636E">
            <w:pPr>
              <w:rPr>
                <w:rFonts w:ascii="Arial Narrow" w:hAnsi="Arial Narrow" w:cs="Calibri"/>
                <w:color w:val="000000"/>
                <w:sz w:val="18"/>
                <w:szCs w:val="18"/>
              </w:rPr>
            </w:pPr>
            <w:r>
              <w:rPr>
                <w:rFonts w:ascii="Arial Narrow" w:hAnsi="Arial Narrow" w:cs="Calibri"/>
                <w:color w:val="000000"/>
                <w:sz w:val="18"/>
                <w:szCs w:val="18"/>
              </w:rPr>
              <w:t>Fortalecimiento de la gestión del conocimiento hidrológico, meteorológico y ambiental nacional</w:t>
            </w:r>
          </w:p>
        </w:tc>
        <w:tc>
          <w:tcPr>
            <w:tcW w:w="1540" w:type="dxa"/>
            <w:tcBorders>
              <w:top w:val="nil"/>
              <w:left w:val="nil"/>
              <w:bottom w:val="single" w:sz="8" w:space="0" w:color="auto"/>
              <w:right w:val="single" w:sz="8" w:space="0" w:color="auto"/>
            </w:tcBorders>
            <w:shd w:val="clear" w:color="000000" w:fill="D9E1F2"/>
            <w:noWrap/>
            <w:vAlign w:val="center"/>
            <w:hideMark/>
          </w:tcPr>
          <w:p w14:paraId="418DDFC5" w14:textId="77777777" w:rsidR="003D636E" w:rsidRDefault="003D636E">
            <w:pPr>
              <w:jc w:val="right"/>
              <w:rPr>
                <w:rFonts w:ascii="Arial Narrow" w:hAnsi="Arial Narrow" w:cs="Calibri"/>
                <w:color w:val="000000"/>
                <w:sz w:val="18"/>
                <w:szCs w:val="18"/>
              </w:rPr>
            </w:pPr>
            <w:r>
              <w:rPr>
                <w:rFonts w:ascii="Arial Narrow" w:hAnsi="Arial Narrow" w:cs="Calibri"/>
                <w:color w:val="000000"/>
                <w:sz w:val="18"/>
                <w:szCs w:val="18"/>
              </w:rPr>
              <w:t>8.301.000.000</w:t>
            </w:r>
          </w:p>
        </w:tc>
        <w:tc>
          <w:tcPr>
            <w:tcW w:w="1936" w:type="dxa"/>
            <w:tcBorders>
              <w:top w:val="nil"/>
              <w:left w:val="nil"/>
              <w:bottom w:val="single" w:sz="8" w:space="0" w:color="auto"/>
              <w:right w:val="single" w:sz="8" w:space="0" w:color="auto"/>
            </w:tcBorders>
            <w:shd w:val="clear" w:color="000000" w:fill="D9E1F2"/>
            <w:noWrap/>
            <w:vAlign w:val="center"/>
            <w:hideMark/>
          </w:tcPr>
          <w:p w14:paraId="7ACE5D9B" w14:textId="77777777" w:rsidR="003D636E" w:rsidRDefault="003D636E">
            <w:pPr>
              <w:jc w:val="right"/>
              <w:rPr>
                <w:rFonts w:ascii="Calibri" w:hAnsi="Calibri" w:cs="Calibri"/>
                <w:color w:val="000000"/>
                <w:sz w:val="18"/>
                <w:szCs w:val="18"/>
              </w:rPr>
            </w:pPr>
            <w:r>
              <w:rPr>
                <w:rFonts w:ascii="Calibri" w:hAnsi="Calibri" w:cs="Calibri"/>
                <w:color w:val="000000"/>
                <w:sz w:val="18"/>
                <w:szCs w:val="18"/>
              </w:rPr>
              <w:t> </w:t>
            </w:r>
          </w:p>
        </w:tc>
        <w:tc>
          <w:tcPr>
            <w:tcW w:w="1748" w:type="dxa"/>
            <w:tcBorders>
              <w:top w:val="nil"/>
              <w:left w:val="nil"/>
              <w:bottom w:val="single" w:sz="8" w:space="0" w:color="auto"/>
              <w:right w:val="single" w:sz="8" w:space="0" w:color="auto"/>
            </w:tcBorders>
            <w:shd w:val="clear" w:color="000000" w:fill="D9E1F2"/>
            <w:noWrap/>
            <w:vAlign w:val="center"/>
            <w:hideMark/>
          </w:tcPr>
          <w:p w14:paraId="59EA09BB" w14:textId="77777777" w:rsidR="003D636E" w:rsidRDefault="003D636E">
            <w:pPr>
              <w:jc w:val="right"/>
              <w:rPr>
                <w:rFonts w:ascii="Arial Narrow" w:hAnsi="Arial Narrow" w:cs="Calibri"/>
                <w:color w:val="000000"/>
                <w:sz w:val="18"/>
                <w:szCs w:val="18"/>
              </w:rPr>
            </w:pPr>
            <w:r>
              <w:rPr>
                <w:rFonts w:ascii="Arial Narrow" w:hAnsi="Arial Narrow" w:cs="Calibri"/>
                <w:color w:val="000000"/>
                <w:sz w:val="18"/>
                <w:szCs w:val="18"/>
              </w:rPr>
              <w:t>8.301.000.000</w:t>
            </w:r>
          </w:p>
        </w:tc>
      </w:tr>
      <w:tr w:rsidR="003D636E" w14:paraId="048E9F1C" w14:textId="77777777" w:rsidTr="004F6C54">
        <w:trPr>
          <w:trHeight w:val="358"/>
        </w:trPr>
        <w:tc>
          <w:tcPr>
            <w:tcW w:w="3164" w:type="dxa"/>
            <w:tcBorders>
              <w:top w:val="nil"/>
              <w:left w:val="single" w:sz="8" w:space="0" w:color="auto"/>
              <w:bottom w:val="single" w:sz="8" w:space="0" w:color="auto"/>
              <w:right w:val="single" w:sz="8" w:space="0" w:color="auto"/>
            </w:tcBorders>
            <w:shd w:val="clear" w:color="000000" w:fill="8EA9DB"/>
            <w:noWrap/>
            <w:vAlign w:val="center"/>
            <w:hideMark/>
          </w:tcPr>
          <w:p w14:paraId="21C01A66" w14:textId="77777777" w:rsidR="003D636E" w:rsidRDefault="003D636E">
            <w:pPr>
              <w:rPr>
                <w:rFonts w:ascii="Arial Narrow" w:hAnsi="Arial Narrow" w:cs="Calibri"/>
                <w:b/>
                <w:bCs/>
                <w:color w:val="000000"/>
                <w:sz w:val="18"/>
                <w:szCs w:val="18"/>
              </w:rPr>
            </w:pPr>
            <w:r>
              <w:rPr>
                <w:rFonts w:ascii="Arial Narrow" w:hAnsi="Arial Narrow" w:cs="Calibri"/>
                <w:b/>
                <w:bCs/>
                <w:color w:val="000000"/>
                <w:sz w:val="18"/>
                <w:szCs w:val="18"/>
              </w:rPr>
              <w:t xml:space="preserve">                     TOTALES</w:t>
            </w:r>
          </w:p>
        </w:tc>
        <w:tc>
          <w:tcPr>
            <w:tcW w:w="1540" w:type="dxa"/>
            <w:tcBorders>
              <w:top w:val="nil"/>
              <w:left w:val="nil"/>
              <w:bottom w:val="single" w:sz="8" w:space="0" w:color="auto"/>
              <w:right w:val="single" w:sz="8" w:space="0" w:color="auto"/>
            </w:tcBorders>
            <w:shd w:val="clear" w:color="000000" w:fill="8EA9DB"/>
            <w:noWrap/>
            <w:vAlign w:val="center"/>
            <w:hideMark/>
          </w:tcPr>
          <w:p w14:paraId="61C179C5" w14:textId="77777777" w:rsidR="003D636E" w:rsidRDefault="003D636E">
            <w:pPr>
              <w:jc w:val="right"/>
              <w:rPr>
                <w:rFonts w:ascii="Arial Narrow" w:hAnsi="Arial Narrow" w:cs="Calibri"/>
                <w:b/>
                <w:bCs/>
                <w:color w:val="000000"/>
                <w:sz w:val="18"/>
                <w:szCs w:val="18"/>
              </w:rPr>
            </w:pPr>
            <w:r>
              <w:rPr>
                <w:rFonts w:ascii="Arial Narrow" w:hAnsi="Arial Narrow" w:cs="Calibri"/>
                <w:b/>
                <w:bCs/>
                <w:color w:val="000000"/>
                <w:sz w:val="18"/>
                <w:szCs w:val="18"/>
              </w:rPr>
              <w:t>82.424.152.274</w:t>
            </w:r>
          </w:p>
        </w:tc>
        <w:tc>
          <w:tcPr>
            <w:tcW w:w="1936" w:type="dxa"/>
            <w:tcBorders>
              <w:top w:val="nil"/>
              <w:left w:val="nil"/>
              <w:bottom w:val="single" w:sz="8" w:space="0" w:color="auto"/>
              <w:right w:val="single" w:sz="8" w:space="0" w:color="auto"/>
            </w:tcBorders>
            <w:shd w:val="clear" w:color="000000" w:fill="8EA9DB"/>
            <w:noWrap/>
            <w:vAlign w:val="center"/>
            <w:hideMark/>
          </w:tcPr>
          <w:p w14:paraId="56696CAE" w14:textId="77777777" w:rsidR="003D636E" w:rsidRDefault="003D636E">
            <w:pPr>
              <w:jc w:val="right"/>
              <w:rPr>
                <w:rFonts w:ascii="Arial Narrow" w:hAnsi="Arial Narrow" w:cs="Calibri"/>
                <w:b/>
                <w:bCs/>
                <w:color w:val="000000"/>
                <w:sz w:val="18"/>
                <w:szCs w:val="18"/>
              </w:rPr>
            </w:pPr>
            <w:r>
              <w:rPr>
                <w:rFonts w:ascii="Arial Narrow" w:hAnsi="Arial Narrow" w:cs="Calibri"/>
                <w:b/>
                <w:bCs/>
                <w:color w:val="000000"/>
                <w:sz w:val="18"/>
                <w:szCs w:val="18"/>
              </w:rPr>
              <w:t>1.280.000.000</w:t>
            </w:r>
          </w:p>
        </w:tc>
        <w:tc>
          <w:tcPr>
            <w:tcW w:w="1748" w:type="dxa"/>
            <w:tcBorders>
              <w:top w:val="nil"/>
              <w:left w:val="nil"/>
              <w:bottom w:val="single" w:sz="8" w:space="0" w:color="auto"/>
              <w:right w:val="single" w:sz="8" w:space="0" w:color="auto"/>
            </w:tcBorders>
            <w:shd w:val="clear" w:color="000000" w:fill="8EA9DB"/>
            <w:noWrap/>
            <w:vAlign w:val="center"/>
            <w:hideMark/>
          </w:tcPr>
          <w:p w14:paraId="257B418E" w14:textId="77777777" w:rsidR="003D636E" w:rsidRDefault="003D636E">
            <w:pPr>
              <w:jc w:val="right"/>
              <w:rPr>
                <w:rFonts w:ascii="Arial Narrow" w:hAnsi="Arial Narrow" w:cs="Calibri"/>
                <w:b/>
                <w:bCs/>
                <w:color w:val="000000"/>
                <w:sz w:val="18"/>
                <w:szCs w:val="18"/>
              </w:rPr>
            </w:pPr>
            <w:r>
              <w:rPr>
                <w:rFonts w:ascii="Arial Narrow" w:hAnsi="Arial Narrow" w:cs="Calibri"/>
                <w:b/>
                <w:bCs/>
                <w:color w:val="000000"/>
                <w:sz w:val="18"/>
                <w:szCs w:val="18"/>
              </w:rPr>
              <w:t>82.424.152.274</w:t>
            </w:r>
          </w:p>
        </w:tc>
      </w:tr>
    </w:tbl>
    <w:p w14:paraId="3BD8CE33" w14:textId="13D0B4B2" w:rsidR="00A026F6" w:rsidRDefault="004115E3" w:rsidP="004115E3">
      <w:pPr>
        <w:jc w:val="both"/>
        <w:rPr>
          <w:rFonts w:ascii="Arial Narrow" w:hAnsi="Arial Narrow" w:cstheme="minorHAnsi"/>
          <w:sz w:val="16"/>
          <w:szCs w:val="16"/>
        </w:rPr>
      </w:pPr>
      <w:r>
        <w:rPr>
          <w:rFonts w:ascii="Arial Narrow" w:hAnsi="Arial Narrow" w:cstheme="minorHAnsi"/>
        </w:rPr>
        <w:t xml:space="preserve">    </w:t>
      </w:r>
      <w:r w:rsidR="00765910" w:rsidRPr="002549B1">
        <w:rPr>
          <w:rFonts w:ascii="Arial Narrow" w:hAnsi="Arial Narrow" w:cstheme="minorHAnsi"/>
          <w:sz w:val="16"/>
          <w:szCs w:val="16"/>
        </w:rPr>
        <w:t xml:space="preserve">FUENTE: SIIF NACION II </w:t>
      </w:r>
      <w:r w:rsidR="00C06F44">
        <w:rPr>
          <w:rFonts w:ascii="Arial Narrow" w:hAnsi="Arial Narrow" w:cstheme="minorHAnsi"/>
          <w:sz w:val="16"/>
          <w:szCs w:val="16"/>
        </w:rPr>
        <w:tab/>
      </w:r>
    </w:p>
    <w:p w14:paraId="5E0496D4" w14:textId="3B8D286F" w:rsidR="00C06F44" w:rsidRPr="00A414C3" w:rsidRDefault="00C06F44" w:rsidP="00C06F44">
      <w:pPr>
        <w:tabs>
          <w:tab w:val="left" w:pos="6903"/>
        </w:tabs>
        <w:jc w:val="both"/>
        <w:rPr>
          <w:rFonts w:ascii="Arial Narrow" w:hAnsi="Arial Narrow" w:cstheme="minorHAnsi"/>
          <w:sz w:val="22"/>
          <w:szCs w:val="22"/>
        </w:rPr>
      </w:pPr>
      <w:r>
        <w:rPr>
          <w:rFonts w:ascii="Arial Narrow" w:hAnsi="Arial Narrow" w:cstheme="minorHAnsi"/>
          <w:sz w:val="16"/>
          <w:szCs w:val="16"/>
        </w:rPr>
        <w:t xml:space="preserve">  </w:t>
      </w:r>
    </w:p>
    <w:p w14:paraId="076B40D0" w14:textId="3EADEF88" w:rsidR="001E0956" w:rsidRPr="00680203" w:rsidRDefault="00B93984" w:rsidP="00970FA5">
      <w:pPr>
        <w:jc w:val="both"/>
        <w:rPr>
          <w:rFonts w:ascii="Arial Narrow" w:hAnsi="Arial Narrow" w:cstheme="minorHAnsi"/>
          <w:sz w:val="22"/>
          <w:szCs w:val="22"/>
        </w:rPr>
      </w:pPr>
      <w:r>
        <w:rPr>
          <w:rFonts w:ascii="Arial Narrow" w:hAnsi="Arial Narrow" w:cstheme="minorHAnsi"/>
          <w:sz w:val="22"/>
          <w:szCs w:val="22"/>
        </w:rPr>
        <w:t xml:space="preserve">Conforme a la Ley </w:t>
      </w:r>
      <w:r w:rsidR="000E0D66" w:rsidRPr="000E0D66">
        <w:rPr>
          <w:rFonts w:ascii="Arial Narrow" w:hAnsi="Arial Narrow" w:cstheme="minorHAnsi"/>
          <w:sz w:val="22"/>
          <w:szCs w:val="22"/>
        </w:rPr>
        <w:t>2063 de 2020 “Por la cual se decreta el presupuesto de rentas y recursos de capital y Ley de apropiaciones para la vigencia fiscal del 1º. de enero al 31 de diciembre de 2021”, el Gobierno Nacional expidió el Decreto 1805 de 2020, “Por el cual se liquida el Presupuesto General de la Nación para la vigencia fiscal de 2021, se detallan las apropiaciones y se clasifican y definen los gastos”</w:t>
      </w:r>
      <w:r w:rsidR="001E0956" w:rsidRPr="00A414C3">
        <w:rPr>
          <w:rFonts w:ascii="Arial Narrow" w:hAnsi="Arial Narrow" w:cstheme="minorHAnsi"/>
          <w:sz w:val="22"/>
          <w:szCs w:val="22"/>
        </w:rPr>
        <w:t xml:space="preserve">, el IDEAM  recibió una apropiación de </w:t>
      </w:r>
      <w:r w:rsidR="000E0D66" w:rsidRPr="000E0D66">
        <w:rPr>
          <w:rFonts w:ascii="Arial Narrow" w:hAnsi="Arial Narrow" w:cstheme="minorHAnsi"/>
          <w:sz w:val="22"/>
          <w:szCs w:val="22"/>
        </w:rPr>
        <w:t xml:space="preserve">$82.424.1 </w:t>
      </w:r>
      <w:r w:rsidR="001E0956" w:rsidRPr="00A414C3">
        <w:rPr>
          <w:rFonts w:ascii="Arial Narrow" w:hAnsi="Arial Narrow" w:cstheme="minorHAnsi"/>
          <w:sz w:val="22"/>
          <w:szCs w:val="22"/>
        </w:rPr>
        <w:t>millones que incluyen aporte nacional y recursos propios.</w:t>
      </w:r>
      <w:r w:rsidR="00877E83">
        <w:rPr>
          <w:rFonts w:ascii="Arial Narrow" w:hAnsi="Arial Narrow" w:cstheme="minorHAnsi"/>
          <w:sz w:val="22"/>
          <w:szCs w:val="22"/>
        </w:rPr>
        <w:t xml:space="preserve"> </w:t>
      </w:r>
      <w:r w:rsidR="00877E83" w:rsidRPr="00680203">
        <w:rPr>
          <w:rFonts w:ascii="Arial Narrow" w:hAnsi="Arial Narrow" w:cstheme="minorHAnsi"/>
          <w:sz w:val="22"/>
          <w:szCs w:val="22"/>
        </w:rPr>
        <w:t>El Presupuesto</w:t>
      </w:r>
      <w:r w:rsidR="0096214E" w:rsidRPr="00680203">
        <w:rPr>
          <w:rFonts w:ascii="Arial Narrow" w:hAnsi="Arial Narrow" w:cstheme="minorHAnsi"/>
          <w:sz w:val="22"/>
          <w:szCs w:val="22"/>
        </w:rPr>
        <w:t xml:space="preserve"> apropiado inicialmente </w:t>
      </w:r>
      <w:r w:rsidR="00877E83" w:rsidRPr="00680203">
        <w:rPr>
          <w:rFonts w:ascii="Arial Narrow" w:hAnsi="Arial Narrow" w:cstheme="minorHAnsi"/>
          <w:sz w:val="22"/>
          <w:szCs w:val="22"/>
        </w:rPr>
        <w:t xml:space="preserve">no ha tenido ninguna </w:t>
      </w:r>
      <w:r w:rsidR="0096214E" w:rsidRPr="00680203">
        <w:rPr>
          <w:rFonts w:ascii="Arial Narrow" w:hAnsi="Arial Narrow" w:cstheme="minorHAnsi"/>
          <w:sz w:val="22"/>
          <w:szCs w:val="22"/>
        </w:rPr>
        <w:t>reducció</w:t>
      </w:r>
      <w:r w:rsidR="00877E83" w:rsidRPr="00680203">
        <w:rPr>
          <w:rFonts w:ascii="Arial Narrow" w:hAnsi="Arial Narrow" w:cstheme="minorHAnsi"/>
          <w:sz w:val="22"/>
          <w:szCs w:val="22"/>
        </w:rPr>
        <w:t>n</w:t>
      </w:r>
      <w:r w:rsidR="001920B9" w:rsidRPr="00680203">
        <w:rPr>
          <w:rFonts w:ascii="Arial Narrow" w:hAnsi="Arial Narrow" w:cstheme="minorHAnsi"/>
          <w:sz w:val="22"/>
          <w:szCs w:val="22"/>
        </w:rPr>
        <w:t>, pero se están tramitando unas modificaciones ante el Ministerio de Hacienda y Crédito Público Nacional, que no alteran la apropiación</w:t>
      </w:r>
      <w:r w:rsidR="00877E83" w:rsidRPr="00680203">
        <w:rPr>
          <w:rFonts w:ascii="Arial Narrow" w:hAnsi="Arial Narrow" w:cstheme="minorHAnsi"/>
          <w:sz w:val="22"/>
          <w:szCs w:val="22"/>
        </w:rPr>
        <w:t>.</w:t>
      </w:r>
      <w:r w:rsidR="000E0D66" w:rsidRPr="00680203">
        <w:rPr>
          <w:rFonts w:ascii="Arial Narrow" w:hAnsi="Arial Narrow" w:cstheme="minorHAnsi"/>
          <w:sz w:val="22"/>
          <w:szCs w:val="22"/>
        </w:rPr>
        <w:t xml:space="preserve"> </w:t>
      </w:r>
      <w:r w:rsidR="00680203" w:rsidRPr="00680203">
        <w:rPr>
          <w:rFonts w:ascii="Arial Narrow" w:hAnsi="Arial Narrow" w:cstheme="minorHAnsi"/>
          <w:sz w:val="22"/>
          <w:szCs w:val="22"/>
        </w:rPr>
        <w:t>De la apropiación inicial en funcionamiento había con Previo Concepto DGPPN $1.996.799.305, de los cuales ya se liberaron para ejecución $ 716.799.305,00, para cubr</w:t>
      </w:r>
      <w:r w:rsidR="00680203">
        <w:rPr>
          <w:rFonts w:ascii="Arial Narrow" w:hAnsi="Arial Narrow" w:cstheme="minorHAnsi"/>
          <w:sz w:val="22"/>
          <w:szCs w:val="22"/>
        </w:rPr>
        <w:t>i</w:t>
      </w:r>
      <w:r w:rsidR="00680203" w:rsidRPr="00680203">
        <w:rPr>
          <w:rFonts w:ascii="Arial Narrow" w:hAnsi="Arial Narrow" w:cstheme="minorHAnsi"/>
          <w:sz w:val="22"/>
          <w:szCs w:val="22"/>
        </w:rPr>
        <w:t xml:space="preserve">r los costos de los </w:t>
      </w:r>
      <w:r w:rsidR="004F6C54" w:rsidRPr="00680203">
        <w:rPr>
          <w:rFonts w:ascii="Arial Narrow" w:hAnsi="Arial Narrow" w:cstheme="minorHAnsi"/>
          <w:sz w:val="22"/>
          <w:szCs w:val="22"/>
        </w:rPr>
        <w:t>cargos autorizados</w:t>
      </w:r>
      <w:r w:rsidR="00680203">
        <w:rPr>
          <w:rFonts w:ascii="Arial Narrow" w:hAnsi="Arial Narrow" w:cstheme="minorHAnsi"/>
          <w:sz w:val="22"/>
          <w:szCs w:val="22"/>
        </w:rPr>
        <w:t xml:space="preserve"> para cubrir la planta que estaba desfinanciada. </w:t>
      </w:r>
      <w:r w:rsidR="00CF53B7" w:rsidRPr="00680203">
        <w:rPr>
          <w:rFonts w:ascii="Arial Narrow" w:hAnsi="Arial Narrow" w:cstheme="minorHAnsi"/>
          <w:sz w:val="22"/>
          <w:szCs w:val="22"/>
        </w:rPr>
        <w:t xml:space="preserve">La ejecución de funcionamiento está limitada por el previo concepto </w:t>
      </w:r>
      <w:proofErr w:type="gramStart"/>
      <w:r w:rsidR="00CF53B7" w:rsidRPr="00680203">
        <w:rPr>
          <w:rFonts w:ascii="Arial Narrow" w:hAnsi="Arial Narrow" w:cstheme="minorHAnsi"/>
          <w:sz w:val="22"/>
          <w:szCs w:val="22"/>
        </w:rPr>
        <w:t>DGPN</w:t>
      </w:r>
      <w:r w:rsidR="00680203">
        <w:rPr>
          <w:rFonts w:ascii="Arial Narrow" w:hAnsi="Arial Narrow" w:cstheme="minorHAnsi"/>
          <w:sz w:val="22"/>
          <w:szCs w:val="22"/>
        </w:rPr>
        <w:t>.</w:t>
      </w:r>
      <w:r w:rsidR="00CF53B7" w:rsidRPr="00680203">
        <w:rPr>
          <w:rFonts w:ascii="Arial Narrow" w:hAnsi="Arial Narrow" w:cstheme="minorHAnsi"/>
          <w:sz w:val="22"/>
          <w:szCs w:val="22"/>
        </w:rPr>
        <w:t>.</w:t>
      </w:r>
      <w:proofErr w:type="gramEnd"/>
    </w:p>
    <w:p w14:paraId="38A22D93" w14:textId="77777777" w:rsidR="003D70B3" w:rsidRDefault="003D70B3" w:rsidP="003D70B3">
      <w:pPr>
        <w:jc w:val="both"/>
        <w:rPr>
          <w:rFonts w:ascii="Arial Narrow" w:hAnsi="Arial Narrow" w:cstheme="minorHAnsi"/>
          <w:sz w:val="22"/>
          <w:szCs w:val="22"/>
        </w:rPr>
      </w:pPr>
    </w:p>
    <w:p w14:paraId="40BB3B37" w14:textId="77777777" w:rsidR="00D468C9" w:rsidRDefault="00D468C9" w:rsidP="00970FA5">
      <w:pPr>
        <w:jc w:val="both"/>
        <w:rPr>
          <w:rFonts w:ascii="Arial Narrow" w:hAnsi="Arial Narrow" w:cstheme="minorHAnsi"/>
          <w:sz w:val="22"/>
          <w:szCs w:val="22"/>
        </w:rPr>
      </w:pPr>
    </w:p>
    <w:p w14:paraId="69DB8C83" w14:textId="77777777" w:rsidR="00D468C9" w:rsidRDefault="00D468C9">
      <w:pPr>
        <w:rPr>
          <w:rFonts w:ascii="Arial Narrow" w:hAnsi="Arial Narrow" w:cstheme="minorHAnsi"/>
          <w:sz w:val="22"/>
          <w:szCs w:val="22"/>
        </w:rPr>
      </w:pPr>
      <w:r>
        <w:rPr>
          <w:rFonts w:ascii="Arial Narrow" w:hAnsi="Arial Narrow" w:cstheme="minorHAnsi"/>
          <w:sz w:val="22"/>
          <w:szCs w:val="22"/>
        </w:rPr>
        <w:br w:type="page"/>
      </w:r>
    </w:p>
    <w:p w14:paraId="26AA6E22" w14:textId="779DAAEF" w:rsidR="001E0956" w:rsidRDefault="001E0956" w:rsidP="006A1ECA">
      <w:pPr>
        <w:pStyle w:val="Ttulo1"/>
      </w:pPr>
      <w:bookmarkStart w:id="1" w:name="_Toc8052127"/>
      <w:r w:rsidRPr="000615A3">
        <w:lastRenderedPageBreak/>
        <w:t xml:space="preserve">EJECUCIÓN PRESUPUESTAL </w:t>
      </w:r>
      <w:r w:rsidR="004100BD">
        <w:t>ABRIL</w:t>
      </w:r>
      <w:r w:rsidRPr="000615A3">
        <w:t xml:space="preserve"> A </w:t>
      </w:r>
      <w:r w:rsidR="00BD4A56">
        <w:t>JUNI</w:t>
      </w:r>
      <w:r w:rsidRPr="000615A3">
        <w:t>O 3</w:t>
      </w:r>
      <w:r w:rsidR="00BD4A56">
        <w:t>0</w:t>
      </w:r>
      <w:r w:rsidRPr="000615A3">
        <w:t xml:space="preserve"> DE </w:t>
      </w:r>
      <w:r w:rsidR="00836FC3">
        <w:t>2021</w:t>
      </w:r>
      <w:bookmarkEnd w:id="1"/>
    </w:p>
    <w:p w14:paraId="734FE172" w14:textId="77777777" w:rsidR="00D468C9" w:rsidRDefault="00D468C9" w:rsidP="00D468C9"/>
    <w:p w14:paraId="07B1DA50" w14:textId="77777777" w:rsidR="001E0956" w:rsidRDefault="001E0956" w:rsidP="00970FA5">
      <w:pPr>
        <w:pStyle w:val="Ttulo"/>
        <w:numPr>
          <w:ilvl w:val="0"/>
          <w:numId w:val="12"/>
        </w:numPr>
        <w:jc w:val="both"/>
        <w:rPr>
          <w:rFonts w:ascii="Arial Narrow" w:hAnsi="Arial Narrow" w:cstheme="minorHAnsi"/>
          <w:sz w:val="22"/>
          <w:szCs w:val="22"/>
        </w:rPr>
      </w:pPr>
      <w:bookmarkStart w:id="2" w:name="_Toc449435612"/>
      <w:r w:rsidRPr="00A414C3">
        <w:rPr>
          <w:rFonts w:ascii="Arial Narrow" w:hAnsi="Arial Narrow" w:cstheme="minorHAnsi"/>
          <w:sz w:val="22"/>
          <w:szCs w:val="22"/>
        </w:rPr>
        <w:t>VALORES Y PORCENTAJES</w:t>
      </w:r>
      <w:bookmarkEnd w:id="2"/>
      <w:r w:rsidRPr="00A414C3">
        <w:rPr>
          <w:rFonts w:ascii="Arial Narrow" w:hAnsi="Arial Narrow" w:cstheme="minorHAnsi"/>
          <w:sz w:val="22"/>
          <w:szCs w:val="22"/>
        </w:rPr>
        <w:t xml:space="preserve"> </w:t>
      </w:r>
    </w:p>
    <w:tbl>
      <w:tblPr>
        <w:tblW w:w="8971" w:type="dxa"/>
        <w:tblCellMar>
          <w:left w:w="70" w:type="dxa"/>
          <w:right w:w="70" w:type="dxa"/>
        </w:tblCellMar>
        <w:tblLook w:val="04A0" w:firstRow="1" w:lastRow="0" w:firstColumn="1" w:lastColumn="0" w:noHBand="0" w:noVBand="1"/>
      </w:tblPr>
      <w:tblGrid>
        <w:gridCol w:w="1494"/>
        <w:gridCol w:w="1167"/>
        <w:gridCol w:w="146"/>
        <w:gridCol w:w="1167"/>
        <w:gridCol w:w="1123"/>
        <w:gridCol w:w="1167"/>
        <w:gridCol w:w="1167"/>
        <w:gridCol w:w="608"/>
        <w:gridCol w:w="1222"/>
      </w:tblGrid>
      <w:tr w:rsidR="00EE3625" w14:paraId="3A31DD34" w14:textId="77777777" w:rsidTr="00292BE4">
        <w:trPr>
          <w:trHeight w:val="535"/>
        </w:trPr>
        <w:tc>
          <w:tcPr>
            <w:tcW w:w="1494" w:type="dxa"/>
            <w:tcBorders>
              <w:top w:val="single" w:sz="8" w:space="0" w:color="auto"/>
              <w:left w:val="single" w:sz="8" w:space="0" w:color="auto"/>
              <w:bottom w:val="single" w:sz="8" w:space="0" w:color="auto"/>
              <w:right w:val="single" w:sz="8" w:space="0" w:color="auto"/>
            </w:tcBorders>
            <w:shd w:val="clear" w:color="000000" w:fill="FCE4D6"/>
            <w:noWrap/>
            <w:vAlign w:val="center"/>
            <w:hideMark/>
          </w:tcPr>
          <w:p w14:paraId="68A39C66" w14:textId="77777777" w:rsidR="00EE3625" w:rsidRDefault="00EE3625">
            <w:pPr>
              <w:jc w:val="center"/>
              <w:rPr>
                <w:rFonts w:ascii="Calibri" w:hAnsi="Calibri" w:cs="Calibri"/>
                <w:b/>
                <w:bCs/>
                <w:color w:val="000000"/>
                <w:sz w:val="16"/>
                <w:szCs w:val="16"/>
              </w:rPr>
            </w:pPr>
            <w:r>
              <w:rPr>
                <w:rFonts w:ascii="Calibri" w:hAnsi="Calibri" w:cs="Calibri"/>
                <w:b/>
                <w:bCs/>
                <w:color w:val="000000"/>
                <w:sz w:val="16"/>
                <w:szCs w:val="16"/>
              </w:rPr>
              <w:t>CONCEPTO</w:t>
            </w:r>
          </w:p>
        </w:tc>
        <w:tc>
          <w:tcPr>
            <w:tcW w:w="989" w:type="dxa"/>
            <w:tcBorders>
              <w:top w:val="single" w:sz="8" w:space="0" w:color="auto"/>
              <w:left w:val="nil"/>
              <w:bottom w:val="single" w:sz="8" w:space="0" w:color="auto"/>
              <w:right w:val="single" w:sz="8" w:space="0" w:color="auto"/>
            </w:tcBorders>
            <w:shd w:val="clear" w:color="000000" w:fill="FCE4D6"/>
            <w:vAlign w:val="center"/>
            <w:hideMark/>
          </w:tcPr>
          <w:p w14:paraId="67B3D599" w14:textId="77777777" w:rsidR="00EE3625" w:rsidRDefault="00EE3625">
            <w:pPr>
              <w:jc w:val="center"/>
              <w:rPr>
                <w:rFonts w:ascii="Calibri" w:hAnsi="Calibri" w:cs="Calibri"/>
                <w:b/>
                <w:bCs/>
                <w:color w:val="000000"/>
                <w:sz w:val="16"/>
                <w:szCs w:val="16"/>
              </w:rPr>
            </w:pPr>
            <w:r>
              <w:rPr>
                <w:rFonts w:ascii="Calibri" w:hAnsi="Calibri" w:cs="Calibri"/>
                <w:b/>
                <w:bCs/>
                <w:color w:val="000000"/>
                <w:sz w:val="16"/>
                <w:szCs w:val="16"/>
              </w:rPr>
              <w:t>APROPIACION VIGENTE</w:t>
            </w:r>
          </w:p>
        </w:tc>
        <w:tc>
          <w:tcPr>
            <w:tcW w:w="989" w:type="dxa"/>
            <w:tcBorders>
              <w:top w:val="single" w:sz="8" w:space="0" w:color="auto"/>
              <w:left w:val="nil"/>
              <w:bottom w:val="single" w:sz="8" w:space="0" w:color="auto"/>
              <w:right w:val="nil"/>
            </w:tcBorders>
            <w:shd w:val="clear" w:color="000000" w:fill="FCE4D6"/>
          </w:tcPr>
          <w:p w14:paraId="41EAE683" w14:textId="77777777" w:rsidR="00EE3625" w:rsidRDefault="00EE3625">
            <w:pPr>
              <w:jc w:val="center"/>
              <w:rPr>
                <w:rFonts w:ascii="Calibri" w:hAnsi="Calibri" w:cs="Calibri"/>
                <w:b/>
                <w:bCs/>
                <w:color w:val="000000"/>
                <w:sz w:val="16"/>
                <w:szCs w:val="16"/>
              </w:rPr>
            </w:pPr>
          </w:p>
        </w:tc>
        <w:tc>
          <w:tcPr>
            <w:tcW w:w="989" w:type="dxa"/>
            <w:tcBorders>
              <w:top w:val="single" w:sz="8" w:space="0" w:color="auto"/>
              <w:left w:val="nil"/>
              <w:bottom w:val="single" w:sz="8" w:space="0" w:color="auto"/>
              <w:right w:val="single" w:sz="8" w:space="0" w:color="auto"/>
            </w:tcBorders>
            <w:shd w:val="clear" w:color="000000" w:fill="FCE4D6"/>
            <w:noWrap/>
            <w:vAlign w:val="center"/>
            <w:hideMark/>
          </w:tcPr>
          <w:p w14:paraId="79163D53" w14:textId="2CF8052A" w:rsidR="00EE3625" w:rsidRDefault="00EE3625">
            <w:pPr>
              <w:jc w:val="center"/>
              <w:rPr>
                <w:rFonts w:ascii="Calibri" w:hAnsi="Calibri" w:cs="Calibri"/>
                <w:b/>
                <w:bCs/>
                <w:color w:val="000000"/>
                <w:sz w:val="16"/>
                <w:szCs w:val="16"/>
              </w:rPr>
            </w:pPr>
            <w:r>
              <w:rPr>
                <w:rFonts w:ascii="Calibri" w:hAnsi="Calibri" w:cs="Calibri"/>
                <w:b/>
                <w:bCs/>
                <w:color w:val="000000"/>
                <w:sz w:val="16"/>
                <w:szCs w:val="16"/>
              </w:rPr>
              <w:t>COMPROMISO</w:t>
            </w:r>
          </w:p>
        </w:tc>
        <w:tc>
          <w:tcPr>
            <w:tcW w:w="952" w:type="dxa"/>
            <w:tcBorders>
              <w:top w:val="single" w:sz="8" w:space="0" w:color="auto"/>
              <w:left w:val="nil"/>
              <w:bottom w:val="single" w:sz="8" w:space="0" w:color="auto"/>
              <w:right w:val="single" w:sz="8" w:space="0" w:color="auto"/>
            </w:tcBorders>
            <w:shd w:val="clear" w:color="000000" w:fill="FCE4D6"/>
            <w:vAlign w:val="center"/>
            <w:hideMark/>
          </w:tcPr>
          <w:p w14:paraId="653B84D3" w14:textId="77777777" w:rsidR="00EE3625" w:rsidRDefault="00EE3625">
            <w:pPr>
              <w:jc w:val="center"/>
              <w:rPr>
                <w:rFonts w:ascii="Calibri" w:hAnsi="Calibri" w:cs="Calibri"/>
                <w:b/>
                <w:bCs/>
                <w:color w:val="000000"/>
                <w:sz w:val="16"/>
                <w:szCs w:val="16"/>
              </w:rPr>
            </w:pPr>
            <w:r>
              <w:rPr>
                <w:rFonts w:ascii="Calibri" w:hAnsi="Calibri" w:cs="Calibri"/>
                <w:b/>
                <w:bCs/>
                <w:color w:val="000000"/>
                <w:sz w:val="16"/>
                <w:szCs w:val="16"/>
              </w:rPr>
              <w:t>% COMPROMISO</w:t>
            </w:r>
          </w:p>
        </w:tc>
        <w:tc>
          <w:tcPr>
            <w:tcW w:w="989" w:type="dxa"/>
            <w:tcBorders>
              <w:top w:val="single" w:sz="8" w:space="0" w:color="auto"/>
              <w:left w:val="nil"/>
              <w:bottom w:val="single" w:sz="8" w:space="0" w:color="auto"/>
              <w:right w:val="single" w:sz="8" w:space="0" w:color="auto"/>
            </w:tcBorders>
            <w:shd w:val="clear" w:color="000000" w:fill="FCE4D6"/>
            <w:noWrap/>
            <w:vAlign w:val="center"/>
            <w:hideMark/>
          </w:tcPr>
          <w:p w14:paraId="37636D3E" w14:textId="77777777" w:rsidR="00EE3625" w:rsidRDefault="00EE3625">
            <w:pPr>
              <w:jc w:val="center"/>
              <w:rPr>
                <w:rFonts w:ascii="Calibri" w:hAnsi="Calibri" w:cs="Calibri"/>
                <w:b/>
                <w:bCs/>
                <w:color w:val="000000"/>
                <w:sz w:val="16"/>
                <w:szCs w:val="16"/>
              </w:rPr>
            </w:pPr>
            <w:r>
              <w:rPr>
                <w:rFonts w:ascii="Calibri" w:hAnsi="Calibri" w:cs="Calibri"/>
                <w:b/>
                <w:bCs/>
                <w:color w:val="000000"/>
                <w:sz w:val="16"/>
                <w:szCs w:val="16"/>
              </w:rPr>
              <w:t>OBLIGACION</w:t>
            </w:r>
          </w:p>
        </w:tc>
        <w:tc>
          <w:tcPr>
            <w:tcW w:w="989" w:type="dxa"/>
            <w:tcBorders>
              <w:top w:val="single" w:sz="8" w:space="0" w:color="auto"/>
              <w:left w:val="nil"/>
              <w:bottom w:val="single" w:sz="8" w:space="0" w:color="auto"/>
              <w:right w:val="single" w:sz="8" w:space="0" w:color="auto"/>
            </w:tcBorders>
            <w:shd w:val="clear" w:color="000000" w:fill="FCE4D6"/>
            <w:noWrap/>
            <w:vAlign w:val="center"/>
            <w:hideMark/>
          </w:tcPr>
          <w:p w14:paraId="7C62AE26" w14:textId="77777777" w:rsidR="00EE3625" w:rsidRDefault="00EE3625">
            <w:pPr>
              <w:jc w:val="center"/>
              <w:rPr>
                <w:rFonts w:ascii="Calibri" w:hAnsi="Calibri" w:cs="Calibri"/>
                <w:b/>
                <w:bCs/>
                <w:color w:val="000000"/>
                <w:sz w:val="16"/>
                <w:szCs w:val="16"/>
              </w:rPr>
            </w:pPr>
            <w:r>
              <w:rPr>
                <w:rFonts w:ascii="Calibri" w:hAnsi="Calibri" w:cs="Calibri"/>
                <w:b/>
                <w:bCs/>
                <w:color w:val="000000"/>
                <w:sz w:val="16"/>
                <w:szCs w:val="16"/>
              </w:rPr>
              <w:t>PAGOS</w:t>
            </w:r>
          </w:p>
        </w:tc>
        <w:tc>
          <w:tcPr>
            <w:tcW w:w="544" w:type="dxa"/>
            <w:tcBorders>
              <w:top w:val="single" w:sz="8" w:space="0" w:color="auto"/>
              <w:left w:val="nil"/>
              <w:bottom w:val="single" w:sz="8" w:space="0" w:color="auto"/>
              <w:right w:val="single" w:sz="8" w:space="0" w:color="auto"/>
            </w:tcBorders>
            <w:shd w:val="clear" w:color="000000" w:fill="FCE4D6"/>
            <w:noWrap/>
            <w:vAlign w:val="center"/>
            <w:hideMark/>
          </w:tcPr>
          <w:p w14:paraId="70BFE4B5" w14:textId="77777777" w:rsidR="00EE3625" w:rsidRDefault="00EE3625">
            <w:pPr>
              <w:jc w:val="center"/>
              <w:rPr>
                <w:rFonts w:ascii="Calibri" w:hAnsi="Calibri" w:cs="Calibri"/>
                <w:b/>
                <w:bCs/>
                <w:color w:val="000000"/>
                <w:sz w:val="16"/>
                <w:szCs w:val="16"/>
              </w:rPr>
            </w:pPr>
            <w:r>
              <w:rPr>
                <w:rFonts w:ascii="Calibri" w:hAnsi="Calibri" w:cs="Calibri"/>
                <w:b/>
                <w:bCs/>
                <w:color w:val="000000"/>
                <w:sz w:val="16"/>
                <w:szCs w:val="16"/>
              </w:rPr>
              <w:t>% PAGOS</w:t>
            </w:r>
          </w:p>
        </w:tc>
        <w:tc>
          <w:tcPr>
            <w:tcW w:w="1036" w:type="dxa"/>
            <w:tcBorders>
              <w:top w:val="single" w:sz="8" w:space="0" w:color="auto"/>
              <w:left w:val="nil"/>
              <w:bottom w:val="single" w:sz="8" w:space="0" w:color="auto"/>
              <w:right w:val="single" w:sz="8" w:space="0" w:color="auto"/>
            </w:tcBorders>
            <w:shd w:val="clear" w:color="000000" w:fill="FCE4D6"/>
            <w:vAlign w:val="center"/>
            <w:hideMark/>
          </w:tcPr>
          <w:p w14:paraId="0CB5EC2B" w14:textId="77777777" w:rsidR="00EE3625" w:rsidRDefault="00EE3625">
            <w:pPr>
              <w:jc w:val="center"/>
              <w:rPr>
                <w:rFonts w:ascii="Calibri" w:hAnsi="Calibri" w:cs="Calibri"/>
                <w:b/>
                <w:bCs/>
                <w:color w:val="000000"/>
                <w:sz w:val="16"/>
                <w:szCs w:val="16"/>
              </w:rPr>
            </w:pPr>
            <w:r>
              <w:rPr>
                <w:rFonts w:ascii="Calibri" w:hAnsi="Calibri" w:cs="Calibri"/>
                <w:b/>
                <w:bCs/>
                <w:color w:val="000000"/>
                <w:sz w:val="16"/>
                <w:szCs w:val="16"/>
              </w:rPr>
              <w:t>VALOR POR COMPROMETER</w:t>
            </w:r>
          </w:p>
        </w:tc>
      </w:tr>
      <w:tr w:rsidR="00EE3625" w14:paraId="0760DCD5" w14:textId="77777777" w:rsidTr="00292BE4">
        <w:trPr>
          <w:trHeight w:val="899"/>
        </w:trPr>
        <w:tc>
          <w:tcPr>
            <w:tcW w:w="1494" w:type="dxa"/>
            <w:tcBorders>
              <w:top w:val="nil"/>
              <w:left w:val="single" w:sz="8" w:space="0" w:color="auto"/>
              <w:bottom w:val="single" w:sz="8" w:space="0" w:color="auto"/>
              <w:right w:val="single" w:sz="8" w:space="0" w:color="auto"/>
            </w:tcBorders>
            <w:shd w:val="clear" w:color="000000" w:fill="DCE6F1"/>
            <w:vAlign w:val="center"/>
            <w:hideMark/>
          </w:tcPr>
          <w:p w14:paraId="25FFD47B" w14:textId="77777777" w:rsidR="00EE3625" w:rsidRDefault="00EE3625">
            <w:pPr>
              <w:jc w:val="center"/>
              <w:rPr>
                <w:rFonts w:ascii="Arial Narrow" w:hAnsi="Arial Narrow" w:cs="Calibri"/>
                <w:b/>
                <w:bCs/>
                <w:color w:val="000000"/>
                <w:sz w:val="18"/>
                <w:szCs w:val="18"/>
              </w:rPr>
            </w:pPr>
            <w:r>
              <w:rPr>
                <w:rFonts w:ascii="Arial Narrow" w:hAnsi="Arial Narrow" w:cs="Calibri"/>
                <w:b/>
                <w:bCs/>
                <w:color w:val="000000"/>
                <w:sz w:val="18"/>
                <w:szCs w:val="18"/>
              </w:rPr>
              <w:t>FUNCIONAMIENTO</w:t>
            </w:r>
          </w:p>
        </w:tc>
        <w:tc>
          <w:tcPr>
            <w:tcW w:w="989" w:type="dxa"/>
            <w:tcBorders>
              <w:top w:val="nil"/>
              <w:left w:val="nil"/>
              <w:bottom w:val="single" w:sz="8" w:space="0" w:color="auto"/>
              <w:right w:val="single" w:sz="8" w:space="0" w:color="auto"/>
            </w:tcBorders>
            <w:shd w:val="clear" w:color="000000" w:fill="DCE6F1"/>
            <w:vAlign w:val="center"/>
            <w:hideMark/>
          </w:tcPr>
          <w:p w14:paraId="62873C30" w14:textId="77777777" w:rsidR="00EE3625" w:rsidRDefault="00EE3625">
            <w:pPr>
              <w:jc w:val="right"/>
              <w:rPr>
                <w:rFonts w:ascii="Arial Narrow" w:hAnsi="Arial Narrow" w:cs="Calibri"/>
                <w:color w:val="000000"/>
                <w:sz w:val="16"/>
                <w:szCs w:val="16"/>
              </w:rPr>
            </w:pPr>
            <w:r>
              <w:rPr>
                <w:rFonts w:ascii="Arial Narrow" w:hAnsi="Arial Narrow" w:cs="Calibri"/>
                <w:color w:val="000000"/>
                <w:sz w:val="16"/>
                <w:szCs w:val="16"/>
              </w:rPr>
              <w:t>51.132.763.000</w:t>
            </w:r>
          </w:p>
        </w:tc>
        <w:tc>
          <w:tcPr>
            <w:tcW w:w="989" w:type="dxa"/>
            <w:tcBorders>
              <w:top w:val="nil"/>
              <w:left w:val="nil"/>
              <w:bottom w:val="single" w:sz="8" w:space="0" w:color="auto"/>
              <w:right w:val="nil"/>
            </w:tcBorders>
            <w:shd w:val="clear" w:color="000000" w:fill="DCE6F1"/>
          </w:tcPr>
          <w:p w14:paraId="0F713240" w14:textId="77777777" w:rsidR="00EE3625" w:rsidRDefault="00EE3625">
            <w:pPr>
              <w:jc w:val="right"/>
              <w:rPr>
                <w:rFonts w:ascii="Arial Narrow" w:hAnsi="Arial Narrow" w:cs="Calibri"/>
                <w:color w:val="000000"/>
                <w:sz w:val="16"/>
                <w:szCs w:val="16"/>
              </w:rPr>
            </w:pPr>
          </w:p>
        </w:tc>
        <w:tc>
          <w:tcPr>
            <w:tcW w:w="989" w:type="dxa"/>
            <w:tcBorders>
              <w:top w:val="nil"/>
              <w:left w:val="nil"/>
              <w:bottom w:val="single" w:sz="8" w:space="0" w:color="auto"/>
              <w:right w:val="single" w:sz="8" w:space="0" w:color="auto"/>
            </w:tcBorders>
            <w:shd w:val="clear" w:color="000000" w:fill="DCE6F1"/>
            <w:vAlign w:val="center"/>
            <w:hideMark/>
          </w:tcPr>
          <w:p w14:paraId="791CDE8B" w14:textId="6B9A09A7" w:rsidR="00EE3625" w:rsidRDefault="00EE3625">
            <w:pPr>
              <w:jc w:val="right"/>
              <w:rPr>
                <w:rFonts w:ascii="Arial Narrow" w:hAnsi="Arial Narrow" w:cs="Calibri"/>
                <w:color w:val="000000"/>
                <w:sz w:val="16"/>
                <w:szCs w:val="16"/>
              </w:rPr>
            </w:pPr>
            <w:r>
              <w:rPr>
                <w:rFonts w:ascii="Arial Narrow" w:hAnsi="Arial Narrow" w:cs="Calibri"/>
                <w:color w:val="000000"/>
                <w:sz w:val="16"/>
                <w:szCs w:val="16"/>
              </w:rPr>
              <w:t>25.157.816.156</w:t>
            </w:r>
          </w:p>
        </w:tc>
        <w:tc>
          <w:tcPr>
            <w:tcW w:w="952" w:type="dxa"/>
            <w:tcBorders>
              <w:top w:val="nil"/>
              <w:left w:val="nil"/>
              <w:bottom w:val="single" w:sz="8" w:space="0" w:color="auto"/>
              <w:right w:val="single" w:sz="8" w:space="0" w:color="auto"/>
            </w:tcBorders>
            <w:shd w:val="clear" w:color="000000" w:fill="DCE6F1"/>
            <w:vAlign w:val="center"/>
            <w:hideMark/>
          </w:tcPr>
          <w:p w14:paraId="639263EB" w14:textId="77777777" w:rsidR="00EE3625" w:rsidRDefault="00EE3625">
            <w:pPr>
              <w:jc w:val="center"/>
              <w:rPr>
                <w:rFonts w:ascii="Arial Narrow" w:hAnsi="Arial Narrow" w:cs="Calibri"/>
                <w:color w:val="000000"/>
                <w:sz w:val="16"/>
                <w:szCs w:val="16"/>
              </w:rPr>
            </w:pPr>
            <w:r>
              <w:rPr>
                <w:rFonts w:ascii="Arial Narrow" w:hAnsi="Arial Narrow" w:cs="Calibri"/>
                <w:color w:val="000000"/>
                <w:sz w:val="16"/>
                <w:szCs w:val="16"/>
              </w:rPr>
              <w:t>49%</w:t>
            </w:r>
          </w:p>
        </w:tc>
        <w:tc>
          <w:tcPr>
            <w:tcW w:w="989" w:type="dxa"/>
            <w:tcBorders>
              <w:top w:val="nil"/>
              <w:left w:val="nil"/>
              <w:bottom w:val="single" w:sz="8" w:space="0" w:color="auto"/>
              <w:right w:val="single" w:sz="8" w:space="0" w:color="auto"/>
            </w:tcBorders>
            <w:shd w:val="clear" w:color="000000" w:fill="DCE6F1"/>
            <w:vAlign w:val="center"/>
            <w:hideMark/>
          </w:tcPr>
          <w:p w14:paraId="02101E18" w14:textId="77777777" w:rsidR="00EE3625" w:rsidRDefault="00EE3625">
            <w:pPr>
              <w:jc w:val="right"/>
              <w:rPr>
                <w:rFonts w:ascii="Arial Narrow" w:hAnsi="Arial Narrow" w:cs="Calibri"/>
                <w:color w:val="000000"/>
                <w:sz w:val="16"/>
                <w:szCs w:val="16"/>
              </w:rPr>
            </w:pPr>
            <w:r>
              <w:rPr>
                <w:rFonts w:ascii="Arial Narrow" w:hAnsi="Arial Narrow" w:cs="Calibri"/>
                <w:color w:val="000000"/>
                <w:sz w:val="16"/>
                <w:szCs w:val="16"/>
              </w:rPr>
              <w:t>18.654.102.456</w:t>
            </w:r>
          </w:p>
        </w:tc>
        <w:tc>
          <w:tcPr>
            <w:tcW w:w="989" w:type="dxa"/>
            <w:tcBorders>
              <w:top w:val="nil"/>
              <w:left w:val="nil"/>
              <w:bottom w:val="single" w:sz="8" w:space="0" w:color="auto"/>
              <w:right w:val="single" w:sz="8" w:space="0" w:color="auto"/>
            </w:tcBorders>
            <w:shd w:val="clear" w:color="000000" w:fill="DCE6F1"/>
            <w:vAlign w:val="center"/>
            <w:hideMark/>
          </w:tcPr>
          <w:p w14:paraId="3F5F2B87" w14:textId="77777777" w:rsidR="00EE3625" w:rsidRDefault="00EE3625">
            <w:pPr>
              <w:jc w:val="right"/>
              <w:rPr>
                <w:rFonts w:ascii="Arial Narrow" w:hAnsi="Arial Narrow" w:cs="Calibri"/>
                <w:color w:val="000000"/>
                <w:sz w:val="16"/>
                <w:szCs w:val="16"/>
              </w:rPr>
            </w:pPr>
            <w:r>
              <w:rPr>
                <w:rFonts w:ascii="Arial Narrow" w:hAnsi="Arial Narrow" w:cs="Calibri"/>
                <w:color w:val="000000"/>
                <w:sz w:val="16"/>
                <w:szCs w:val="16"/>
              </w:rPr>
              <w:t>18.619.830.456</w:t>
            </w:r>
          </w:p>
        </w:tc>
        <w:tc>
          <w:tcPr>
            <w:tcW w:w="544" w:type="dxa"/>
            <w:tcBorders>
              <w:top w:val="nil"/>
              <w:left w:val="nil"/>
              <w:bottom w:val="single" w:sz="8" w:space="0" w:color="auto"/>
              <w:right w:val="single" w:sz="8" w:space="0" w:color="auto"/>
            </w:tcBorders>
            <w:shd w:val="clear" w:color="000000" w:fill="DCE6F1"/>
            <w:vAlign w:val="center"/>
            <w:hideMark/>
          </w:tcPr>
          <w:p w14:paraId="4115A559" w14:textId="77777777" w:rsidR="00EE3625" w:rsidRDefault="00EE3625">
            <w:pPr>
              <w:jc w:val="center"/>
              <w:rPr>
                <w:rFonts w:ascii="Arial Narrow" w:hAnsi="Arial Narrow" w:cs="Calibri"/>
                <w:color w:val="000000"/>
                <w:sz w:val="16"/>
                <w:szCs w:val="16"/>
              </w:rPr>
            </w:pPr>
            <w:r>
              <w:rPr>
                <w:rFonts w:ascii="Arial Narrow" w:hAnsi="Arial Narrow" w:cs="Calibri"/>
                <w:color w:val="000000"/>
                <w:sz w:val="16"/>
                <w:szCs w:val="16"/>
              </w:rPr>
              <w:t>74%</w:t>
            </w:r>
          </w:p>
        </w:tc>
        <w:tc>
          <w:tcPr>
            <w:tcW w:w="1036" w:type="dxa"/>
            <w:tcBorders>
              <w:top w:val="nil"/>
              <w:left w:val="nil"/>
              <w:bottom w:val="single" w:sz="8" w:space="0" w:color="auto"/>
              <w:right w:val="single" w:sz="8" w:space="0" w:color="auto"/>
            </w:tcBorders>
            <w:shd w:val="clear" w:color="000000" w:fill="DCE6F1"/>
            <w:vAlign w:val="center"/>
            <w:hideMark/>
          </w:tcPr>
          <w:p w14:paraId="767526DD" w14:textId="77777777" w:rsidR="00EE3625" w:rsidRDefault="00EE3625">
            <w:pPr>
              <w:jc w:val="right"/>
              <w:rPr>
                <w:rFonts w:ascii="Arial Narrow" w:hAnsi="Arial Narrow" w:cs="Calibri"/>
                <w:color w:val="000000"/>
                <w:sz w:val="16"/>
                <w:szCs w:val="16"/>
              </w:rPr>
            </w:pPr>
            <w:r>
              <w:rPr>
                <w:rFonts w:ascii="Arial Narrow" w:hAnsi="Arial Narrow" w:cs="Calibri"/>
                <w:color w:val="000000"/>
                <w:sz w:val="16"/>
                <w:szCs w:val="16"/>
              </w:rPr>
              <w:t>25.974.946.844</w:t>
            </w:r>
          </w:p>
        </w:tc>
      </w:tr>
      <w:tr w:rsidR="00EE3625" w14:paraId="1B42E1F3" w14:textId="77777777" w:rsidTr="00292BE4">
        <w:trPr>
          <w:trHeight w:val="587"/>
        </w:trPr>
        <w:tc>
          <w:tcPr>
            <w:tcW w:w="1494" w:type="dxa"/>
            <w:tcBorders>
              <w:top w:val="nil"/>
              <w:left w:val="single" w:sz="8" w:space="0" w:color="auto"/>
              <w:bottom w:val="single" w:sz="8" w:space="0" w:color="auto"/>
              <w:right w:val="single" w:sz="8" w:space="0" w:color="auto"/>
            </w:tcBorders>
            <w:shd w:val="clear" w:color="000000" w:fill="DCE6F1"/>
            <w:noWrap/>
            <w:vAlign w:val="center"/>
            <w:hideMark/>
          </w:tcPr>
          <w:p w14:paraId="2A048443" w14:textId="77777777" w:rsidR="00EE3625" w:rsidRDefault="00EE3625">
            <w:pPr>
              <w:jc w:val="center"/>
              <w:rPr>
                <w:rFonts w:ascii="Arial Narrow" w:hAnsi="Arial Narrow" w:cs="Calibri"/>
                <w:b/>
                <w:bCs/>
                <w:color w:val="000000"/>
                <w:sz w:val="18"/>
                <w:szCs w:val="18"/>
              </w:rPr>
            </w:pPr>
            <w:r>
              <w:rPr>
                <w:rFonts w:ascii="Arial Narrow" w:hAnsi="Arial Narrow" w:cs="Calibri"/>
                <w:b/>
                <w:bCs/>
                <w:color w:val="000000"/>
                <w:sz w:val="18"/>
                <w:szCs w:val="18"/>
              </w:rPr>
              <w:t>INVERSION</w:t>
            </w:r>
          </w:p>
        </w:tc>
        <w:tc>
          <w:tcPr>
            <w:tcW w:w="989" w:type="dxa"/>
            <w:tcBorders>
              <w:top w:val="nil"/>
              <w:left w:val="nil"/>
              <w:bottom w:val="single" w:sz="8" w:space="0" w:color="auto"/>
              <w:right w:val="single" w:sz="8" w:space="0" w:color="auto"/>
            </w:tcBorders>
            <w:shd w:val="clear" w:color="000000" w:fill="DCE6F1"/>
            <w:vAlign w:val="center"/>
            <w:hideMark/>
          </w:tcPr>
          <w:p w14:paraId="0A52D09D" w14:textId="77777777" w:rsidR="00EE3625" w:rsidRDefault="00EE3625">
            <w:pPr>
              <w:jc w:val="right"/>
              <w:rPr>
                <w:rFonts w:ascii="Arial Narrow" w:hAnsi="Arial Narrow" w:cs="Calibri"/>
                <w:color w:val="000000"/>
                <w:sz w:val="16"/>
                <w:szCs w:val="16"/>
              </w:rPr>
            </w:pPr>
            <w:r>
              <w:rPr>
                <w:rFonts w:ascii="Arial Narrow" w:hAnsi="Arial Narrow" w:cs="Calibri"/>
                <w:color w:val="000000"/>
                <w:sz w:val="16"/>
                <w:szCs w:val="16"/>
              </w:rPr>
              <w:t>31.291.389.274</w:t>
            </w:r>
          </w:p>
        </w:tc>
        <w:tc>
          <w:tcPr>
            <w:tcW w:w="989" w:type="dxa"/>
            <w:tcBorders>
              <w:top w:val="nil"/>
              <w:left w:val="nil"/>
              <w:bottom w:val="single" w:sz="8" w:space="0" w:color="auto"/>
              <w:right w:val="nil"/>
            </w:tcBorders>
            <w:shd w:val="clear" w:color="000000" w:fill="DCE6F1"/>
          </w:tcPr>
          <w:p w14:paraId="3F1F2B3A" w14:textId="77777777" w:rsidR="00EE3625" w:rsidRDefault="00EE3625">
            <w:pPr>
              <w:jc w:val="right"/>
              <w:rPr>
                <w:rFonts w:ascii="Arial Narrow" w:hAnsi="Arial Narrow" w:cs="Calibri"/>
                <w:color w:val="000000"/>
                <w:sz w:val="16"/>
                <w:szCs w:val="16"/>
              </w:rPr>
            </w:pPr>
          </w:p>
        </w:tc>
        <w:tc>
          <w:tcPr>
            <w:tcW w:w="989" w:type="dxa"/>
            <w:tcBorders>
              <w:top w:val="nil"/>
              <w:left w:val="nil"/>
              <w:bottom w:val="single" w:sz="8" w:space="0" w:color="auto"/>
              <w:right w:val="single" w:sz="8" w:space="0" w:color="auto"/>
            </w:tcBorders>
            <w:shd w:val="clear" w:color="000000" w:fill="DCE6F1"/>
            <w:vAlign w:val="center"/>
            <w:hideMark/>
          </w:tcPr>
          <w:p w14:paraId="2619DB72" w14:textId="04A167FE" w:rsidR="00EE3625" w:rsidRDefault="00EE3625">
            <w:pPr>
              <w:jc w:val="right"/>
              <w:rPr>
                <w:rFonts w:ascii="Arial Narrow" w:hAnsi="Arial Narrow" w:cs="Calibri"/>
                <w:color w:val="000000"/>
                <w:sz w:val="16"/>
                <w:szCs w:val="16"/>
              </w:rPr>
            </w:pPr>
            <w:r>
              <w:rPr>
                <w:rFonts w:ascii="Arial Narrow" w:hAnsi="Arial Narrow" w:cs="Calibri"/>
                <w:color w:val="000000"/>
                <w:sz w:val="16"/>
                <w:szCs w:val="16"/>
              </w:rPr>
              <w:t>19.740.783.912</w:t>
            </w:r>
          </w:p>
        </w:tc>
        <w:tc>
          <w:tcPr>
            <w:tcW w:w="952" w:type="dxa"/>
            <w:tcBorders>
              <w:top w:val="nil"/>
              <w:left w:val="nil"/>
              <w:bottom w:val="single" w:sz="8" w:space="0" w:color="auto"/>
              <w:right w:val="single" w:sz="8" w:space="0" w:color="auto"/>
            </w:tcBorders>
            <w:shd w:val="clear" w:color="000000" w:fill="DCE6F1"/>
            <w:vAlign w:val="center"/>
            <w:hideMark/>
          </w:tcPr>
          <w:p w14:paraId="49047809" w14:textId="77777777" w:rsidR="00EE3625" w:rsidRDefault="00EE3625">
            <w:pPr>
              <w:jc w:val="center"/>
              <w:rPr>
                <w:rFonts w:ascii="Arial Narrow" w:hAnsi="Arial Narrow" w:cs="Calibri"/>
                <w:color w:val="000000"/>
                <w:sz w:val="16"/>
                <w:szCs w:val="16"/>
              </w:rPr>
            </w:pPr>
            <w:r>
              <w:rPr>
                <w:rFonts w:ascii="Arial Narrow" w:hAnsi="Arial Narrow" w:cs="Calibri"/>
                <w:color w:val="000000"/>
                <w:sz w:val="16"/>
                <w:szCs w:val="16"/>
              </w:rPr>
              <w:t>63%</w:t>
            </w:r>
          </w:p>
        </w:tc>
        <w:tc>
          <w:tcPr>
            <w:tcW w:w="989" w:type="dxa"/>
            <w:tcBorders>
              <w:top w:val="nil"/>
              <w:left w:val="nil"/>
              <w:bottom w:val="single" w:sz="8" w:space="0" w:color="auto"/>
              <w:right w:val="single" w:sz="8" w:space="0" w:color="auto"/>
            </w:tcBorders>
            <w:shd w:val="clear" w:color="000000" w:fill="DCE6F1"/>
            <w:vAlign w:val="center"/>
            <w:hideMark/>
          </w:tcPr>
          <w:p w14:paraId="4B7DC005" w14:textId="77777777" w:rsidR="00EE3625" w:rsidRDefault="00EE3625">
            <w:pPr>
              <w:jc w:val="right"/>
              <w:rPr>
                <w:rFonts w:ascii="Arial Narrow" w:hAnsi="Arial Narrow" w:cs="Calibri"/>
                <w:color w:val="000000"/>
                <w:sz w:val="16"/>
                <w:szCs w:val="16"/>
              </w:rPr>
            </w:pPr>
            <w:r>
              <w:rPr>
                <w:rFonts w:ascii="Arial Narrow" w:hAnsi="Arial Narrow" w:cs="Calibri"/>
                <w:color w:val="000000"/>
                <w:sz w:val="16"/>
                <w:szCs w:val="16"/>
              </w:rPr>
              <w:t>7.211.797.668</w:t>
            </w:r>
          </w:p>
        </w:tc>
        <w:tc>
          <w:tcPr>
            <w:tcW w:w="989" w:type="dxa"/>
            <w:tcBorders>
              <w:top w:val="nil"/>
              <w:left w:val="nil"/>
              <w:bottom w:val="single" w:sz="8" w:space="0" w:color="auto"/>
              <w:right w:val="single" w:sz="8" w:space="0" w:color="auto"/>
            </w:tcBorders>
            <w:shd w:val="clear" w:color="000000" w:fill="DCE6F1"/>
            <w:vAlign w:val="center"/>
            <w:hideMark/>
          </w:tcPr>
          <w:p w14:paraId="323C55FC" w14:textId="77777777" w:rsidR="00EE3625" w:rsidRDefault="00EE3625">
            <w:pPr>
              <w:jc w:val="right"/>
              <w:rPr>
                <w:rFonts w:ascii="Arial Narrow" w:hAnsi="Arial Narrow" w:cs="Calibri"/>
                <w:color w:val="000000"/>
                <w:sz w:val="16"/>
                <w:szCs w:val="16"/>
              </w:rPr>
            </w:pPr>
            <w:r>
              <w:rPr>
                <w:rFonts w:ascii="Arial Narrow" w:hAnsi="Arial Narrow" w:cs="Calibri"/>
                <w:color w:val="000000"/>
                <w:sz w:val="16"/>
                <w:szCs w:val="16"/>
              </w:rPr>
              <w:t>7.209.597.668</w:t>
            </w:r>
          </w:p>
        </w:tc>
        <w:tc>
          <w:tcPr>
            <w:tcW w:w="544" w:type="dxa"/>
            <w:tcBorders>
              <w:top w:val="nil"/>
              <w:left w:val="nil"/>
              <w:bottom w:val="single" w:sz="8" w:space="0" w:color="auto"/>
              <w:right w:val="single" w:sz="8" w:space="0" w:color="auto"/>
            </w:tcBorders>
            <w:shd w:val="clear" w:color="000000" w:fill="DCE6F1"/>
            <w:vAlign w:val="center"/>
            <w:hideMark/>
          </w:tcPr>
          <w:p w14:paraId="4FBB7A0A" w14:textId="77777777" w:rsidR="00EE3625" w:rsidRDefault="00EE3625">
            <w:pPr>
              <w:jc w:val="center"/>
              <w:rPr>
                <w:rFonts w:ascii="Arial Narrow" w:hAnsi="Arial Narrow" w:cs="Calibri"/>
                <w:color w:val="000000"/>
                <w:sz w:val="16"/>
                <w:szCs w:val="16"/>
              </w:rPr>
            </w:pPr>
            <w:r>
              <w:rPr>
                <w:rFonts w:ascii="Arial Narrow" w:hAnsi="Arial Narrow" w:cs="Calibri"/>
                <w:color w:val="000000"/>
                <w:sz w:val="16"/>
                <w:szCs w:val="16"/>
              </w:rPr>
              <w:t>37%</w:t>
            </w:r>
          </w:p>
        </w:tc>
        <w:tc>
          <w:tcPr>
            <w:tcW w:w="1036" w:type="dxa"/>
            <w:tcBorders>
              <w:top w:val="nil"/>
              <w:left w:val="nil"/>
              <w:bottom w:val="single" w:sz="8" w:space="0" w:color="auto"/>
              <w:right w:val="single" w:sz="8" w:space="0" w:color="auto"/>
            </w:tcBorders>
            <w:shd w:val="clear" w:color="000000" w:fill="DCE6F1"/>
            <w:vAlign w:val="center"/>
            <w:hideMark/>
          </w:tcPr>
          <w:p w14:paraId="6645B523" w14:textId="77777777" w:rsidR="00EE3625" w:rsidRDefault="00EE3625">
            <w:pPr>
              <w:jc w:val="right"/>
              <w:rPr>
                <w:rFonts w:ascii="Arial Narrow" w:hAnsi="Arial Narrow" w:cs="Calibri"/>
                <w:color w:val="000000"/>
                <w:sz w:val="16"/>
                <w:szCs w:val="16"/>
              </w:rPr>
            </w:pPr>
            <w:r>
              <w:rPr>
                <w:rFonts w:ascii="Arial Narrow" w:hAnsi="Arial Narrow" w:cs="Calibri"/>
                <w:color w:val="000000"/>
                <w:sz w:val="16"/>
                <w:szCs w:val="16"/>
              </w:rPr>
              <w:t>11.550.605.362</w:t>
            </w:r>
          </w:p>
        </w:tc>
      </w:tr>
      <w:tr w:rsidR="00EE3625" w14:paraId="3BFDD5C5" w14:textId="77777777" w:rsidTr="00292BE4">
        <w:trPr>
          <w:trHeight w:val="362"/>
        </w:trPr>
        <w:tc>
          <w:tcPr>
            <w:tcW w:w="1494" w:type="dxa"/>
            <w:tcBorders>
              <w:top w:val="nil"/>
              <w:left w:val="single" w:sz="8" w:space="0" w:color="auto"/>
              <w:bottom w:val="single" w:sz="8" w:space="0" w:color="auto"/>
              <w:right w:val="single" w:sz="8" w:space="0" w:color="auto"/>
            </w:tcBorders>
            <w:shd w:val="clear" w:color="000000" w:fill="8DB4E2"/>
            <w:noWrap/>
            <w:vAlign w:val="center"/>
            <w:hideMark/>
          </w:tcPr>
          <w:p w14:paraId="6FE2DFC5" w14:textId="77777777" w:rsidR="00EE3625" w:rsidRDefault="00EE3625">
            <w:pPr>
              <w:jc w:val="center"/>
              <w:rPr>
                <w:rFonts w:ascii="Arial Narrow" w:hAnsi="Arial Narrow" w:cs="Calibri"/>
                <w:b/>
                <w:bCs/>
                <w:color w:val="000000"/>
                <w:sz w:val="18"/>
                <w:szCs w:val="18"/>
              </w:rPr>
            </w:pPr>
            <w:r>
              <w:rPr>
                <w:rFonts w:ascii="Arial Narrow" w:hAnsi="Arial Narrow" w:cs="Calibri"/>
                <w:b/>
                <w:bCs/>
                <w:color w:val="000000"/>
                <w:sz w:val="18"/>
                <w:szCs w:val="18"/>
              </w:rPr>
              <w:t>TOTAL</w:t>
            </w:r>
          </w:p>
        </w:tc>
        <w:tc>
          <w:tcPr>
            <w:tcW w:w="989" w:type="dxa"/>
            <w:tcBorders>
              <w:top w:val="nil"/>
              <w:left w:val="nil"/>
              <w:bottom w:val="single" w:sz="8" w:space="0" w:color="auto"/>
              <w:right w:val="single" w:sz="8" w:space="0" w:color="auto"/>
            </w:tcBorders>
            <w:shd w:val="clear" w:color="000000" w:fill="8DB4E2"/>
            <w:vAlign w:val="center"/>
            <w:hideMark/>
          </w:tcPr>
          <w:p w14:paraId="6DAF871E" w14:textId="77777777" w:rsidR="00EE3625" w:rsidRDefault="00EE3625">
            <w:pPr>
              <w:jc w:val="right"/>
              <w:rPr>
                <w:rFonts w:ascii="Arial Narrow" w:hAnsi="Arial Narrow" w:cs="Calibri"/>
                <w:b/>
                <w:bCs/>
                <w:color w:val="000000"/>
                <w:sz w:val="18"/>
                <w:szCs w:val="18"/>
              </w:rPr>
            </w:pPr>
            <w:r>
              <w:rPr>
                <w:rFonts w:ascii="Arial Narrow" w:hAnsi="Arial Narrow" w:cs="Calibri"/>
                <w:b/>
                <w:bCs/>
                <w:color w:val="000000"/>
                <w:sz w:val="18"/>
                <w:szCs w:val="18"/>
              </w:rPr>
              <w:t>82.424.152.274</w:t>
            </w:r>
          </w:p>
        </w:tc>
        <w:tc>
          <w:tcPr>
            <w:tcW w:w="989" w:type="dxa"/>
            <w:tcBorders>
              <w:top w:val="nil"/>
              <w:left w:val="nil"/>
              <w:bottom w:val="single" w:sz="8" w:space="0" w:color="auto"/>
              <w:right w:val="nil"/>
            </w:tcBorders>
            <w:shd w:val="clear" w:color="000000" w:fill="8DB4E2"/>
          </w:tcPr>
          <w:p w14:paraId="4D2690C3" w14:textId="77777777" w:rsidR="00EE3625" w:rsidRDefault="00EE3625">
            <w:pPr>
              <w:jc w:val="right"/>
              <w:rPr>
                <w:rFonts w:ascii="Arial Narrow" w:hAnsi="Arial Narrow" w:cs="Calibri"/>
                <w:b/>
                <w:bCs/>
                <w:color w:val="000000"/>
                <w:sz w:val="18"/>
                <w:szCs w:val="18"/>
              </w:rPr>
            </w:pPr>
          </w:p>
        </w:tc>
        <w:tc>
          <w:tcPr>
            <w:tcW w:w="989" w:type="dxa"/>
            <w:tcBorders>
              <w:top w:val="nil"/>
              <w:left w:val="nil"/>
              <w:bottom w:val="single" w:sz="8" w:space="0" w:color="auto"/>
              <w:right w:val="single" w:sz="8" w:space="0" w:color="auto"/>
            </w:tcBorders>
            <w:shd w:val="clear" w:color="000000" w:fill="8DB4E2"/>
            <w:vAlign w:val="center"/>
            <w:hideMark/>
          </w:tcPr>
          <w:p w14:paraId="01DF822A" w14:textId="29CA3380" w:rsidR="00EE3625" w:rsidRDefault="00EE3625">
            <w:pPr>
              <w:jc w:val="right"/>
              <w:rPr>
                <w:rFonts w:ascii="Arial Narrow" w:hAnsi="Arial Narrow" w:cs="Calibri"/>
                <w:b/>
                <w:bCs/>
                <w:color w:val="000000"/>
                <w:sz w:val="18"/>
                <w:szCs w:val="18"/>
              </w:rPr>
            </w:pPr>
            <w:r>
              <w:rPr>
                <w:rFonts w:ascii="Arial Narrow" w:hAnsi="Arial Narrow" w:cs="Calibri"/>
                <w:b/>
                <w:bCs/>
                <w:color w:val="000000"/>
                <w:sz w:val="18"/>
                <w:szCs w:val="18"/>
              </w:rPr>
              <w:t>44.898.600.068</w:t>
            </w:r>
          </w:p>
        </w:tc>
        <w:tc>
          <w:tcPr>
            <w:tcW w:w="952" w:type="dxa"/>
            <w:tcBorders>
              <w:top w:val="nil"/>
              <w:left w:val="nil"/>
              <w:bottom w:val="single" w:sz="8" w:space="0" w:color="auto"/>
              <w:right w:val="single" w:sz="8" w:space="0" w:color="auto"/>
            </w:tcBorders>
            <w:shd w:val="clear" w:color="000000" w:fill="8DB4E2"/>
            <w:vAlign w:val="center"/>
            <w:hideMark/>
          </w:tcPr>
          <w:p w14:paraId="769126E6" w14:textId="77777777" w:rsidR="00EE3625" w:rsidRDefault="00EE3625">
            <w:pPr>
              <w:jc w:val="center"/>
              <w:rPr>
                <w:rFonts w:ascii="Arial Narrow" w:hAnsi="Arial Narrow" w:cs="Calibri"/>
                <w:b/>
                <w:bCs/>
                <w:color w:val="000000"/>
                <w:sz w:val="18"/>
                <w:szCs w:val="18"/>
              </w:rPr>
            </w:pPr>
            <w:r>
              <w:rPr>
                <w:rFonts w:ascii="Arial Narrow" w:hAnsi="Arial Narrow" w:cs="Calibri"/>
                <w:b/>
                <w:bCs/>
                <w:color w:val="000000"/>
                <w:sz w:val="18"/>
                <w:szCs w:val="18"/>
              </w:rPr>
              <w:t>54%</w:t>
            </w:r>
          </w:p>
        </w:tc>
        <w:tc>
          <w:tcPr>
            <w:tcW w:w="989" w:type="dxa"/>
            <w:tcBorders>
              <w:top w:val="nil"/>
              <w:left w:val="nil"/>
              <w:bottom w:val="single" w:sz="8" w:space="0" w:color="auto"/>
              <w:right w:val="single" w:sz="8" w:space="0" w:color="auto"/>
            </w:tcBorders>
            <w:shd w:val="clear" w:color="000000" w:fill="8DB4E2"/>
            <w:vAlign w:val="center"/>
            <w:hideMark/>
          </w:tcPr>
          <w:p w14:paraId="398E34C0" w14:textId="77777777" w:rsidR="00EE3625" w:rsidRDefault="00EE3625">
            <w:pPr>
              <w:jc w:val="right"/>
              <w:rPr>
                <w:rFonts w:ascii="Arial Narrow" w:hAnsi="Arial Narrow" w:cs="Calibri"/>
                <w:b/>
                <w:bCs/>
                <w:color w:val="000000"/>
                <w:sz w:val="18"/>
                <w:szCs w:val="18"/>
              </w:rPr>
            </w:pPr>
            <w:r>
              <w:rPr>
                <w:rFonts w:ascii="Arial Narrow" w:hAnsi="Arial Narrow" w:cs="Calibri"/>
                <w:b/>
                <w:bCs/>
                <w:color w:val="000000"/>
                <w:sz w:val="18"/>
                <w:szCs w:val="18"/>
              </w:rPr>
              <w:t>25.865.900.124</w:t>
            </w:r>
          </w:p>
        </w:tc>
        <w:tc>
          <w:tcPr>
            <w:tcW w:w="989" w:type="dxa"/>
            <w:tcBorders>
              <w:top w:val="nil"/>
              <w:left w:val="nil"/>
              <w:bottom w:val="single" w:sz="8" w:space="0" w:color="auto"/>
              <w:right w:val="single" w:sz="8" w:space="0" w:color="auto"/>
            </w:tcBorders>
            <w:shd w:val="clear" w:color="000000" w:fill="8DB4E2"/>
            <w:vAlign w:val="center"/>
            <w:hideMark/>
          </w:tcPr>
          <w:p w14:paraId="1F8A8996" w14:textId="77777777" w:rsidR="00EE3625" w:rsidRDefault="00EE3625">
            <w:pPr>
              <w:jc w:val="right"/>
              <w:rPr>
                <w:rFonts w:ascii="Arial Narrow" w:hAnsi="Arial Narrow" w:cs="Calibri"/>
                <w:b/>
                <w:bCs/>
                <w:color w:val="000000"/>
                <w:sz w:val="18"/>
                <w:szCs w:val="18"/>
              </w:rPr>
            </w:pPr>
            <w:r>
              <w:rPr>
                <w:rFonts w:ascii="Arial Narrow" w:hAnsi="Arial Narrow" w:cs="Calibri"/>
                <w:b/>
                <w:bCs/>
                <w:color w:val="000000"/>
                <w:sz w:val="18"/>
                <w:szCs w:val="18"/>
              </w:rPr>
              <w:t>25.829.428.124</w:t>
            </w:r>
          </w:p>
        </w:tc>
        <w:tc>
          <w:tcPr>
            <w:tcW w:w="544" w:type="dxa"/>
            <w:tcBorders>
              <w:top w:val="nil"/>
              <w:left w:val="nil"/>
              <w:bottom w:val="single" w:sz="8" w:space="0" w:color="auto"/>
              <w:right w:val="single" w:sz="8" w:space="0" w:color="auto"/>
            </w:tcBorders>
            <w:shd w:val="clear" w:color="000000" w:fill="8DB4E2"/>
            <w:vAlign w:val="center"/>
            <w:hideMark/>
          </w:tcPr>
          <w:p w14:paraId="20CCFF2F" w14:textId="77777777" w:rsidR="00EE3625" w:rsidRDefault="00EE3625">
            <w:pPr>
              <w:jc w:val="center"/>
              <w:rPr>
                <w:rFonts w:ascii="Arial Narrow" w:hAnsi="Arial Narrow" w:cs="Calibri"/>
                <w:b/>
                <w:bCs/>
                <w:color w:val="000000"/>
                <w:sz w:val="18"/>
                <w:szCs w:val="18"/>
              </w:rPr>
            </w:pPr>
            <w:r>
              <w:rPr>
                <w:rFonts w:ascii="Arial Narrow" w:hAnsi="Arial Narrow" w:cs="Calibri"/>
                <w:b/>
                <w:bCs/>
                <w:color w:val="000000"/>
                <w:sz w:val="18"/>
                <w:szCs w:val="18"/>
              </w:rPr>
              <w:t>58%</w:t>
            </w:r>
          </w:p>
        </w:tc>
        <w:tc>
          <w:tcPr>
            <w:tcW w:w="1036" w:type="dxa"/>
            <w:tcBorders>
              <w:top w:val="nil"/>
              <w:left w:val="nil"/>
              <w:bottom w:val="single" w:sz="8" w:space="0" w:color="auto"/>
              <w:right w:val="single" w:sz="8" w:space="0" w:color="auto"/>
            </w:tcBorders>
            <w:shd w:val="clear" w:color="000000" w:fill="8DB4E2"/>
            <w:vAlign w:val="center"/>
            <w:hideMark/>
          </w:tcPr>
          <w:p w14:paraId="736670AF" w14:textId="77777777" w:rsidR="00EE3625" w:rsidRDefault="00EE3625">
            <w:pPr>
              <w:jc w:val="right"/>
              <w:rPr>
                <w:rFonts w:ascii="Arial Narrow" w:hAnsi="Arial Narrow" w:cs="Calibri"/>
                <w:b/>
                <w:bCs/>
                <w:color w:val="000000"/>
                <w:sz w:val="18"/>
                <w:szCs w:val="18"/>
              </w:rPr>
            </w:pPr>
            <w:r>
              <w:rPr>
                <w:rFonts w:ascii="Arial Narrow" w:hAnsi="Arial Narrow" w:cs="Calibri"/>
                <w:b/>
                <w:bCs/>
                <w:color w:val="000000"/>
                <w:sz w:val="18"/>
                <w:szCs w:val="18"/>
              </w:rPr>
              <w:t>37.525.552.206</w:t>
            </w:r>
          </w:p>
        </w:tc>
      </w:tr>
    </w:tbl>
    <w:p w14:paraId="2DF16D0C" w14:textId="77777777" w:rsidR="001E0956" w:rsidRPr="00A414C3" w:rsidRDefault="001E0956" w:rsidP="003F4872">
      <w:pPr>
        <w:pStyle w:val="Ttulo"/>
        <w:ind w:firstLine="45"/>
        <w:jc w:val="both"/>
        <w:rPr>
          <w:rFonts w:ascii="Arial Narrow" w:hAnsi="Arial Narrow" w:cstheme="minorHAnsi"/>
          <w:sz w:val="22"/>
          <w:szCs w:val="22"/>
        </w:rPr>
      </w:pPr>
      <w:r w:rsidRPr="00A414C3">
        <w:rPr>
          <w:rFonts w:ascii="Arial Narrow" w:hAnsi="Arial Narrow" w:cstheme="minorHAnsi"/>
          <w:sz w:val="22"/>
          <w:szCs w:val="22"/>
        </w:rPr>
        <w:t xml:space="preserve">            </w:t>
      </w:r>
      <w:r w:rsidRPr="00D8612F">
        <w:rPr>
          <w:rFonts w:ascii="Arial Narrow" w:hAnsi="Arial Narrow" w:cstheme="minorHAnsi"/>
          <w:b w:val="0"/>
          <w:sz w:val="18"/>
          <w:szCs w:val="18"/>
        </w:rPr>
        <w:t xml:space="preserve">FUENTE: SIIF NACION II </w:t>
      </w:r>
    </w:p>
    <w:p w14:paraId="21F133A9" w14:textId="77777777" w:rsidR="001E0956" w:rsidRDefault="001E0956" w:rsidP="00970FA5">
      <w:pPr>
        <w:ind w:left="426"/>
        <w:jc w:val="both"/>
        <w:rPr>
          <w:rFonts w:ascii="Arial Narrow" w:hAnsi="Arial Narrow" w:cstheme="minorHAnsi"/>
          <w:sz w:val="22"/>
          <w:szCs w:val="22"/>
          <w:lang w:eastAsia="x-none"/>
        </w:rPr>
      </w:pPr>
    </w:p>
    <w:p w14:paraId="67991FC1" w14:textId="20C6923E" w:rsidR="001E0956" w:rsidRPr="009B0C0E" w:rsidRDefault="001E0956" w:rsidP="00970FA5">
      <w:pPr>
        <w:jc w:val="both"/>
        <w:rPr>
          <w:rFonts w:ascii="Arial Narrow" w:hAnsi="Arial Narrow" w:cstheme="minorHAnsi"/>
          <w:b/>
          <w:bCs/>
          <w:sz w:val="22"/>
          <w:szCs w:val="22"/>
        </w:rPr>
      </w:pPr>
      <w:r w:rsidRPr="009B0C0E">
        <w:rPr>
          <w:rFonts w:ascii="Arial Narrow" w:hAnsi="Arial Narrow" w:cstheme="minorHAnsi"/>
          <w:sz w:val="22"/>
          <w:szCs w:val="22"/>
        </w:rPr>
        <w:t xml:space="preserve">En la vigencia </w:t>
      </w:r>
      <w:r w:rsidR="00836FC3">
        <w:rPr>
          <w:rFonts w:ascii="Arial Narrow" w:hAnsi="Arial Narrow" w:cstheme="minorHAnsi"/>
          <w:sz w:val="22"/>
          <w:szCs w:val="22"/>
        </w:rPr>
        <w:t>2021</w:t>
      </w:r>
      <w:r w:rsidRPr="009B0C0E">
        <w:rPr>
          <w:rFonts w:ascii="Arial Narrow" w:hAnsi="Arial Narrow" w:cstheme="minorHAnsi"/>
          <w:sz w:val="22"/>
          <w:szCs w:val="22"/>
        </w:rPr>
        <w:t xml:space="preserve"> los compromisos con corte a 3</w:t>
      </w:r>
      <w:r w:rsidR="00BD4A56">
        <w:rPr>
          <w:rFonts w:ascii="Arial Narrow" w:hAnsi="Arial Narrow" w:cstheme="minorHAnsi"/>
          <w:sz w:val="22"/>
          <w:szCs w:val="22"/>
        </w:rPr>
        <w:t>0</w:t>
      </w:r>
      <w:r w:rsidRPr="009B0C0E">
        <w:rPr>
          <w:rFonts w:ascii="Arial Narrow" w:hAnsi="Arial Narrow" w:cstheme="minorHAnsi"/>
          <w:sz w:val="22"/>
          <w:szCs w:val="22"/>
        </w:rPr>
        <w:t xml:space="preserve"> de </w:t>
      </w:r>
      <w:r w:rsidR="00BD4A56">
        <w:rPr>
          <w:rFonts w:ascii="Arial Narrow" w:hAnsi="Arial Narrow" w:cstheme="minorHAnsi"/>
          <w:sz w:val="22"/>
          <w:szCs w:val="22"/>
        </w:rPr>
        <w:t>juni</w:t>
      </w:r>
      <w:r w:rsidRPr="009B0C0E">
        <w:rPr>
          <w:rFonts w:ascii="Arial Narrow" w:hAnsi="Arial Narrow" w:cstheme="minorHAnsi"/>
          <w:sz w:val="22"/>
          <w:szCs w:val="22"/>
        </w:rPr>
        <w:t xml:space="preserve">o llegaron al </w:t>
      </w:r>
      <w:r w:rsidR="00820471">
        <w:rPr>
          <w:rFonts w:ascii="Arial Narrow" w:hAnsi="Arial Narrow" w:cstheme="minorHAnsi"/>
          <w:sz w:val="22"/>
          <w:szCs w:val="22"/>
        </w:rPr>
        <w:t>54</w:t>
      </w:r>
      <w:r w:rsidR="00B554CD">
        <w:rPr>
          <w:rFonts w:ascii="Arial Narrow" w:hAnsi="Arial Narrow" w:cstheme="minorHAnsi"/>
          <w:sz w:val="22"/>
          <w:szCs w:val="22"/>
        </w:rPr>
        <w:t xml:space="preserve">% </w:t>
      </w:r>
      <w:r w:rsidRPr="009B0C0E">
        <w:rPr>
          <w:rFonts w:ascii="Arial Narrow" w:hAnsi="Arial Narrow" w:cstheme="minorHAnsi"/>
          <w:sz w:val="22"/>
          <w:szCs w:val="22"/>
        </w:rPr>
        <w:t xml:space="preserve">de </w:t>
      </w:r>
      <w:r w:rsidR="00B359FB" w:rsidRPr="009B0C0E">
        <w:rPr>
          <w:rFonts w:ascii="Arial Narrow" w:hAnsi="Arial Narrow" w:cstheme="minorHAnsi"/>
          <w:sz w:val="22"/>
          <w:szCs w:val="22"/>
        </w:rPr>
        <w:t>l</w:t>
      </w:r>
      <w:r w:rsidRPr="009B0C0E">
        <w:rPr>
          <w:rFonts w:ascii="Arial Narrow" w:hAnsi="Arial Narrow" w:cstheme="minorHAnsi"/>
          <w:sz w:val="22"/>
          <w:szCs w:val="22"/>
        </w:rPr>
        <w:t>a apropiación</w:t>
      </w:r>
      <w:r w:rsidR="00B359FB" w:rsidRPr="009B0C0E">
        <w:rPr>
          <w:rFonts w:ascii="Arial Narrow" w:hAnsi="Arial Narrow" w:cstheme="minorHAnsi"/>
          <w:sz w:val="22"/>
          <w:szCs w:val="22"/>
        </w:rPr>
        <w:t xml:space="preserve"> vigente</w:t>
      </w:r>
      <w:r w:rsidR="00B554CD">
        <w:rPr>
          <w:rFonts w:ascii="Arial Narrow" w:hAnsi="Arial Narrow" w:cstheme="minorHAnsi"/>
          <w:sz w:val="22"/>
          <w:szCs w:val="22"/>
        </w:rPr>
        <w:t xml:space="preserve">; </w:t>
      </w:r>
      <w:r w:rsidRPr="009B0C0E">
        <w:rPr>
          <w:rFonts w:ascii="Arial Narrow" w:hAnsi="Arial Narrow" w:cstheme="minorHAnsi"/>
          <w:sz w:val="22"/>
          <w:szCs w:val="22"/>
        </w:rPr>
        <w:t>se reali</w:t>
      </w:r>
      <w:r w:rsidR="00CF35D6" w:rsidRPr="009B0C0E">
        <w:rPr>
          <w:rFonts w:ascii="Arial Narrow" w:hAnsi="Arial Narrow" w:cstheme="minorHAnsi"/>
          <w:sz w:val="22"/>
          <w:szCs w:val="22"/>
        </w:rPr>
        <w:t>z</w:t>
      </w:r>
      <w:r w:rsidR="00B359FB" w:rsidRPr="009B0C0E">
        <w:rPr>
          <w:rFonts w:ascii="Arial Narrow" w:hAnsi="Arial Narrow" w:cstheme="minorHAnsi"/>
          <w:sz w:val="22"/>
          <w:szCs w:val="22"/>
        </w:rPr>
        <w:t xml:space="preserve">aron pagos que representan el </w:t>
      </w:r>
      <w:r w:rsidR="00820471">
        <w:rPr>
          <w:rFonts w:ascii="Arial Narrow" w:hAnsi="Arial Narrow" w:cstheme="minorHAnsi"/>
          <w:sz w:val="22"/>
          <w:szCs w:val="22"/>
        </w:rPr>
        <w:t>58</w:t>
      </w:r>
      <w:r w:rsidRPr="009B0C0E">
        <w:rPr>
          <w:rFonts w:ascii="Arial Narrow" w:hAnsi="Arial Narrow" w:cstheme="minorHAnsi"/>
          <w:sz w:val="22"/>
          <w:szCs w:val="22"/>
        </w:rPr>
        <w:t xml:space="preserve">% de lo comprometido lo cual indica la eficiencia en el cumplimiento de los compromisos, teniendo en cuenta que en </w:t>
      </w:r>
      <w:r w:rsidR="00506C92">
        <w:rPr>
          <w:rFonts w:ascii="Arial Narrow" w:hAnsi="Arial Narrow" w:cstheme="minorHAnsi"/>
          <w:sz w:val="22"/>
          <w:szCs w:val="22"/>
        </w:rPr>
        <w:t>el segundo trimestre</w:t>
      </w:r>
      <w:r w:rsidRPr="009B0C0E">
        <w:rPr>
          <w:rFonts w:ascii="Arial Narrow" w:hAnsi="Arial Narrow" w:cstheme="minorHAnsi"/>
          <w:sz w:val="22"/>
          <w:szCs w:val="22"/>
        </w:rPr>
        <w:t xml:space="preserve"> se realizaron </w:t>
      </w:r>
      <w:r w:rsidR="00C457F3">
        <w:rPr>
          <w:rFonts w:ascii="Arial Narrow" w:hAnsi="Arial Narrow" w:cstheme="minorHAnsi"/>
          <w:sz w:val="22"/>
          <w:szCs w:val="22"/>
        </w:rPr>
        <w:t>un</w:t>
      </w:r>
      <w:r w:rsidRPr="009B0C0E">
        <w:rPr>
          <w:rFonts w:ascii="Arial Narrow" w:hAnsi="Arial Narrow" w:cstheme="minorHAnsi"/>
          <w:sz w:val="22"/>
          <w:szCs w:val="22"/>
        </w:rPr>
        <w:t>as contrataciones de personal y de bienes y servicios.</w:t>
      </w:r>
    </w:p>
    <w:p w14:paraId="7864105E" w14:textId="77777777" w:rsidR="001E0956" w:rsidRPr="00BD0A69" w:rsidRDefault="001E0956" w:rsidP="00970FA5">
      <w:pPr>
        <w:jc w:val="both"/>
        <w:rPr>
          <w:rFonts w:ascii="Arial Narrow" w:hAnsi="Arial Narrow" w:cstheme="minorHAnsi"/>
          <w:color w:val="FF0000"/>
          <w:sz w:val="22"/>
          <w:szCs w:val="22"/>
        </w:rPr>
      </w:pPr>
    </w:p>
    <w:p w14:paraId="31D4DD83" w14:textId="0E6F4D66" w:rsidR="00BD0D50" w:rsidRPr="009B0C0E" w:rsidRDefault="000E0D66" w:rsidP="00BD0D50">
      <w:pPr>
        <w:jc w:val="both"/>
        <w:rPr>
          <w:rFonts w:ascii="Arial Narrow" w:hAnsi="Arial Narrow" w:cstheme="minorHAnsi"/>
          <w:sz w:val="22"/>
          <w:szCs w:val="22"/>
        </w:rPr>
      </w:pPr>
      <w:r>
        <w:rPr>
          <w:rFonts w:ascii="Arial Narrow" w:hAnsi="Arial Narrow" w:cstheme="minorHAnsi"/>
          <w:sz w:val="22"/>
          <w:szCs w:val="22"/>
        </w:rPr>
        <w:t>En Funcionamiento $</w:t>
      </w:r>
      <w:r w:rsidR="004F6C54">
        <w:rPr>
          <w:rFonts w:ascii="Arial Narrow" w:hAnsi="Arial Narrow" w:cstheme="minorHAnsi"/>
          <w:sz w:val="22"/>
          <w:szCs w:val="22"/>
        </w:rPr>
        <w:t>51.132.7</w:t>
      </w:r>
      <w:r w:rsidR="00BD0D50" w:rsidRPr="009B0C0E">
        <w:rPr>
          <w:rFonts w:ascii="Arial Narrow" w:hAnsi="Arial Narrow" w:cstheme="minorHAnsi"/>
          <w:sz w:val="22"/>
          <w:szCs w:val="22"/>
        </w:rPr>
        <w:t xml:space="preserve"> millones apropiados, </w:t>
      </w:r>
      <w:r w:rsidR="006E0478">
        <w:rPr>
          <w:rFonts w:ascii="Arial Narrow" w:hAnsi="Arial Narrow" w:cstheme="minorHAnsi"/>
          <w:sz w:val="22"/>
          <w:szCs w:val="22"/>
        </w:rPr>
        <w:t>corresponden</w:t>
      </w:r>
      <w:r w:rsidR="004115E3">
        <w:rPr>
          <w:rFonts w:ascii="Arial Narrow" w:hAnsi="Arial Narrow" w:cstheme="minorHAnsi"/>
          <w:sz w:val="22"/>
          <w:szCs w:val="22"/>
        </w:rPr>
        <w:t xml:space="preserve"> a aporte nación y </w:t>
      </w:r>
      <w:r>
        <w:rPr>
          <w:rFonts w:ascii="Arial Narrow" w:hAnsi="Arial Narrow" w:cstheme="minorHAnsi"/>
          <w:sz w:val="22"/>
          <w:szCs w:val="22"/>
        </w:rPr>
        <w:t>$308</w:t>
      </w:r>
      <w:r w:rsidR="00765910">
        <w:rPr>
          <w:rFonts w:ascii="Arial Narrow" w:hAnsi="Arial Narrow" w:cstheme="minorHAnsi"/>
          <w:sz w:val="22"/>
          <w:szCs w:val="22"/>
        </w:rPr>
        <w:t>.</w:t>
      </w:r>
      <w:r>
        <w:rPr>
          <w:rFonts w:ascii="Arial Narrow" w:hAnsi="Arial Narrow" w:cstheme="minorHAnsi"/>
          <w:sz w:val="22"/>
          <w:szCs w:val="22"/>
        </w:rPr>
        <w:t>5</w:t>
      </w:r>
      <w:r w:rsidR="00BD0D50" w:rsidRPr="009B0C0E">
        <w:rPr>
          <w:rFonts w:ascii="Arial Narrow" w:hAnsi="Arial Narrow" w:cstheme="minorHAnsi"/>
          <w:sz w:val="22"/>
          <w:szCs w:val="22"/>
        </w:rPr>
        <w:t xml:space="preserve"> millones </w:t>
      </w:r>
      <w:r w:rsidR="006E0478">
        <w:rPr>
          <w:rFonts w:ascii="Arial Narrow" w:hAnsi="Arial Narrow" w:cstheme="minorHAnsi"/>
          <w:sz w:val="22"/>
          <w:szCs w:val="22"/>
        </w:rPr>
        <w:t>a</w:t>
      </w:r>
      <w:r w:rsidR="00BD0D50" w:rsidRPr="009B0C0E">
        <w:rPr>
          <w:rFonts w:ascii="Arial Narrow" w:hAnsi="Arial Narrow" w:cstheme="minorHAnsi"/>
          <w:sz w:val="22"/>
          <w:szCs w:val="22"/>
        </w:rPr>
        <w:t xml:space="preserve"> recursos propios</w:t>
      </w:r>
      <w:r w:rsidR="00C457F3">
        <w:rPr>
          <w:rFonts w:ascii="Arial Narrow" w:hAnsi="Arial Narrow" w:cstheme="minorHAnsi"/>
          <w:sz w:val="22"/>
          <w:szCs w:val="22"/>
        </w:rPr>
        <w:t xml:space="preserve"> (Rec. 21)</w:t>
      </w:r>
      <w:r w:rsidR="00BD0D50" w:rsidRPr="009B0C0E">
        <w:rPr>
          <w:rFonts w:ascii="Arial Narrow" w:hAnsi="Arial Narrow" w:cstheme="minorHAnsi"/>
          <w:sz w:val="22"/>
          <w:szCs w:val="22"/>
        </w:rPr>
        <w:t>, para financiar una parte de la adquisición de bienes y servicios</w:t>
      </w:r>
      <w:r w:rsidR="00C457F3">
        <w:rPr>
          <w:rFonts w:ascii="Arial Narrow" w:hAnsi="Arial Narrow" w:cstheme="minorHAnsi"/>
          <w:sz w:val="22"/>
          <w:szCs w:val="22"/>
        </w:rPr>
        <w:t xml:space="preserve">, apropiación </w:t>
      </w:r>
      <w:r w:rsidR="00BD0D50" w:rsidRPr="009B0C0E">
        <w:rPr>
          <w:rFonts w:ascii="Arial Narrow" w:hAnsi="Arial Narrow" w:cstheme="minorHAnsi"/>
          <w:sz w:val="22"/>
          <w:szCs w:val="22"/>
        </w:rPr>
        <w:t xml:space="preserve">que corresponde a excedentes financieros. </w:t>
      </w:r>
    </w:p>
    <w:p w14:paraId="20937D53" w14:textId="0B5F4A2E" w:rsidR="00621E1F" w:rsidRDefault="001E0956" w:rsidP="00460535">
      <w:pPr>
        <w:tabs>
          <w:tab w:val="left" w:pos="849"/>
        </w:tabs>
        <w:ind w:left="426"/>
        <w:jc w:val="both"/>
        <w:rPr>
          <w:rFonts w:ascii="Arial Narrow" w:hAnsi="Arial Narrow"/>
          <w:noProof/>
          <w:sz w:val="22"/>
          <w:szCs w:val="22"/>
          <w:lang w:val="es-CO" w:eastAsia="es-CO"/>
        </w:rPr>
      </w:pPr>
      <w:r w:rsidRPr="00A414C3">
        <w:rPr>
          <w:rFonts w:ascii="Arial Narrow" w:hAnsi="Arial Narrow"/>
          <w:noProof/>
          <w:sz w:val="22"/>
          <w:szCs w:val="22"/>
          <w:lang w:val="es-CO" w:eastAsia="es-CO"/>
        </w:rPr>
        <w:t xml:space="preserve">                                                                       </w:t>
      </w:r>
    </w:p>
    <w:p w14:paraId="7F90EBB9" w14:textId="61AD905D" w:rsidR="00791577" w:rsidRDefault="001E0956" w:rsidP="00460535">
      <w:pPr>
        <w:pStyle w:val="Ttulo1"/>
      </w:pPr>
      <w:bookmarkStart w:id="3" w:name="_Toc8052128"/>
      <w:r w:rsidRPr="00A414C3">
        <w:t>FUNCIONAMIENTO</w:t>
      </w:r>
      <w:bookmarkEnd w:id="3"/>
    </w:p>
    <w:tbl>
      <w:tblPr>
        <w:tblW w:w="9812" w:type="dxa"/>
        <w:tblCellMar>
          <w:left w:w="70" w:type="dxa"/>
          <w:right w:w="70" w:type="dxa"/>
        </w:tblCellMar>
        <w:tblLook w:val="04A0" w:firstRow="1" w:lastRow="0" w:firstColumn="1" w:lastColumn="0" w:noHBand="0" w:noVBand="1"/>
      </w:tblPr>
      <w:tblGrid>
        <w:gridCol w:w="1938"/>
        <w:gridCol w:w="1177"/>
        <w:gridCol w:w="1271"/>
        <w:gridCol w:w="1133"/>
        <w:gridCol w:w="1177"/>
        <w:gridCol w:w="1177"/>
        <w:gridCol w:w="706"/>
        <w:gridCol w:w="1233"/>
      </w:tblGrid>
      <w:tr w:rsidR="00EE3625" w14:paraId="5E1688C8" w14:textId="77777777" w:rsidTr="005C731D">
        <w:trPr>
          <w:trHeight w:val="668"/>
        </w:trPr>
        <w:tc>
          <w:tcPr>
            <w:tcW w:w="1938" w:type="dxa"/>
            <w:tcBorders>
              <w:top w:val="single" w:sz="8" w:space="0" w:color="auto"/>
              <w:left w:val="single" w:sz="8" w:space="0" w:color="auto"/>
              <w:bottom w:val="single" w:sz="8" w:space="0" w:color="auto"/>
              <w:right w:val="single" w:sz="8" w:space="0" w:color="auto"/>
            </w:tcBorders>
            <w:shd w:val="clear" w:color="000000" w:fill="FCE4D6"/>
            <w:noWrap/>
            <w:vAlign w:val="center"/>
            <w:hideMark/>
          </w:tcPr>
          <w:p w14:paraId="551691CA" w14:textId="77777777" w:rsidR="00EE3625" w:rsidRDefault="00EE3625">
            <w:pPr>
              <w:jc w:val="center"/>
              <w:rPr>
                <w:rFonts w:ascii="Calibri" w:hAnsi="Calibri" w:cs="Calibri"/>
                <w:b/>
                <w:bCs/>
                <w:color w:val="000000"/>
                <w:sz w:val="16"/>
                <w:szCs w:val="16"/>
              </w:rPr>
            </w:pPr>
            <w:r>
              <w:rPr>
                <w:rFonts w:ascii="Calibri" w:hAnsi="Calibri" w:cs="Calibri"/>
                <w:b/>
                <w:bCs/>
                <w:color w:val="000000"/>
                <w:sz w:val="16"/>
                <w:szCs w:val="16"/>
              </w:rPr>
              <w:t>CONCEPTO</w:t>
            </w:r>
          </w:p>
        </w:tc>
        <w:tc>
          <w:tcPr>
            <w:tcW w:w="1177" w:type="dxa"/>
            <w:tcBorders>
              <w:top w:val="single" w:sz="8" w:space="0" w:color="auto"/>
              <w:left w:val="nil"/>
              <w:bottom w:val="single" w:sz="8" w:space="0" w:color="auto"/>
              <w:right w:val="single" w:sz="8" w:space="0" w:color="auto"/>
            </w:tcBorders>
            <w:shd w:val="clear" w:color="000000" w:fill="FCE4D6"/>
            <w:vAlign w:val="center"/>
            <w:hideMark/>
          </w:tcPr>
          <w:p w14:paraId="5DE3E5D9" w14:textId="77777777" w:rsidR="00EE3625" w:rsidRDefault="00EE3625">
            <w:pPr>
              <w:jc w:val="center"/>
              <w:rPr>
                <w:rFonts w:ascii="Calibri" w:hAnsi="Calibri" w:cs="Calibri"/>
                <w:b/>
                <w:bCs/>
                <w:color w:val="000000"/>
                <w:sz w:val="16"/>
                <w:szCs w:val="16"/>
              </w:rPr>
            </w:pPr>
            <w:r>
              <w:rPr>
                <w:rFonts w:ascii="Calibri" w:hAnsi="Calibri" w:cs="Calibri"/>
                <w:b/>
                <w:bCs/>
                <w:color w:val="000000"/>
                <w:sz w:val="16"/>
                <w:szCs w:val="16"/>
              </w:rPr>
              <w:t>APROPIACION VIGENTE</w:t>
            </w:r>
          </w:p>
        </w:tc>
        <w:tc>
          <w:tcPr>
            <w:tcW w:w="1271" w:type="dxa"/>
            <w:tcBorders>
              <w:top w:val="single" w:sz="8" w:space="0" w:color="auto"/>
              <w:left w:val="nil"/>
              <w:bottom w:val="single" w:sz="8" w:space="0" w:color="auto"/>
              <w:right w:val="single" w:sz="8" w:space="0" w:color="auto"/>
            </w:tcBorders>
            <w:shd w:val="clear" w:color="000000" w:fill="FCE4D6"/>
            <w:noWrap/>
            <w:vAlign w:val="center"/>
            <w:hideMark/>
          </w:tcPr>
          <w:p w14:paraId="0AF58C27" w14:textId="77777777" w:rsidR="00EE3625" w:rsidRDefault="00EE3625">
            <w:pPr>
              <w:jc w:val="center"/>
              <w:rPr>
                <w:rFonts w:ascii="Calibri" w:hAnsi="Calibri" w:cs="Calibri"/>
                <w:b/>
                <w:bCs/>
                <w:color w:val="000000"/>
                <w:sz w:val="16"/>
                <w:szCs w:val="16"/>
              </w:rPr>
            </w:pPr>
            <w:r>
              <w:rPr>
                <w:rFonts w:ascii="Calibri" w:hAnsi="Calibri" w:cs="Calibri"/>
                <w:b/>
                <w:bCs/>
                <w:color w:val="000000"/>
                <w:sz w:val="16"/>
                <w:szCs w:val="16"/>
              </w:rPr>
              <w:t>COMPROMISO</w:t>
            </w:r>
          </w:p>
        </w:tc>
        <w:tc>
          <w:tcPr>
            <w:tcW w:w="1133" w:type="dxa"/>
            <w:tcBorders>
              <w:top w:val="single" w:sz="8" w:space="0" w:color="auto"/>
              <w:left w:val="nil"/>
              <w:bottom w:val="single" w:sz="8" w:space="0" w:color="auto"/>
              <w:right w:val="single" w:sz="8" w:space="0" w:color="auto"/>
            </w:tcBorders>
            <w:shd w:val="clear" w:color="000000" w:fill="FCE4D6"/>
            <w:vAlign w:val="center"/>
            <w:hideMark/>
          </w:tcPr>
          <w:p w14:paraId="090E713D" w14:textId="77777777" w:rsidR="00EE3625" w:rsidRDefault="00EE3625">
            <w:pPr>
              <w:jc w:val="center"/>
              <w:rPr>
                <w:rFonts w:ascii="Calibri" w:hAnsi="Calibri" w:cs="Calibri"/>
                <w:b/>
                <w:bCs/>
                <w:color w:val="000000"/>
                <w:sz w:val="16"/>
                <w:szCs w:val="16"/>
              </w:rPr>
            </w:pPr>
            <w:r>
              <w:rPr>
                <w:rFonts w:ascii="Calibri" w:hAnsi="Calibri" w:cs="Calibri"/>
                <w:b/>
                <w:bCs/>
                <w:color w:val="000000"/>
                <w:sz w:val="16"/>
                <w:szCs w:val="16"/>
              </w:rPr>
              <w:t>% COMPROMISO</w:t>
            </w:r>
          </w:p>
        </w:tc>
        <w:tc>
          <w:tcPr>
            <w:tcW w:w="1177" w:type="dxa"/>
            <w:tcBorders>
              <w:top w:val="single" w:sz="8" w:space="0" w:color="auto"/>
              <w:left w:val="nil"/>
              <w:bottom w:val="single" w:sz="8" w:space="0" w:color="auto"/>
              <w:right w:val="single" w:sz="8" w:space="0" w:color="auto"/>
            </w:tcBorders>
            <w:shd w:val="clear" w:color="000000" w:fill="FCE4D6"/>
            <w:noWrap/>
            <w:vAlign w:val="center"/>
            <w:hideMark/>
          </w:tcPr>
          <w:p w14:paraId="0A1AE610" w14:textId="77777777" w:rsidR="00EE3625" w:rsidRDefault="00EE3625">
            <w:pPr>
              <w:jc w:val="center"/>
              <w:rPr>
                <w:rFonts w:ascii="Calibri" w:hAnsi="Calibri" w:cs="Calibri"/>
                <w:b/>
                <w:bCs/>
                <w:color w:val="000000"/>
                <w:sz w:val="16"/>
                <w:szCs w:val="16"/>
              </w:rPr>
            </w:pPr>
            <w:r>
              <w:rPr>
                <w:rFonts w:ascii="Calibri" w:hAnsi="Calibri" w:cs="Calibri"/>
                <w:b/>
                <w:bCs/>
                <w:color w:val="000000"/>
                <w:sz w:val="16"/>
                <w:szCs w:val="16"/>
              </w:rPr>
              <w:t>OBLIGACION</w:t>
            </w:r>
          </w:p>
        </w:tc>
        <w:tc>
          <w:tcPr>
            <w:tcW w:w="1177" w:type="dxa"/>
            <w:tcBorders>
              <w:top w:val="single" w:sz="8" w:space="0" w:color="auto"/>
              <w:left w:val="nil"/>
              <w:bottom w:val="single" w:sz="8" w:space="0" w:color="auto"/>
              <w:right w:val="single" w:sz="8" w:space="0" w:color="auto"/>
            </w:tcBorders>
            <w:shd w:val="clear" w:color="000000" w:fill="FCE4D6"/>
            <w:noWrap/>
            <w:vAlign w:val="center"/>
            <w:hideMark/>
          </w:tcPr>
          <w:p w14:paraId="44F8B06E" w14:textId="77777777" w:rsidR="00EE3625" w:rsidRDefault="00EE3625">
            <w:pPr>
              <w:jc w:val="center"/>
              <w:rPr>
                <w:rFonts w:ascii="Calibri" w:hAnsi="Calibri" w:cs="Calibri"/>
                <w:b/>
                <w:bCs/>
                <w:color w:val="000000"/>
                <w:sz w:val="16"/>
                <w:szCs w:val="16"/>
              </w:rPr>
            </w:pPr>
            <w:r>
              <w:rPr>
                <w:rFonts w:ascii="Calibri" w:hAnsi="Calibri" w:cs="Calibri"/>
                <w:b/>
                <w:bCs/>
                <w:color w:val="000000"/>
                <w:sz w:val="16"/>
                <w:szCs w:val="16"/>
              </w:rPr>
              <w:t>PAGOS</w:t>
            </w:r>
          </w:p>
        </w:tc>
        <w:tc>
          <w:tcPr>
            <w:tcW w:w="706" w:type="dxa"/>
            <w:tcBorders>
              <w:top w:val="single" w:sz="8" w:space="0" w:color="auto"/>
              <w:left w:val="nil"/>
              <w:bottom w:val="single" w:sz="8" w:space="0" w:color="auto"/>
              <w:right w:val="single" w:sz="8" w:space="0" w:color="auto"/>
            </w:tcBorders>
            <w:shd w:val="clear" w:color="000000" w:fill="FCE4D6"/>
            <w:noWrap/>
            <w:vAlign w:val="center"/>
            <w:hideMark/>
          </w:tcPr>
          <w:p w14:paraId="139543C8" w14:textId="77777777" w:rsidR="00EE3625" w:rsidRDefault="00EE3625">
            <w:pPr>
              <w:jc w:val="center"/>
              <w:rPr>
                <w:rFonts w:ascii="Calibri" w:hAnsi="Calibri" w:cs="Calibri"/>
                <w:b/>
                <w:bCs/>
                <w:color w:val="000000"/>
                <w:sz w:val="16"/>
                <w:szCs w:val="16"/>
              </w:rPr>
            </w:pPr>
            <w:r>
              <w:rPr>
                <w:rFonts w:ascii="Calibri" w:hAnsi="Calibri" w:cs="Calibri"/>
                <w:b/>
                <w:bCs/>
                <w:color w:val="000000"/>
                <w:sz w:val="16"/>
                <w:szCs w:val="16"/>
              </w:rPr>
              <w:t>% PAGOS</w:t>
            </w:r>
          </w:p>
        </w:tc>
        <w:tc>
          <w:tcPr>
            <w:tcW w:w="1233" w:type="dxa"/>
            <w:tcBorders>
              <w:top w:val="single" w:sz="8" w:space="0" w:color="auto"/>
              <w:left w:val="nil"/>
              <w:bottom w:val="single" w:sz="8" w:space="0" w:color="auto"/>
              <w:right w:val="single" w:sz="8" w:space="0" w:color="auto"/>
            </w:tcBorders>
            <w:shd w:val="clear" w:color="000000" w:fill="FCE4D6"/>
            <w:vAlign w:val="center"/>
            <w:hideMark/>
          </w:tcPr>
          <w:p w14:paraId="6055FEA2" w14:textId="77777777" w:rsidR="00EE3625" w:rsidRDefault="00EE3625">
            <w:pPr>
              <w:jc w:val="center"/>
              <w:rPr>
                <w:rFonts w:ascii="Calibri" w:hAnsi="Calibri" w:cs="Calibri"/>
                <w:b/>
                <w:bCs/>
                <w:color w:val="000000"/>
                <w:sz w:val="16"/>
                <w:szCs w:val="16"/>
              </w:rPr>
            </w:pPr>
            <w:r>
              <w:rPr>
                <w:rFonts w:ascii="Calibri" w:hAnsi="Calibri" w:cs="Calibri"/>
                <w:b/>
                <w:bCs/>
                <w:color w:val="000000"/>
                <w:sz w:val="16"/>
                <w:szCs w:val="16"/>
              </w:rPr>
              <w:t>VALOR POR COMPROMETER</w:t>
            </w:r>
          </w:p>
        </w:tc>
      </w:tr>
      <w:tr w:rsidR="00EE3625" w14:paraId="4ABDA8A9" w14:textId="77777777" w:rsidTr="005C731D">
        <w:trPr>
          <w:trHeight w:val="452"/>
        </w:trPr>
        <w:tc>
          <w:tcPr>
            <w:tcW w:w="1938" w:type="dxa"/>
            <w:tcBorders>
              <w:top w:val="nil"/>
              <w:left w:val="single" w:sz="8" w:space="0" w:color="auto"/>
              <w:bottom w:val="single" w:sz="8" w:space="0" w:color="auto"/>
              <w:right w:val="single" w:sz="8" w:space="0" w:color="auto"/>
            </w:tcBorders>
            <w:shd w:val="clear" w:color="000000" w:fill="8DB4E2"/>
            <w:vAlign w:val="center"/>
            <w:hideMark/>
          </w:tcPr>
          <w:p w14:paraId="218A4B22" w14:textId="77777777" w:rsidR="00EE3625" w:rsidRDefault="00EE3625">
            <w:pPr>
              <w:jc w:val="center"/>
              <w:rPr>
                <w:rFonts w:ascii="Arial Narrow" w:hAnsi="Arial Narrow" w:cs="Calibri"/>
                <w:b/>
                <w:bCs/>
                <w:color w:val="000000"/>
                <w:sz w:val="18"/>
                <w:szCs w:val="18"/>
              </w:rPr>
            </w:pPr>
            <w:r>
              <w:rPr>
                <w:rFonts w:ascii="Arial Narrow" w:hAnsi="Arial Narrow" w:cs="Calibri"/>
                <w:b/>
                <w:bCs/>
                <w:color w:val="000000"/>
                <w:sz w:val="18"/>
                <w:szCs w:val="18"/>
              </w:rPr>
              <w:t>FUNCIONAMIENTO</w:t>
            </w:r>
          </w:p>
        </w:tc>
        <w:tc>
          <w:tcPr>
            <w:tcW w:w="1177" w:type="dxa"/>
            <w:tcBorders>
              <w:top w:val="nil"/>
              <w:left w:val="nil"/>
              <w:bottom w:val="single" w:sz="8" w:space="0" w:color="auto"/>
              <w:right w:val="single" w:sz="8" w:space="0" w:color="auto"/>
            </w:tcBorders>
            <w:shd w:val="clear" w:color="000000" w:fill="8DB4E2"/>
            <w:vAlign w:val="center"/>
            <w:hideMark/>
          </w:tcPr>
          <w:p w14:paraId="51710F19" w14:textId="77777777" w:rsidR="00EE3625" w:rsidRDefault="00EE3625">
            <w:pPr>
              <w:jc w:val="right"/>
              <w:rPr>
                <w:rFonts w:ascii="Arial Narrow" w:hAnsi="Arial Narrow" w:cs="Calibri"/>
                <w:b/>
                <w:bCs/>
                <w:color w:val="000000"/>
                <w:sz w:val="18"/>
                <w:szCs w:val="18"/>
              </w:rPr>
            </w:pPr>
            <w:r>
              <w:rPr>
                <w:rFonts w:ascii="Arial Narrow" w:hAnsi="Arial Narrow" w:cs="Calibri"/>
                <w:b/>
                <w:bCs/>
                <w:color w:val="000000"/>
                <w:sz w:val="18"/>
                <w:szCs w:val="18"/>
              </w:rPr>
              <w:t>51.132.763.000</w:t>
            </w:r>
          </w:p>
        </w:tc>
        <w:tc>
          <w:tcPr>
            <w:tcW w:w="1271" w:type="dxa"/>
            <w:tcBorders>
              <w:top w:val="nil"/>
              <w:left w:val="nil"/>
              <w:bottom w:val="single" w:sz="8" w:space="0" w:color="auto"/>
              <w:right w:val="single" w:sz="8" w:space="0" w:color="auto"/>
            </w:tcBorders>
            <w:shd w:val="clear" w:color="000000" w:fill="8DB4E2"/>
            <w:vAlign w:val="center"/>
            <w:hideMark/>
          </w:tcPr>
          <w:p w14:paraId="795D1150" w14:textId="77777777" w:rsidR="00EE3625" w:rsidRDefault="00EE3625">
            <w:pPr>
              <w:jc w:val="right"/>
              <w:rPr>
                <w:rFonts w:ascii="Arial Narrow" w:hAnsi="Arial Narrow" w:cs="Calibri"/>
                <w:b/>
                <w:bCs/>
                <w:color w:val="000000"/>
                <w:sz w:val="18"/>
                <w:szCs w:val="18"/>
              </w:rPr>
            </w:pPr>
            <w:r>
              <w:rPr>
                <w:rFonts w:ascii="Arial Narrow" w:hAnsi="Arial Narrow" w:cs="Calibri"/>
                <w:b/>
                <w:bCs/>
                <w:color w:val="000000"/>
                <w:sz w:val="18"/>
                <w:szCs w:val="18"/>
              </w:rPr>
              <w:t>25.157.816.156</w:t>
            </w:r>
          </w:p>
        </w:tc>
        <w:tc>
          <w:tcPr>
            <w:tcW w:w="1133" w:type="dxa"/>
            <w:tcBorders>
              <w:top w:val="nil"/>
              <w:left w:val="nil"/>
              <w:bottom w:val="single" w:sz="8" w:space="0" w:color="auto"/>
              <w:right w:val="single" w:sz="8" w:space="0" w:color="auto"/>
            </w:tcBorders>
            <w:shd w:val="clear" w:color="000000" w:fill="8DB4E2"/>
            <w:vAlign w:val="center"/>
            <w:hideMark/>
          </w:tcPr>
          <w:p w14:paraId="026E2519" w14:textId="77777777" w:rsidR="00EE3625" w:rsidRDefault="00EE3625">
            <w:pPr>
              <w:jc w:val="center"/>
              <w:rPr>
                <w:rFonts w:ascii="Arial Narrow" w:hAnsi="Arial Narrow" w:cs="Calibri"/>
                <w:b/>
                <w:bCs/>
                <w:color w:val="000000"/>
                <w:sz w:val="18"/>
                <w:szCs w:val="18"/>
              </w:rPr>
            </w:pPr>
            <w:r>
              <w:rPr>
                <w:rFonts w:ascii="Arial Narrow" w:hAnsi="Arial Narrow" w:cs="Calibri"/>
                <w:b/>
                <w:bCs/>
                <w:color w:val="000000"/>
                <w:sz w:val="18"/>
                <w:szCs w:val="18"/>
              </w:rPr>
              <w:t>49%</w:t>
            </w:r>
          </w:p>
        </w:tc>
        <w:tc>
          <w:tcPr>
            <w:tcW w:w="1177" w:type="dxa"/>
            <w:tcBorders>
              <w:top w:val="nil"/>
              <w:left w:val="nil"/>
              <w:bottom w:val="single" w:sz="8" w:space="0" w:color="auto"/>
              <w:right w:val="single" w:sz="8" w:space="0" w:color="auto"/>
            </w:tcBorders>
            <w:shd w:val="clear" w:color="000000" w:fill="8DB4E2"/>
            <w:vAlign w:val="center"/>
            <w:hideMark/>
          </w:tcPr>
          <w:p w14:paraId="5691ED72" w14:textId="77777777" w:rsidR="00EE3625" w:rsidRDefault="00EE3625">
            <w:pPr>
              <w:jc w:val="right"/>
              <w:rPr>
                <w:rFonts w:ascii="Arial Narrow" w:hAnsi="Arial Narrow" w:cs="Calibri"/>
                <w:b/>
                <w:bCs/>
                <w:color w:val="000000"/>
                <w:sz w:val="18"/>
                <w:szCs w:val="18"/>
              </w:rPr>
            </w:pPr>
            <w:r>
              <w:rPr>
                <w:rFonts w:ascii="Arial Narrow" w:hAnsi="Arial Narrow" w:cs="Calibri"/>
                <w:b/>
                <w:bCs/>
                <w:color w:val="000000"/>
                <w:sz w:val="18"/>
                <w:szCs w:val="18"/>
              </w:rPr>
              <w:t>18.619.830.456</w:t>
            </w:r>
          </w:p>
        </w:tc>
        <w:tc>
          <w:tcPr>
            <w:tcW w:w="1177" w:type="dxa"/>
            <w:tcBorders>
              <w:top w:val="nil"/>
              <w:left w:val="nil"/>
              <w:bottom w:val="single" w:sz="8" w:space="0" w:color="auto"/>
              <w:right w:val="single" w:sz="8" w:space="0" w:color="auto"/>
            </w:tcBorders>
            <w:shd w:val="clear" w:color="000000" w:fill="8DB4E2"/>
            <w:vAlign w:val="center"/>
            <w:hideMark/>
          </w:tcPr>
          <w:p w14:paraId="374F258E" w14:textId="77777777" w:rsidR="00EE3625" w:rsidRDefault="00EE3625">
            <w:pPr>
              <w:jc w:val="right"/>
              <w:rPr>
                <w:rFonts w:ascii="Arial Narrow" w:hAnsi="Arial Narrow" w:cs="Calibri"/>
                <w:b/>
                <w:bCs/>
                <w:color w:val="000000"/>
                <w:sz w:val="18"/>
                <w:szCs w:val="18"/>
              </w:rPr>
            </w:pPr>
            <w:r>
              <w:rPr>
                <w:rFonts w:ascii="Arial Narrow" w:hAnsi="Arial Narrow" w:cs="Calibri"/>
                <w:b/>
                <w:bCs/>
                <w:color w:val="000000"/>
                <w:sz w:val="18"/>
                <w:szCs w:val="18"/>
              </w:rPr>
              <w:t>18.619.830.456</w:t>
            </w:r>
          </w:p>
        </w:tc>
        <w:tc>
          <w:tcPr>
            <w:tcW w:w="706" w:type="dxa"/>
            <w:tcBorders>
              <w:top w:val="nil"/>
              <w:left w:val="nil"/>
              <w:bottom w:val="single" w:sz="8" w:space="0" w:color="auto"/>
              <w:right w:val="single" w:sz="8" w:space="0" w:color="auto"/>
            </w:tcBorders>
            <w:shd w:val="clear" w:color="000000" w:fill="8DB4E2"/>
            <w:vAlign w:val="center"/>
            <w:hideMark/>
          </w:tcPr>
          <w:p w14:paraId="72607BB8" w14:textId="77777777" w:rsidR="00EE3625" w:rsidRDefault="00EE3625">
            <w:pPr>
              <w:jc w:val="center"/>
              <w:rPr>
                <w:rFonts w:ascii="Arial Narrow" w:hAnsi="Arial Narrow" w:cs="Calibri"/>
                <w:b/>
                <w:bCs/>
                <w:color w:val="000000"/>
                <w:sz w:val="18"/>
                <w:szCs w:val="18"/>
              </w:rPr>
            </w:pPr>
            <w:r>
              <w:rPr>
                <w:rFonts w:ascii="Arial Narrow" w:hAnsi="Arial Narrow" w:cs="Calibri"/>
                <w:b/>
                <w:bCs/>
                <w:color w:val="000000"/>
                <w:sz w:val="18"/>
                <w:szCs w:val="18"/>
              </w:rPr>
              <w:t>74%</w:t>
            </w:r>
          </w:p>
        </w:tc>
        <w:tc>
          <w:tcPr>
            <w:tcW w:w="1233" w:type="dxa"/>
            <w:tcBorders>
              <w:top w:val="nil"/>
              <w:left w:val="nil"/>
              <w:bottom w:val="single" w:sz="8" w:space="0" w:color="auto"/>
              <w:right w:val="single" w:sz="8" w:space="0" w:color="auto"/>
            </w:tcBorders>
            <w:shd w:val="clear" w:color="000000" w:fill="8DB4E2"/>
            <w:vAlign w:val="center"/>
            <w:hideMark/>
          </w:tcPr>
          <w:p w14:paraId="7A773874" w14:textId="77777777" w:rsidR="00EE3625" w:rsidRDefault="00EE3625">
            <w:pPr>
              <w:jc w:val="right"/>
              <w:rPr>
                <w:rFonts w:ascii="Arial Narrow" w:hAnsi="Arial Narrow" w:cs="Calibri"/>
                <w:b/>
                <w:bCs/>
                <w:color w:val="000000"/>
                <w:sz w:val="18"/>
                <w:szCs w:val="18"/>
              </w:rPr>
            </w:pPr>
            <w:r>
              <w:rPr>
                <w:rFonts w:ascii="Arial Narrow" w:hAnsi="Arial Narrow" w:cs="Calibri"/>
                <w:b/>
                <w:bCs/>
                <w:color w:val="000000"/>
                <w:sz w:val="18"/>
                <w:szCs w:val="18"/>
              </w:rPr>
              <w:t>25.974.946.844</w:t>
            </w:r>
          </w:p>
        </w:tc>
      </w:tr>
      <w:tr w:rsidR="00EE3625" w14:paraId="38EAF73F" w14:textId="77777777" w:rsidTr="005C731D">
        <w:trPr>
          <w:trHeight w:val="1100"/>
        </w:trPr>
        <w:tc>
          <w:tcPr>
            <w:tcW w:w="1938" w:type="dxa"/>
            <w:tcBorders>
              <w:top w:val="nil"/>
              <w:left w:val="single" w:sz="8" w:space="0" w:color="auto"/>
              <w:bottom w:val="single" w:sz="8" w:space="0" w:color="auto"/>
              <w:right w:val="single" w:sz="8" w:space="0" w:color="auto"/>
            </w:tcBorders>
            <w:shd w:val="clear" w:color="000000" w:fill="DCE6F1"/>
            <w:noWrap/>
            <w:vAlign w:val="center"/>
            <w:hideMark/>
          </w:tcPr>
          <w:p w14:paraId="68FC323C" w14:textId="77777777" w:rsidR="00EE3625" w:rsidRDefault="00EE3625">
            <w:pPr>
              <w:jc w:val="center"/>
              <w:rPr>
                <w:rFonts w:ascii="Arial Narrow" w:hAnsi="Arial Narrow" w:cs="Calibri"/>
                <w:color w:val="000000"/>
                <w:sz w:val="18"/>
                <w:szCs w:val="18"/>
              </w:rPr>
            </w:pPr>
            <w:r>
              <w:rPr>
                <w:rFonts w:ascii="Arial Narrow" w:hAnsi="Arial Narrow" w:cs="Calibri"/>
                <w:color w:val="000000"/>
                <w:sz w:val="18"/>
                <w:szCs w:val="18"/>
              </w:rPr>
              <w:t>Nación</w:t>
            </w:r>
          </w:p>
        </w:tc>
        <w:tc>
          <w:tcPr>
            <w:tcW w:w="1177" w:type="dxa"/>
            <w:tcBorders>
              <w:top w:val="nil"/>
              <w:left w:val="nil"/>
              <w:bottom w:val="single" w:sz="8" w:space="0" w:color="auto"/>
              <w:right w:val="single" w:sz="8" w:space="0" w:color="auto"/>
            </w:tcBorders>
            <w:shd w:val="clear" w:color="000000" w:fill="DCE6F1"/>
            <w:vAlign w:val="center"/>
            <w:hideMark/>
          </w:tcPr>
          <w:p w14:paraId="2E2015A5" w14:textId="77777777" w:rsidR="00EE3625" w:rsidRDefault="00EE3625">
            <w:pPr>
              <w:jc w:val="right"/>
              <w:rPr>
                <w:rFonts w:ascii="Arial Narrow" w:hAnsi="Arial Narrow" w:cs="Calibri"/>
                <w:color w:val="000000"/>
                <w:sz w:val="18"/>
                <w:szCs w:val="18"/>
              </w:rPr>
            </w:pPr>
            <w:r>
              <w:rPr>
                <w:rFonts w:ascii="Arial Narrow" w:hAnsi="Arial Narrow" w:cs="Calibri"/>
                <w:color w:val="000000"/>
                <w:sz w:val="18"/>
                <w:szCs w:val="18"/>
              </w:rPr>
              <w:t>50.824.263.000</w:t>
            </w:r>
          </w:p>
        </w:tc>
        <w:tc>
          <w:tcPr>
            <w:tcW w:w="1271" w:type="dxa"/>
            <w:tcBorders>
              <w:top w:val="nil"/>
              <w:left w:val="nil"/>
              <w:bottom w:val="single" w:sz="8" w:space="0" w:color="auto"/>
              <w:right w:val="single" w:sz="8" w:space="0" w:color="auto"/>
            </w:tcBorders>
            <w:shd w:val="clear" w:color="000000" w:fill="DCE6F1"/>
            <w:vAlign w:val="center"/>
            <w:hideMark/>
          </w:tcPr>
          <w:p w14:paraId="1FEB195C" w14:textId="77777777" w:rsidR="00EE3625" w:rsidRDefault="00EE3625">
            <w:pPr>
              <w:jc w:val="right"/>
              <w:rPr>
                <w:rFonts w:ascii="Arial Narrow" w:hAnsi="Arial Narrow" w:cs="Calibri"/>
                <w:color w:val="000000"/>
                <w:sz w:val="18"/>
                <w:szCs w:val="18"/>
              </w:rPr>
            </w:pPr>
            <w:r>
              <w:rPr>
                <w:rFonts w:ascii="Arial Narrow" w:hAnsi="Arial Narrow" w:cs="Calibri"/>
                <w:color w:val="000000"/>
                <w:sz w:val="18"/>
                <w:szCs w:val="18"/>
              </w:rPr>
              <w:t>25.009.808.156</w:t>
            </w:r>
          </w:p>
        </w:tc>
        <w:tc>
          <w:tcPr>
            <w:tcW w:w="1133" w:type="dxa"/>
            <w:tcBorders>
              <w:top w:val="nil"/>
              <w:left w:val="nil"/>
              <w:bottom w:val="single" w:sz="8" w:space="0" w:color="auto"/>
              <w:right w:val="single" w:sz="8" w:space="0" w:color="auto"/>
            </w:tcBorders>
            <w:shd w:val="clear" w:color="000000" w:fill="DCE6F1"/>
            <w:vAlign w:val="center"/>
            <w:hideMark/>
          </w:tcPr>
          <w:p w14:paraId="19389DAA" w14:textId="77777777" w:rsidR="00EE3625" w:rsidRDefault="00EE3625">
            <w:pPr>
              <w:jc w:val="center"/>
              <w:rPr>
                <w:rFonts w:ascii="Arial Narrow" w:hAnsi="Arial Narrow" w:cs="Calibri"/>
                <w:color w:val="000000"/>
                <w:sz w:val="18"/>
                <w:szCs w:val="18"/>
              </w:rPr>
            </w:pPr>
            <w:r>
              <w:rPr>
                <w:rFonts w:ascii="Arial Narrow" w:hAnsi="Arial Narrow" w:cs="Calibri"/>
                <w:color w:val="000000"/>
                <w:sz w:val="18"/>
                <w:szCs w:val="18"/>
              </w:rPr>
              <w:t>49%</w:t>
            </w:r>
          </w:p>
        </w:tc>
        <w:tc>
          <w:tcPr>
            <w:tcW w:w="1177" w:type="dxa"/>
            <w:tcBorders>
              <w:top w:val="nil"/>
              <w:left w:val="nil"/>
              <w:bottom w:val="single" w:sz="8" w:space="0" w:color="auto"/>
              <w:right w:val="single" w:sz="8" w:space="0" w:color="auto"/>
            </w:tcBorders>
            <w:shd w:val="clear" w:color="000000" w:fill="DCE6F1"/>
            <w:vAlign w:val="center"/>
            <w:hideMark/>
          </w:tcPr>
          <w:p w14:paraId="2C0541ED" w14:textId="77777777" w:rsidR="00EE3625" w:rsidRDefault="00EE3625">
            <w:pPr>
              <w:jc w:val="right"/>
              <w:rPr>
                <w:rFonts w:ascii="Arial Narrow" w:hAnsi="Arial Narrow" w:cs="Calibri"/>
                <w:color w:val="000000"/>
                <w:sz w:val="18"/>
                <w:szCs w:val="18"/>
              </w:rPr>
            </w:pPr>
            <w:r>
              <w:rPr>
                <w:rFonts w:ascii="Arial Narrow" w:hAnsi="Arial Narrow" w:cs="Calibri"/>
                <w:color w:val="000000"/>
                <w:sz w:val="18"/>
                <w:szCs w:val="18"/>
              </w:rPr>
              <w:t>18.585.558.456</w:t>
            </w:r>
          </w:p>
        </w:tc>
        <w:tc>
          <w:tcPr>
            <w:tcW w:w="1177" w:type="dxa"/>
            <w:tcBorders>
              <w:top w:val="nil"/>
              <w:left w:val="nil"/>
              <w:bottom w:val="single" w:sz="8" w:space="0" w:color="auto"/>
              <w:right w:val="single" w:sz="8" w:space="0" w:color="auto"/>
            </w:tcBorders>
            <w:shd w:val="clear" w:color="000000" w:fill="DCE6F1"/>
            <w:vAlign w:val="center"/>
            <w:hideMark/>
          </w:tcPr>
          <w:p w14:paraId="60BED94B" w14:textId="77777777" w:rsidR="00EE3625" w:rsidRDefault="00EE3625">
            <w:pPr>
              <w:jc w:val="right"/>
              <w:rPr>
                <w:rFonts w:ascii="Arial Narrow" w:hAnsi="Arial Narrow" w:cs="Calibri"/>
                <w:color w:val="000000"/>
                <w:sz w:val="18"/>
                <w:szCs w:val="18"/>
              </w:rPr>
            </w:pPr>
            <w:r>
              <w:rPr>
                <w:rFonts w:ascii="Arial Narrow" w:hAnsi="Arial Narrow" w:cs="Calibri"/>
                <w:color w:val="000000"/>
                <w:sz w:val="18"/>
                <w:szCs w:val="18"/>
              </w:rPr>
              <w:t>18.585.558.456</w:t>
            </w:r>
          </w:p>
        </w:tc>
        <w:tc>
          <w:tcPr>
            <w:tcW w:w="706" w:type="dxa"/>
            <w:tcBorders>
              <w:top w:val="nil"/>
              <w:left w:val="nil"/>
              <w:bottom w:val="single" w:sz="8" w:space="0" w:color="auto"/>
              <w:right w:val="single" w:sz="8" w:space="0" w:color="auto"/>
            </w:tcBorders>
            <w:shd w:val="clear" w:color="000000" w:fill="D9E1F2"/>
            <w:vAlign w:val="center"/>
            <w:hideMark/>
          </w:tcPr>
          <w:p w14:paraId="14A2F4EE" w14:textId="77777777" w:rsidR="00EE3625" w:rsidRDefault="00EE3625">
            <w:pPr>
              <w:jc w:val="center"/>
              <w:rPr>
                <w:rFonts w:ascii="Arial Narrow" w:hAnsi="Arial Narrow" w:cs="Calibri"/>
                <w:b/>
                <w:bCs/>
                <w:color w:val="000000"/>
                <w:sz w:val="18"/>
                <w:szCs w:val="18"/>
              </w:rPr>
            </w:pPr>
            <w:r>
              <w:rPr>
                <w:rFonts w:ascii="Arial Narrow" w:hAnsi="Arial Narrow" w:cs="Calibri"/>
                <w:b/>
                <w:bCs/>
                <w:color w:val="000000"/>
                <w:sz w:val="18"/>
                <w:szCs w:val="18"/>
              </w:rPr>
              <w:t>74%</w:t>
            </w:r>
          </w:p>
        </w:tc>
        <w:tc>
          <w:tcPr>
            <w:tcW w:w="1233" w:type="dxa"/>
            <w:tcBorders>
              <w:top w:val="nil"/>
              <w:left w:val="nil"/>
              <w:bottom w:val="single" w:sz="8" w:space="0" w:color="auto"/>
              <w:right w:val="single" w:sz="8" w:space="0" w:color="auto"/>
            </w:tcBorders>
            <w:shd w:val="clear" w:color="000000" w:fill="DCE6F1"/>
            <w:vAlign w:val="center"/>
            <w:hideMark/>
          </w:tcPr>
          <w:p w14:paraId="4A9B0A67" w14:textId="77777777" w:rsidR="00EE3625" w:rsidRDefault="00EE3625">
            <w:pPr>
              <w:jc w:val="right"/>
              <w:rPr>
                <w:rFonts w:ascii="Arial Narrow" w:hAnsi="Arial Narrow" w:cs="Calibri"/>
                <w:color w:val="000000"/>
                <w:sz w:val="18"/>
                <w:szCs w:val="18"/>
              </w:rPr>
            </w:pPr>
            <w:r>
              <w:rPr>
                <w:rFonts w:ascii="Arial Narrow" w:hAnsi="Arial Narrow" w:cs="Calibri"/>
                <w:color w:val="000000"/>
                <w:sz w:val="18"/>
                <w:szCs w:val="18"/>
              </w:rPr>
              <w:t>25.814.454.844</w:t>
            </w:r>
          </w:p>
        </w:tc>
      </w:tr>
      <w:tr w:rsidR="00EE3625" w14:paraId="12173A44" w14:textId="77777777" w:rsidTr="005C731D">
        <w:trPr>
          <w:trHeight w:val="1143"/>
        </w:trPr>
        <w:tc>
          <w:tcPr>
            <w:tcW w:w="1938" w:type="dxa"/>
            <w:tcBorders>
              <w:top w:val="nil"/>
              <w:left w:val="single" w:sz="8" w:space="0" w:color="auto"/>
              <w:bottom w:val="single" w:sz="8" w:space="0" w:color="auto"/>
              <w:right w:val="single" w:sz="8" w:space="0" w:color="auto"/>
            </w:tcBorders>
            <w:shd w:val="clear" w:color="000000" w:fill="DCE6F1"/>
            <w:noWrap/>
            <w:vAlign w:val="center"/>
            <w:hideMark/>
          </w:tcPr>
          <w:p w14:paraId="291BFFF5" w14:textId="77777777" w:rsidR="00EE3625" w:rsidRDefault="00EE3625">
            <w:pPr>
              <w:jc w:val="center"/>
              <w:rPr>
                <w:rFonts w:ascii="Arial Narrow" w:hAnsi="Arial Narrow" w:cs="Calibri"/>
                <w:color w:val="000000"/>
                <w:sz w:val="18"/>
                <w:szCs w:val="18"/>
              </w:rPr>
            </w:pPr>
            <w:r>
              <w:rPr>
                <w:rFonts w:ascii="Arial Narrow" w:hAnsi="Arial Narrow" w:cs="Calibri"/>
                <w:color w:val="000000"/>
                <w:sz w:val="18"/>
                <w:szCs w:val="18"/>
              </w:rPr>
              <w:t>Propios</w:t>
            </w:r>
          </w:p>
        </w:tc>
        <w:tc>
          <w:tcPr>
            <w:tcW w:w="1177" w:type="dxa"/>
            <w:tcBorders>
              <w:top w:val="nil"/>
              <w:left w:val="nil"/>
              <w:bottom w:val="single" w:sz="8" w:space="0" w:color="auto"/>
              <w:right w:val="single" w:sz="8" w:space="0" w:color="auto"/>
            </w:tcBorders>
            <w:shd w:val="clear" w:color="000000" w:fill="DCE6F1"/>
            <w:vAlign w:val="center"/>
            <w:hideMark/>
          </w:tcPr>
          <w:p w14:paraId="32372C34" w14:textId="77777777" w:rsidR="00EE3625" w:rsidRDefault="00EE3625">
            <w:pPr>
              <w:jc w:val="right"/>
              <w:rPr>
                <w:rFonts w:ascii="Arial Narrow" w:hAnsi="Arial Narrow" w:cs="Calibri"/>
                <w:color w:val="000000"/>
                <w:sz w:val="18"/>
                <w:szCs w:val="18"/>
              </w:rPr>
            </w:pPr>
            <w:r>
              <w:rPr>
                <w:rFonts w:ascii="Arial Narrow" w:hAnsi="Arial Narrow" w:cs="Calibri"/>
                <w:color w:val="000000"/>
                <w:sz w:val="18"/>
                <w:szCs w:val="18"/>
              </w:rPr>
              <w:t>308.500.000</w:t>
            </w:r>
          </w:p>
        </w:tc>
        <w:tc>
          <w:tcPr>
            <w:tcW w:w="1271" w:type="dxa"/>
            <w:tcBorders>
              <w:top w:val="nil"/>
              <w:left w:val="nil"/>
              <w:bottom w:val="single" w:sz="8" w:space="0" w:color="auto"/>
              <w:right w:val="single" w:sz="8" w:space="0" w:color="auto"/>
            </w:tcBorders>
            <w:shd w:val="clear" w:color="000000" w:fill="DCE6F1"/>
            <w:vAlign w:val="center"/>
            <w:hideMark/>
          </w:tcPr>
          <w:p w14:paraId="09A78456" w14:textId="77777777" w:rsidR="00EE3625" w:rsidRDefault="00EE3625">
            <w:pPr>
              <w:jc w:val="right"/>
              <w:rPr>
                <w:rFonts w:ascii="Arial Narrow" w:hAnsi="Arial Narrow" w:cs="Calibri"/>
                <w:color w:val="000000"/>
                <w:sz w:val="18"/>
                <w:szCs w:val="18"/>
              </w:rPr>
            </w:pPr>
            <w:r>
              <w:rPr>
                <w:rFonts w:ascii="Arial Narrow" w:hAnsi="Arial Narrow" w:cs="Calibri"/>
                <w:color w:val="000000"/>
                <w:sz w:val="18"/>
                <w:szCs w:val="18"/>
              </w:rPr>
              <w:t>148.008.000</w:t>
            </w:r>
          </w:p>
        </w:tc>
        <w:tc>
          <w:tcPr>
            <w:tcW w:w="1133" w:type="dxa"/>
            <w:tcBorders>
              <w:top w:val="nil"/>
              <w:left w:val="nil"/>
              <w:bottom w:val="single" w:sz="8" w:space="0" w:color="auto"/>
              <w:right w:val="single" w:sz="8" w:space="0" w:color="auto"/>
            </w:tcBorders>
            <w:shd w:val="clear" w:color="000000" w:fill="DCE6F1"/>
            <w:vAlign w:val="center"/>
            <w:hideMark/>
          </w:tcPr>
          <w:p w14:paraId="7A8C889E" w14:textId="77777777" w:rsidR="00EE3625" w:rsidRDefault="00EE3625">
            <w:pPr>
              <w:jc w:val="center"/>
              <w:rPr>
                <w:rFonts w:ascii="Arial Narrow" w:hAnsi="Arial Narrow" w:cs="Calibri"/>
                <w:color w:val="000000"/>
                <w:sz w:val="18"/>
                <w:szCs w:val="18"/>
              </w:rPr>
            </w:pPr>
            <w:r>
              <w:rPr>
                <w:rFonts w:ascii="Arial Narrow" w:hAnsi="Arial Narrow" w:cs="Calibri"/>
                <w:color w:val="000000"/>
                <w:sz w:val="18"/>
                <w:szCs w:val="18"/>
              </w:rPr>
              <w:t>48%</w:t>
            </w:r>
          </w:p>
        </w:tc>
        <w:tc>
          <w:tcPr>
            <w:tcW w:w="1177" w:type="dxa"/>
            <w:tcBorders>
              <w:top w:val="nil"/>
              <w:left w:val="nil"/>
              <w:bottom w:val="single" w:sz="8" w:space="0" w:color="auto"/>
              <w:right w:val="single" w:sz="8" w:space="0" w:color="auto"/>
            </w:tcBorders>
            <w:shd w:val="clear" w:color="000000" w:fill="DCE6F1"/>
            <w:vAlign w:val="center"/>
            <w:hideMark/>
          </w:tcPr>
          <w:p w14:paraId="7C620A22" w14:textId="77777777" w:rsidR="00EE3625" w:rsidRDefault="00EE3625">
            <w:pPr>
              <w:jc w:val="right"/>
              <w:rPr>
                <w:rFonts w:ascii="Arial Narrow" w:hAnsi="Arial Narrow" w:cs="Calibri"/>
                <w:color w:val="000000"/>
                <w:sz w:val="18"/>
                <w:szCs w:val="18"/>
              </w:rPr>
            </w:pPr>
            <w:r>
              <w:rPr>
                <w:rFonts w:ascii="Arial Narrow" w:hAnsi="Arial Narrow" w:cs="Calibri"/>
                <w:color w:val="000000"/>
                <w:sz w:val="18"/>
                <w:szCs w:val="18"/>
              </w:rPr>
              <w:t>34.272.000</w:t>
            </w:r>
          </w:p>
        </w:tc>
        <w:tc>
          <w:tcPr>
            <w:tcW w:w="1177" w:type="dxa"/>
            <w:tcBorders>
              <w:top w:val="nil"/>
              <w:left w:val="nil"/>
              <w:bottom w:val="single" w:sz="8" w:space="0" w:color="auto"/>
              <w:right w:val="single" w:sz="8" w:space="0" w:color="auto"/>
            </w:tcBorders>
            <w:shd w:val="clear" w:color="000000" w:fill="DCE6F1"/>
            <w:vAlign w:val="center"/>
            <w:hideMark/>
          </w:tcPr>
          <w:p w14:paraId="582BBA8D" w14:textId="77777777" w:rsidR="00EE3625" w:rsidRDefault="00EE3625">
            <w:pPr>
              <w:jc w:val="right"/>
              <w:rPr>
                <w:rFonts w:ascii="Arial Narrow" w:hAnsi="Arial Narrow" w:cs="Calibri"/>
                <w:color w:val="000000"/>
                <w:sz w:val="18"/>
                <w:szCs w:val="18"/>
              </w:rPr>
            </w:pPr>
            <w:r>
              <w:rPr>
                <w:rFonts w:ascii="Arial Narrow" w:hAnsi="Arial Narrow" w:cs="Calibri"/>
                <w:color w:val="000000"/>
                <w:sz w:val="18"/>
                <w:szCs w:val="18"/>
              </w:rPr>
              <w:t>34.272.000</w:t>
            </w:r>
          </w:p>
        </w:tc>
        <w:tc>
          <w:tcPr>
            <w:tcW w:w="706" w:type="dxa"/>
            <w:tcBorders>
              <w:top w:val="nil"/>
              <w:left w:val="nil"/>
              <w:bottom w:val="single" w:sz="8" w:space="0" w:color="auto"/>
              <w:right w:val="single" w:sz="8" w:space="0" w:color="auto"/>
            </w:tcBorders>
            <w:shd w:val="clear" w:color="000000" w:fill="DCE6F1"/>
            <w:vAlign w:val="center"/>
            <w:hideMark/>
          </w:tcPr>
          <w:p w14:paraId="20A0AB56" w14:textId="77777777" w:rsidR="00EE3625" w:rsidRDefault="00EE3625">
            <w:pPr>
              <w:jc w:val="center"/>
              <w:rPr>
                <w:rFonts w:ascii="Arial Narrow" w:hAnsi="Arial Narrow" w:cs="Calibri"/>
                <w:color w:val="000000"/>
                <w:sz w:val="18"/>
                <w:szCs w:val="18"/>
              </w:rPr>
            </w:pPr>
            <w:r>
              <w:rPr>
                <w:rFonts w:ascii="Arial Narrow" w:hAnsi="Arial Narrow" w:cs="Calibri"/>
                <w:color w:val="000000"/>
                <w:sz w:val="18"/>
                <w:szCs w:val="18"/>
              </w:rPr>
              <w:t>23%</w:t>
            </w:r>
          </w:p>
        </w:tc>
        <w:tc>
          <w:tcPr>
            <w:tcW w:w="1233" w:type="dxa"/>
            <w:tcBorders>
              <w:top w:val="nil"/>
              <w:left w:val="nil"/>
              <w:bottom w:val="single" w:sz="8" w:space="0" w:color="auto"/>
              <w:right w:val="single" w:sz="8" w:space="0" w:color="auto"/>
            </w:tcBorders>
            <w:shd w:val="clear" w:color="000000" w:fill="DCE6F1"/>
            <w:vAlign w:val="center"/>
            <w:hideMark/>
          </w:tcPr>
          <w:p w14:paraId="4ED9BC3C" w14:textId="77777777" w:rsidR="00EE3625" w:rsidRDefault="00EE3625">
            <w:pPr>
              <w:jc w:val="right"/>
              <w:rPr>
                <w:rFonts w:ascii="Arial Narrow" w:hAnsi="Arial Narrow" w:cs="Calibri"/>
                <w:color w:val="000000"/>
                <w:sz w:val="18"/>
                <w:szCs w:val="18"/>
              </w:rPr>
            </w:pPr>
            <w:r>
              <w:rPr>
                <w:rFonts w:ascii="Arial Narrow" w:hAnsi="Arial Narrow" w:cs="Calibri"/>
                <w:color w:val="000000"/>
                <w:sz w:val="18"/>
                <w:szCs w:val="18"/>
              </w:rPr>
              <w:t>160.492.000</w:t>
            </w:r>
          </w:p>
        </w:tc>
      </w:tr>
    </w:tbl>
    <w:p w14:paraId="2D75C648" w14:textId="77777777" w:rsidR="007B472D" w:rsidRPr="002549B1" w:rsidRDefault="007B472D" w:rsidP="007B472D">
      <w:pPr>
        <w:pStyle w:val="Prrafodelista"/>
        <w:ind w:left="858" w:hanging="432"/>
        <w:jc w:val="both"/>
        <w:rPr>
          <w:rFonts w:ascii="Arial Narrow" w:hAnsi="Arial Narrow" w:cstheme="minorHAnsi"/>
          <w:b/>
          <w:sz w:val="16"/>
          <w:szCs w:val="16"/>
        </w:rPr>
      </w:pPr>
      <w:r w:rsidRPr="002549B1">
        <w:rPr>
          <w:rFonts w:ascii="Arial Narrow" w:hAnsi="Arial Narrow" w:cstheme="minorHAnsi"/>
          <w:sz w:val="16"/>
          <w:szCs w:val="16"/>
        </w:rPr>
        <w:t xml:space="preserve">FUENTE: SIIF NACION II </w:t>
      </w:r>
    </w:p>
    <w:p w14:paraId="1A2B512D" w14:textId="402D7B9E" w:rsidR="004F6C54" w:rsidRDefault="009B0C0E" w:rsidP="009B0C0E">
      <w:pPr>
        <w:jc w:val="both"/>
        <w:rPr>
          <w:rFonts w:ascii="Arial Narrow" w:hAnsi="Arial Narrow" w:cstheme="minorHAnsi"/>
          <w:sz w:val="22"/>
          <w:szCs w:val="22"/>
        </w:rPr>
      </w:pPr>
      <w:r w:rsidRPr="0075368B">
        <w:rPr>
          <w:rFonts w:ascii="Arial Narrow" w:hAnsi="Arial Narrow" w:cstheme="minorHAnsi"/>
          <w:sz w:val="22"/>
          <w:szCs w:val="22"/>
        </w:rPr>
        <w:t xml:space="preserve">En funcionamiento al final del </w:t>
      </w:r>
      <w:r w:rsidR="00B53EF4">
        <w:rPr>
          <w:rFonts w:ascii="Arial Narrow" w:hAnsi="Arial Narrow" w:cstheme="minorHAnsi"/>
          <w:sz w:val="22"/>
          <w:szCs w:val="22"/>
        </w:rPr>
        <w:t>sem</w:t>
      </w:r>
      <w:r w:rsidR="00B53EF4" w:rsidRPr="0075368B">
        <w:rPr>
          <w:rFonts w:ascii="Arial Narrow" w:hAnsi="Arial Narrow" w:cstheme="minorHAnsi"/>
          <w:sz w:val="22"/>
          <w:szCs w:val="22"/>
        </w:rPr>
        <w:t>estre</w:t>
      </w:r>
      <w:r w:rsidR="006E0478" w:rsidRPr="0075368B">
        <w:rPr>
          <w:rFonts w:ascii="Arial Narrow" w:hAnsi="Arial Narrow" w:cstheme="minorHAnsi"/>
          <w:sz w:val="22"/>
          <w:szCs w:val="22"/>
        </w:rPr>
        <w:t xml:space="preserve"> se realizaron compromisos p</w:t>
      </w:r>
      <w:r w:rsidRPr="0075368B">
        <w:rPr>
          <w:rFonts w:ascii="Arial Narrow" w:hAnsi="Arial Narrow" w:cstheme="minorHAnsi"/>
          <w:sz w:val="22"/>
          <w:szCs w:val="22"/>
        </w:rPr>
        <w:t>or $</w:t>
      </w:r>
      <w:r w:rsidR="00C457F3">
        <w:rPr>
          <w:rFonts w:ascii="Arial Narrow" w:hAnsi="Arial Narrow" w:cstheme="minorHAnsi"/>
          <w:sz w:val="22"/>
          <w:szCs w:val="22"/>
        </w:rPr>
        <w:t>25.</w:t>
      </w:r>
      <w:r w:rsidR="004F6C54">
        <w:rPr>
          <w:rFonts w:ascii="Arial Narrow" w:hAnsi="Arial Narrow" w:cstheme="minorHAnsi"/>
          <w:sz w:val="22"/>
          <w:szCs w:val="22"/>
        </w:rPr>
        <w:t>157.8</w:t>
      </w:r>
      <w:r w:rsidRPr="0075368B">
        <w:rPr>
          <w:rFonts w:ascii="Arial Narrow" w:hAnsi="Arial Narrow" w:cstheme="minorHAnsi"/>
          <w:sz w:val="22"/>
          <w:szCs w:val="22"/>
        </w:rPr>
        <w:t xml:space="preserve"> millones que representan el </w:t>
      </w:r>
      <w:r w:rsidR="004F6C54">
        <w:rPr>
          <w:rFonts w:ascii="Arial Narrow" w:hAnsi="Arial Narrow" w:cstheme="minorHAnsi"/>
          <w:sz w:val="22"/>
          <w:szCs w:val="22"/>
        </w:rPr>
        <w:t>49</w:t>
      </w:r>
      <w:r w:rsidRPr="00D6729B">
        <w:rPr>
          <w:rFonts w:ascii="Arial Narrow" w:hAnsi="Arial Narrow" w:cstheme="minorHAnsi"/>
          <w:sz w:val="22"/>
          <w:szCs w:val="22"/>
        </w:rPr>
        <w:t xml:space="preserve">% de la apropiación y se realizaron pagos por </w:t>
      </w:r>
      <w:r w:rsidR="00EF2EF4">
        <w:rPr>
          <w:rFonts w:ascii="Arial Narrow" w:hAnsi="Arial Narrow" w:cstheme="minorHAnsi"/>
          <w:sz w:val="22"/>
          <w:szCs w:val="22"/>
        </w:rPr>
        <w:t>$</w:t>
      </w:r>
      <w:r w:rsidR="00C457F3">
        <w:rPr>
          <w:rFonts w:ascii="Arial Narrow" w:hAnsi="Arial Narrow" w:cstheme="minorHAnsi"/>
          <w:sz w:val="22"/>
          <w:szCs w:val="22"/>
        </w:rPr>
        <w:t>1</w:t>
      </w:r>
      <w:r w:rsidR="00EF2EF4">
        <w:rPr>
          <w:rFonts w:ascii="Arial Narrow" w:hAnsi="Arial Narrow" w:cstheme="minorHAnsi"/>
          <w:sz w:val="22"/>
          <w:szCs w:val="22"/>
        </w:rPr>
        <w:t>8.</w:t>
      </w:r>
      <w:r w:rsidR="00C457F3">
        <w:rPr>
          <w:rFonts w:ascii="Arial Narrow" w:hAnsi="Arial Narrow" w:cstheme="minorHAnsi"/>
          <w:sz w:val="22"/>
          <w:szCs w:val="22"/>
        </w:rPr>
        <w:t>6</w:t>
      </w:r>
      <w:r w:rsidR="00EE3625">
        <w:rPr>
          <w:rFonts w:ascii="Arial Narrow" w:hAnsi="Arial Narrow" w:cstheme="minorHAnsi"/>
          <w:sz w:val="22"/>
          <w:szCs w:val="22"/>
        </w:rPr>
        <w:t>19</w:t>
      </w:r>
      <w:r w:rsidR="00B10349">
        <w:rPr>
          <w:rFonts w:ascii="Arial Narrow" w:hAnsi="Arial Narrow" w:cstheme="minorHAnsi"/>
          <w:sz w:val="22"/>
          <w:szCs w:val="22"/>
        </w:rPr>
        <w:t>.</w:t>
      </w:r>
      <w:r w:rsidR="00EE3625">
        <w:rPr>
          <w:rFonts w:ascii="Arial Narrow" w:hAnsi="Arial Narrow" w:cstheme="minorHAnsi"/>
          <w:sz w:val="22"/>
          <w:szCs w:val="22"/>
        </w:rPr>
        <w:t>8</w:t>
      </w:r>
      <w:r w:rsidR="00F56C13" w:rsidRPr="00F56C13">
        <w:rPr>
          <w:rFonts w:ascii="Arial Narrow" w:hAnsi="Arial Narrow" w:cstheme="minorHAnsi"/>
          <w:sz w:val="22"/>
          <w:szCs w:val="22"/>
        </w:rPr>
        <w:t xml:space="preserve"> </w:t>
      </w:r>
      <w:r w:rsidR="00F56C13" w:rsidRPr="00A414C3">
        <w:rPr>
          <w:rFonts w:ascii="Arial Narrow" w:hAnsi="Arial Narrow" w:cstheme="minorHAnsi"/>
          <w:sz w:val="22"/>
          <w:szCs w:val="22"/>
        </w:rPr>
        <w:t>millones</w:t>
      </w:r>
      <w:r w:rsidR="0075368B" w:rsidRPr="00D6729B">
        <w:rPr>
          <w:rFonts w:ascii="Arial Narrow" w:hAnsi="Arial Narrow" w:cstheme="minorHAnsi"/>
          <w:sz w:val="22"/>
          <w:szCs w:val="22"/>
        </w:rPr>
        <w:t xml:space="preserve"> que equivalen a</w:t>
      </w:r>
      <w:r w:rsidRPr="00D6729B">
        <w:rPr>
          <w:rFonts w:ascii="Arial Narrow" w:hAnsi="Arial Narrow" w:cstheme="minorHAnsi"/>
          <w:sz w:val="22"/>
          <w:szCs w:val="22"/>
        </w:rPr>
        <w:t>l</w:t>
      </w:r>
      <w:r w:rsidR="00C457F3">
        <w:rPr>
          <w:rFonts w:ascii="Arial Narrow" w:hAnsi="Arial Narrow" w:cstheme="minorHAnsi"/>
          <w:sz w:val="22"/>
          <w:szCs w:val="22"/>
        </w:rPr>
        <w:t xml:space="preserve"> 7</w:t>
      </w:r>
      <w:r w:rsidR="0033516E" w:rsidRPr="00D6729B">
        <w:rPr>
          <w:rFonts w:ascii="Arial Narrow" w:hAnsi="Arial Narrow" w:cstheme="minorHAnsi"/>
          <w:sz w:val="22"/>
          <w:szCs w:val="22"/>
        </w:rPr>
        <w:t>4</w:t>
      </w:r>
      <w:r w:rsidRPr="00D6729B">
        <w:rPr>
          <w:rFonts w:ascii="Arial Narrow" w:hAnsi="Arial Narrow" w:cstheme="minorHAnsi"/>
          <w:sz w:val="22"/>
          <w:szCs w:val="22"/>
        </w:rPr>
        <w:t>% de lo comprometido.</w:t>
      </w:r>
      <w:r w:rsidR="00C457F3">
        <w:rPr>
          <w:rFonts w:ascii="Arial Narrow" w:hAnsi="Arial Narrow" w:cstheme="minorHAnsi"/>
          <w:sz w:val="22"/>
          <w:szCs w:val="22"/>
        </w:rPr>
        <w:t xml:space="preserve"> Es importante mencionar que gran parte de la apropiación corresponde a gastos de personal, que se cancela por doceavas, mensualmente.</w:t>
      </w:r>
    </w:p>
    <w:p w14:paraId="4A92ADA9" w14:textId="77777777" w:rsidR="004F6C54" w:rsidRDefault="004F6C54" w:rsidP="009B0C0E">
      <w:pPr>
        <w:jc w:val="both"/>
        <w:rPr>
          <w:rFonts w:ascii="Arial Narrow" w:hAnsi="Arial Narrow" w:cstheme="minorHAnsi"/>
          <w:sz w:val="22"/>
          <w:szCs w:val="22"/>
        </w:rPr>
      </w:pPr>
    </w:p>
    <w:p w14:paraId="686FE44B" w14:textId="77777777" w:rsidR="004F6C54" w:rsidRDefault="004F6C54" w:rsidP="009B0C0E">
      <w:pPr>
        <w:jc w:val="both"/>
        <w:rPr>
          <w:b/>
        </w:rPr>
      </w:pPr>
    </w:p>
    <w:p w14:paraId="21489BFF" w14:textId="6EA496E1" w:rsidR="004F6C54" w:rsidRDefault="004F6C54" w:rsidP="009B0C0E">
      <w:pPr>
        <w:jc w:val="both"/>
        <w:rPr>
          <w:rFonts w:ascii="Arial Narrow" w:hAnsi="Arial Narrow" w:cstheme="minorHAnsi"/>
          <w:sz w:val="22"/>
          <w:szCs w:val="22"/>
        </w:rPr>
      </w:pPr>
      <w:r w:rsidRPr="00DC114C">
        <w:rPr>
          <w:b/>
        </w:rPr>
        <w:lastRenderedPageBreak/>
        <w:t>Gastos de personal</w:t>
      </w:r>
      <w:r w:rsidR="00E8700B">
        <w:rPr>
          <w:b/>
        </w:rPr>
        <w:t xml:space="preserve">                                                                                                                                                                                     </w:t>
      </w:r>
    </w:p>
    <w:tbl>
      <w:tblPr>
        <w:tblW w:w="9843" w:type="dxa"/>
        <w:tblCellMar>
          <w:left w:w="70" w:type="dxa"/>
          <w:right w:w="70" w:type="dxa"/>
        </w:tblCellMar>
        <w:tblLook w:val="04A0" w:firstRow="1" w:lastRow="0" w:firstColumn="1" w:lastColumn="0" w:noHBand="0" w:noVBand="1"/>
      </w:tblPr>
      <w:tblGrid>
        <w:gridCol w:w="1702"/>
        <w:gridCol w:w="1383"/>
        <w:gridCol w:w="1188"/>
        <w:gridCol w:w="1152"/>
        <w:gridCol w:w="1206"/>
        <w:gridCol w:w="1172"/>
        <w:gridCol w:w="727"/>
        <w:gridCol w:w="1313"/>
      </w:tblGrid>
      <w:tr w:rsidR="00EE3625" w14:paraId="3ACB157E" w14:textId="77777777" w:rsidTr="00820471">
        <w:trPr>
          <w:trHeight w:val="611"/>
        </w:trPr>
        <w:tc>
          <w:tcPr>
            <w:tcW w:w="1702" w:type="dxa"/>
            <w:tcBorders>
              <w:top w:val="single" w:sz="8" w:space="0" w:color="auto"/>
              <w:left w:val="single" w:sz="8" w:space="0" w:color="auto"/>
              <w:bottom w:val="single" w:sz="8" w:space="0" w:color="auto"/>
              <w:right w:val="single" w:sz="8" w:space="0" w:color="auto"/>
            </w:tcBorders>
            <w:shd w:val="clear" w:color="000000" w:fill="FCE4D6"/>
            <w:noWrap/>
            <w:vAlign w:val="center"/>
            <w:hideMark/>
          </w:tcPr>
          <w:p w14:paraId="5E9F104E" w14:textId="77777777" w:rsidR="00EE3625" w:rsidRDefault="00EE3625">
            <w:pPr>
              <w:jc w:val="center"/>
              <w:rPr>
                <w:rFonts w:ascii="Calibri" w:hAnsi="Calibri" w:cs="Calibri"/>
                <w:b/>
                <w:bCs/>
                <w:color w:val="000000"/>
                <w:sz w:val="16"/>
                <w:szCs w:val="16"/>
              </w:rPr>
            </w:pPr>
            <w:r>
              <w:rPr>
                <w:rFonts w:ascii="Calibri" w:hAnsi="Calibri" w:cs="Calibri"/>
                <w:b/>
                <w:bCs/>
                <w:color w:val="000000"/>
                <w:sz w:val="16"/>
                <w:szCs w:val="16"/>
              </w:rPr>
              <w:t>CONCEPTO</w:t>
            </w:r>
          </w:p>
        </w:tc>
        <w:tc>
          <w:tcPr>
            <w:tcW w:w="1383" w:type="dxa"/>
            <w:tcBorders>
              <w:top w:val="single" w:sz="8" w:space="0" w:color="auto"/>
              <w:left w:val="nil"/>
              <w:bottom w:val="single" w:sz="8" w:space="0" w:color="auto"/>
              <w:right w:val="single" w:sz="8" w:space="0" w:color="auto"/>
            </w:tcBorders>
            <w:shd w:val="clear" w:color="000000" w:fill="FCE4D6"/>
            <w:noWrap/>
            <w:vAlign w:val="center"/>
            <w:hideMark/>
          </w:tcPr>
          <w:p w14:paraId="174178F9" w14:textId="77777777" w:rsidR="00EE3625" w:rsidRDefault="00EE3625">
            <w:pPr>
              <w:jc w:val="center"/>
              <w:rPr>
                <w:rFonts w:ascii="Calibri" w:hAnsi="Calibri" w:cs="Calibri"/>
                <w:b/>
                <w:bCs/>
                <w:color w:val="000000"/>
                <w:sz w:val="14"/>
                <w:szCs w:val="14"/>
              </w:rPr>
            </w:pPr>
            <w:r>
              <w:rPr>
                <w:rFonts w:ascii="Calibri" w:hAnsi="Calibri" w:cs="Calibri"/>
                <w:b/>
                <w:bCs/>
                <w:color w:val="000000"/>
                <w:sz w:val="14"/>
                <w:szCs w:val="14"/>
              </w:rPr>
              <w:t>APR. VIGENTE</w:t>
            </w:r>
          </w:p>
        </w:tc>
        <w:tc>
          <w:tcPr>
            <w:tcW w:w="1188" w:type="dxa"/>
            <w:tcBorders>
              <w:top w:val="single" w:sz="8" w:space="0" w:color="auto"/>
              <w:left w:val="nil"/>
              <w:bottom w:val="single" w:sz="8" w:space="0" w:color="auto"/>
              <w:right w:val="single" w:sz="8" w:space="0" w:color="auto"/>
            </w:tcBorders>
            <w:shd w:val="clear" w:color="000000" w:fill="FCE4D6"/>
            <w:noWrap/>
            <w:vAlign w:val="center"/>
            <w:hideMark/>
          </w:tcPr>
          <w:p w14:paraId="45CAACDE" w14:textId="77777777" w:rsidR="00EE3625" w:rsidRDefault="00EE3625">
            <w:pPr>
              <w:jc w:val="center"/>
              <w:rPr>
                <w:rFonts w:ascii="Calibri" w:hAnsi="Calibri" w:cs="Calibri"/>
                <w:b/>
                <w:bCs/>
                <w:color w:val="000000"/>
                <w:sz w:val="14"/>
                <w:szCs w:val="14"/>
              </w:rPr>
            </w:pPr>
            <w:r>
              <w:rPr>
                <w:rFonts w:ascii="Calibri" w:hAnsi="Calibri" w:cs="Calibri"/>
                <w:b/>
                <w:bCs/>
                <w:color w:val="000000"/>
                <w:sz w:val="14"/>
                <w:szCs w:val="14"/>
              </w:rPr>
              <w:t>3383543126</w:t>
            </w:r>
          </w:p>
        </w:tc>
        <w:tc>
          <w:tcPr>
            <w:tcW w:w="1152" w:type="dxa"/>
            <w:tcBorders>
              <w:top w:val="single" w:sz="8" w:space="0" w:color="auto"/>
              <w:left w:val="nil"/>
              <w:bottom w:val="single" w:sz="8" w:space="0" w:color="auto"/>
              <w:right w:val="single" w:sz="8" w:space="0" w:color="auto"/>
            </w:tcBorders>
            <w:shd w:val="clear" w:color="000000" w:fill="FCE4D6"/>
            <w:vAlign w:val="center"/>
            <w:hideMark/>
          </w:tcPr>
          <w:p w14:paraId="0B569446" w14:textId="77777777" w:rsidR="00EE3625" w:rsidRDefault="00EE3625">
            <w:pPr>
              <w:jc w:val="center"/>
              <w:rPr>
                <w:rFonts w:ascii="Calibri" w:hAnsi="Calibri" w:cs="Calibri"/>
                <w:b/>
                <w:bCs/>
                <w:color w:val="000000"/>
                <w:sz w:val="14"/>
                <w:szCs w:val="14"/>
              </w:rPr>
            </w:pPr>
            <w:r>
              <w:rPr>
                <w:rFonts w:ascii="Calibri" w:hAnsi="Calibri" w:cs="Calibri"/>
                <w:b/>
                <w:bCs/>
                <w:color w:val="000000"/>
                <w:sz w:val="14"/>
                <w:szCs w:val="14"/>
              </w:rPr>
              <w:t xml:space="preserve">% </w:t>
            </w:r>
          </w:p>
        </w:tc>
        <w:tc>
          <w:tcPr>
            <w:tcW w:w="1206" w:type="dxa"/>
            <w:tcBorders>
              <w:top w:val="single" w:sz="8" w:space="0" w:color="auto"/>
              <w:left w:val="nil"/>
              <w:bottom w:val="single" w:sz="8" w:space="0" w:color="auto"/>
              <w:right w:val="single" w:sz="8" w:space="0" w:color="auto"/>
            </w:tcBorders>
            <w:shd w:val="clear" w:color="000000" w:fill="FCE4D6"/>
            <w:noWrap/>
            <w:vAlign w:val="center"/>
            <w:hideMark/>
          </w:tcPr>
          <w:p w14:paraId="1382E9D2" w14:textId="77777777" w:rsidR="00EE3625" w:rsidRDefault="00EE3625">
            <w:pPr>
              <w:jc w:val="center"/>
              <w:rPr>
                <w:rFonts w:ascii="Calibri" w:hAnsi="Calibri" w:cs="Calibri"/>
                <w:b/>
                <w:bCs/>
                <w:color w:val="000000"/>
                <w:sz w:val="14"/>
                <w:szCs w:val="14"/>
              </w:rPr>
            </w:pPr>
            <w:r>
              <w:rPr>
                <w:rFonts w:ascii="Calibri" w:hAnsi="Calibri" w:cs="Calibri"/>
                <w:b/>
                <w:bCs/>
                <w:color w:val="000000"/>
                <w:sz w:val="14"/>
                <w:szCs w:val="14"/>
              </w:rPr>
              <w:t>OBLIGACION</w:t>
            </w:r>
          </w:p>
        </w:tc>
        <w:tc>
          <w:tcPr>
            <w:tcW w:w="1172" w:type="dxa"/>
            <w:tcBorders>
              <w:top w:val="single" w:sz="8" w:space="0" w:color="auto"/>
              <w:left w:val="nil"/>
              <w:bottom w:val="single" w:sz="8" w:space="0" w:color="auto"/>
              <w:right w:val="single" w:sz="8" w:space="0" w:color="auto"/>
            </w:tcBorders>
            <w:shd w:val="clear" w:color="000000" w:fill="FCE4D6"/>
            <w:noWrap/>
            <w:vAlign w:val="center"/>
            <w:hideMark/>
          </w:tcPr>
          <w:p w14:paraId="2050CD18" w14:textId="77777777" w:rsidR="00EE3625" w:rsidRDefault="00EE3625">
            <w:pPr>
              <w:jc w:val="center"/>
              <w:rPr>
                <w:rFonts w:ascii="Calibri" w:hAnsi="Calibri" w:cs="Calibri"/>
                <w:b/>
                <w:bCs/>
                <w:color w:val="000000"/>
                <w:sz w:val="14"/>
                <w:szCs w:val="14"/>
              </w:rPr>
            </w:pPr>
            <w:r>
              <w:rPr>
                <w:rFonts w:ascii="Calibri" w:hAnsi="Calibri" w:cs="Calibri"/>
                <w:b/>
                <w:bCs/>
                <w:color w:val="000000"/>
                <w:sz w:val="14"/>
                <w:szCs w:val="14"/>
              </w:rPr>
              <w:t>PAGOS</w:t>
            </w:r>
          </w:p>
        </w:tc>
        <w:tc>
          <w:tcPr>
            <w:tcW w:w="727" w:type="dxa"/>
            <w:tcBorders>
              <w:top w:val="single" w:sz="8" w:space="0" w:color="auto"/>
              <w:left w:val="nil"/>
              <w:bottom w:val="single" w:sz="8" w:space="0" w:color="auto"/>
              <w:right w:val="single" w:sz="8" w:space="0" w:color="auto"/>
            </w:tcBorders>
            <w:shd w:val="clear" w:color="000000" w:fill="FCE4D6"/>
            <w:noWrap/>
            <w:vAlign w:val="center"/>
            <w:hideMark/>
          </w:tcPr>
          <w:p w14:paraId="56D8E736" w14:textId="77777777" w:rsidR="00EE3625" w:rsidRDefault="00EE3625">
            <w:pPr>
              <w:jc w:val="center"/>
              <w:rPr>
                <w:rFonts w:ascii="Calibri" w:hAnsi="Calibri" w:cs="Calibri"/>
                <w:b/>
                <w:bCs/>
                <w:color w:val="000000"/>
                <w:sz w:val="14"/>
                <w:szCs w:val="14"/>
              </w:rPr>
            </w:pPr>
            <w:r>
              <w:rPr>
                <w:rFonts w:ascii="Calibri" w:hAnsi="Calibri" w:cs="Calibri"/>
                <w:b/>
                <w:bCs/>
                <w:color w:val="000000"/>
                <w:sz w:val="14"/>
                <w:szCs w:val="14"/>
              </w:rPr>
              <w:t>%</w:t>
            </w:r>
          </w:p>
        </w:tc>
        <w:tc>
          <w:tcPr>
            <w:tcW w:w="1313" w:type="dxa"/>
            <w:tcBorders>
              <w:top w:val="single" w:sz="8" w:space="0" w:color="auto"/>
              <w:left w:val="nil"/>
              <w:bottom w:val="single" w:sz="8" w:space="0" w:color="auto"/>
              <w:right w:val="single" w:sz="8" w:space="0" w:color="auto"/>
            </w:tcBorders>
            <w:shd w:val="clear" w:color="000000" w:fill="FCE4D6"/>
            <w:vAlign w:val="center"/>
            <w:hideMark/>
          </w:tcPr>
          <w:p w14:paraId="5A2AE61F" w14:textId="77777777" w:rsidR="00EE3625" w:rsidRDefault="00EE3625">
            <w:pPr>
              <w:jc w:val="center"/>
              <w:rPr>
                <w:rFonts w:ascii="Calibri" w:hAnsi="Calibri" w:cs="Calibri"/>
                <w:b/>
                <w:bCs/>
                <w:color w:val="000000"/>
                <w:sz w:val="16"/>
                <w:szCs w:val="16"/>
              </w:rPr>
            </w:pPr>
            <w:r>
              <w:rPr>
                <w:rFonts w:ascii="Calibri" w:hAnsi="Calibri" w:cs="Calibri"/>
                <w:b/>
                <w:bCs/>
                <w:color w:val="000000"/>
                <w:sz w:val="16"/>
                <w:szCs w:val="16"/>
              </w:rPr>
              <w:t>POR COMPROMETER</w:t>
            </w:r>
          </w:p>
        </w:tc>
      </w:tr>
      <w:tr w:rsidR="00EE3625" w14:paraId="50D29F9E" w14:textId="77777777" w:rsidTr="00820471">
        <w:trPr>
          <w:trHeight w:val="414"/>
        </w:trPr>
        <w:tc>
          <w:tcPr>
            <w:tcW w:w="1702" w:type="dxa"/>
            <w:tcBorders>
              <w:top w:val="nil"/>
              <w:left w:val="single" w:sz="8" w:space="0" w:color="auto"/>
              <w:bottom w:val="single" w:sz="8" w:space="0" w:color="auto"/>
              <w:right w:val="single" w:sz="8" w:space="0" w:color="auto"/>
            </w:tcBorders>
            <w:shd w:val="clear" w:color="000000" w:fill="D9E1F2"/>
            <w:noWrap/>
            <w:vAlign w:val="center"/>
            <w:hideMark/>
          </w:tcPr>
          <w:p w14:paraId="1C0461A3" w14:textId="77777777" w:rsidR="00EE3625" w:rsidRDefault="00EE3625">
            <w:pPr>
              <w:rPr>
                <w:rFonts w:ascii="Calibri" w:hAnsi="Calibri" w:cs="Calibri"/>
                <w:color w:val="000000"/>
                <w:sz w:val="16"/>
                <w:szCs w:val="16"/>
              </w:rPr>
            </w:pPr>
            <w:r>
              <w:rPr>
                <w:rFonts w:ascii="Calibri" w:hAnsi="Calibri" w:cs="Calibri"/>
                <w:color w:val="000000"/>
                <w:sz w:val="16"/>
                <w:szCs w:val="16"/>
              </w:rPr>
              <w:t>SALARIOS</w:t>
            </w:r>
          </w:p>
        </w:tc>
        <w:tc>
          <w:tcPr>
            <w:tcW w:w="1383" w:type="dxa"/>
            <w:tcBorders>
              <w:top w:val="nil"/>
              <w:left w:val="nil"/>
              <w:bottom w:val="single" w:sz="8" w:space="0" w:color="auto"/>
              <w:right w:val="single" w:sz="8" w:space="0" w:color="auto"/>
            </w:tcBorders>
            <w:shd w:val="clear" w:color="000000" w:fill="D9E1F2"/>
            <w:noWrap/>
            <w:vAlign w:val="center"/>
            <w:hideMark/>
          </w:tcPr>
          <w:p w14:paraId="6F225C0A" w14:textId="77777777" w:rsidR="00EE3625" w:rsidRDefault="00EE3625">
            <w:pPr>
              <w:jc w:val="right"/>
              <w:rPr>
                <w:rFonts w:ascii="Calibri" w:hAnsi="Calibri" w:cs="Calibri"/>
                <w:color w:val="000000"/>
                <w:sz w:val="16"/>
                <w:szCs w:val="16"/>
              </w:rPr>
            </w:pPr>
            <w:r>
              <w:rPr>
                <w:rFonts w:ascii="Calibri" w:hAnsi="Calibri" w:cs="Calibri"/>
                <w:color w:val="000000"/>
                <w:sz w:val="16"/>
                <w:szCs w:val="16"/>
              </w:rPr>
              <w:t>20.348.150.986</w:t>
            </w:r>
          </w:p>
        </w:tc>
        <w:tc>
          <w:tcPr>
            <w:tcW w:w="1188" w:type="dxa"/>
            <w:tcBorders>
              <w:top w:val="nil"/>
              <w:left w:val="nil"/>
              <w:bottom w:val="single" w:sz="8" w:space="0" w:color="auto"/>
              <w:right w:val="single" w:sz="8" w:space="0" w:color="auto"/>
            </w:tcBorders>
            <w:shd w:val="clear" w:color="000000" w:fill="D9E1F2"/>
            <w:noWrap/>
            <w:vAlign w:val="center"/>
            <w:hideMark/>
          </w:tcPr>
          <w:p w14:paraId="1431E3D2" w14:textId="77777777" w:rsidR="00EE3625" w:rsidRDefault="00EE3625">
            <w:pPr>
              <w:jc w:val="right"/>
              <w:rPr>
                <w:rFonts w:ascii="Calibri" w:hAnsi="Calibri" w:cs="Calibri"/>
                <w:color w:val="000000"/>
                <w:sz w:val="16"/>
                <w:szCs w:val="16"/>
              </w:rPr>
            </w:pPr>
            <w:r>
              <w:rPr>
                <w:rFonts w:ascii="Calibri" w:hAnsi="Calibri" w:cs="Calibri"/>
                <w:color w:val="000000"/>
                <w:sz w:val="16"/>
                <w:szCs w:val="16"/>
              </w:rPr>
              <w:t>8.525.290.734</w:t>
            </w:r>
          </w:p>
        </w:tc>
        <w:tc>
          <w:tcPr>
            <w:tcW w:w="1152" w:type="dxa"/>
            <w:tcBorders>
              <w:top w:val="nil"/>
              <w:left w:val="nil"/>
              <w:bottom w:val="single" w:sz="8" w:space="0" w:color="auto"/>
              <w:right w:val="single" w:sz="8" w:space="0" w:color="auto"/>
            </w:tcBorders>
            <w:shd w:val="clear" w:color="000000" w:fill="D9E1F2"/>
            <w:noWrap/>
            <w:vAlign w:val="center"/>
            <w:hideMark/>
          </w:tcPr>
          <w:p w14:paraId="58FDB040" w14:textId="77777777" w:rsidR="00EE3625" w:rsidRDefault="00EE3625">
            <w:pPr>
              <w:jc w:val="center"/>
              <w:rPr>
                <w:rFonts w:ascii="Calibri" w:hAnsi="Calibri" w:cs="Calibri"/>
                <w:color w:val="000000"/>
                <w:sz w:val="16"/>
                <w:szCs w:val="16"/>
              </w:rPr>
            </w:pPr>
            <w:r>
              <w:rPr>
                <w:rFonts w:ascii="Calibri" w:hAnsi="Calibri" w:cs="Calibri"/>
                <w:color w:val="000000"/>
                <w:sz w:val="16"/>
                <w:szCs w:val="16"/>
              </w:rPr>
              <w:t>42%</w:t>
            </w:r>
          </w:p>
        </w:tc>
        <w:tc>
          <w:tcPr>
            <w:tcW w:w="1206" w:type="dxa"/>
            <w:tcBorders>
              <w:top w:val="nil"/>
              <w:left w:val="nil"/>
              <w:bottom w:val="single" w:sz="8" w:space="0" w:color="auto"/>
              <w:right w:val="single" w:sz="8" w:space="0" w:color="auto"/>
            </w:tcBorders>
            <w:shd w:val="clear" w:color="000000" w:fill="D9E1F2"/>
            <w:noWrap/>
            <w:vAlign w:val="center"/>
            <w:hideMark/>
          </w:tcPr>
          <w:p w14:paraId="175F7399" w14:textId="77777777" w:rsidR="00EE3625" w:rsidRDefault="00EE3625">
            <w:pPr>
              <w:jc w:val="right"/>
              <w:rPr>
                <w:rFonts w:ascii="Calibri" w:hAnsi="Calibri" w:cs="Calibri"/>
                <w:color w:val="000000"/>
                <w:sz w:val="16"/>
                <w:szCs w:val="16"/>
              </w:rPr>
            </w:pPr>
            <w:r>
              <w:rPr>
                <w:rFonts w:ascii="Calibri" w:hAnsi="Calibri" w:cs="Calibri"/>
                <w:color w:val="000000"/>
                <w:sz w:val="16"/>
                <w:szCs w:val="16"/>
              </w:rPr>
              <w:t>8.524.871.570</w:t>
            </w:r>
          </w:p>
        </w:tc>
        <w:tc>
          <w:tcPr>
            <w:tcW w:w="1172" w:type="dxa"/>
            <w:tcBorders>
              <w:top w:val="nil"/>
              <w:left w:val="nil"/>
              <w:bottom w:val="single" w:sz="8" w:space="0" w:color="auto"/>
              <w:right w:val="single" w:sz="8" w:space="0" w:color="auto"/>
            </w:tcBorders>
            <w:shd w:val="clear" w:color="000000" w:fill="D9E1F2"/>
            <w:noWrap/>
            <w:vAlign w:val="center"/>
            <w:hideMark/>
          </w:tcPr>
          <w:p w14:paraId="43E28115" w14:textId="77777777" w:rsidR="00EE3625" w:rsidRDefault="00EE3625">
            <w:pPr>
              <w:jc w:val="right"/>
              <w:rPr>
                <w:rFonts w:ascii="Calibri" w:hAnsi="Calibri" w:cs="Calibri"/>
                <w:color w:val="000000"/>
                <w:sz w:val="16"/>
                <w:szCs w:val="16"/>
              </w:rPr>
            </w:pPr>
            <w:r>
              <w:rPr>
                <w:rFonts w:ascii="Calibri" w:hAnsi="Calibri" w:cs="Calibri"/>
                <w:color w:val="000000"/>
                <w:sz w:val="16"/>
                <w:szCs w:val="16"/>
              </w:rPr>
              <w:t>8.524.871.570</w:t>
            </w:r>
          </w:p>
        </w:tc>
        <w:tc>
          <w:tcPr>
            <w:tcW w:w="727" w:type="dxa"/>
            <w:tcBorders>
              <w:top w:val="nil"/>
              <w:left w:val="nil"/>
              <w:bottom w:val="single" w:sz="8" w:space="0" w:color="auto"/>
              <w:right w:val="single" w:sz="8" w:space="0" w:color="auto"/>
            </w:tcBorders>
            <w:shd w:val="clear" w:color="000000" w:fill="D9E1F2"/>
            <w:noWrap/>
            <w:vAlign w:val="center"/>
            <w:hideMark/>
          </w:tcPr>
          <w:p w14:paraId="637EEDED" w14:textId="77777777" w:rsidR="00EE3625" w:rsidRDefault="00EE3625">
            <w:pPr>
              <w:jc w:val="center"/>
              <w:rPr>
                <w:rFonts w:ascii="Calibri" w:hAnsi="Calibri" w:cs="Calibri"/>
                <w:color w:val="000000"/>
                <w:sz w:val="16"/>
                <w:szCs w:val="16"/>
              </w:rPr>
            </w:pPr>
            <w:r>
              <w:rPr>
                <w:rFonts w:ascii="Calibri" w:hAnsi="Calibri" w:cs="Calibri"/>
                <w:color w:val="000000"/>
                <w:sz w:val="16"/>
                <w:szCs w:val="16"/>
              </w:rPr>
              <w:t>100%</w:t>
            </w:r>
          </w:p>
        </w:tc>
        <w:tc>
          <w:tcPr>
            <w:tcW w:w="1313" w:type="dxa"/>
            <w:tcBorders>
              <w:top w:val="nil"/>
              <w:left w:val="nil"/>
              <w:bottom w:val="single" w:sz="8" w:space="0" w:color="auto"/>
              <w:right w:val="single" w:sz="8" w:space="0" w:color="auto"/>
            </w:tcBorders>
            <w:shd w:val="clear" w:color="000000" w:fill="D9E1F2"/>
            <w:noWrap/>
            <w:vAlign w:val="center"/>
            <w:hideMark/>
          </w:tcPr>
          <w:p w14:paraId="177A7B23" w14:textId="77777777" w:rsidR="00EE3625" w:rsidRDefault="00EE3625">
            <w:pPr>
              <w:jc w:val="right"/>
              <w:rPr>
                <w:rFonts w:ascii="Calibri" w:hAnsi="Calibri" w:cs="Calibri"/>
                <w:color w:val="000000"/>
                <w:sz w:val="16"/>
                <w:szCs w:val="16"/>
              </w:rPr>
            </w:pPr>
            <w:r>
              <w:rPr>
                <w:rFonts w:ascii="Calibri" w:hAnsi="Calibri" w:cs="Calibri"/>
                <w:color w:val="000000"/>
                <w:sz w:val="16"/>
                <w:szCs w:val="16"/>
              </w:rPr>
              <w:t>11.822.860.252</w:t>
            </w:r>
          </w:p>
        </w:tc>
      </w:tr>
      <w:tr w:rsidR="00EE3625" w14:paraId="352C086B" w14:textId="77777777" w:rsidTr="00820471">
        <w:trPr>
          <w:trHeight w:val="1007"/>
        </w:trPr>
        <w:tc>
          <w:tcPr>
            <w:tcW w:w="1702" w:type="dxa"/>
            <w:tcBorders>
              <w:top w:val="nil"/>
              <w:left w:val="single" w:sz="8" w:space="0" w:color="auto"/>
              <w:bottom w:val="single" w:sz="8" w:space="0" w:color="auto"/>
              <w:right w:val="single" w:sz="8" w:space="0" w:color="auto"/>
            </w:tcBorders>
            <w:shd w:val="clear" w:color="000000" w:fill="D9E1F2"/>
            <w:vAlign w:val="center"/>
            <w:hideMark/>
          </w:tcPr>
          <w:p w14:paraId="3B424930" w14:textId="77777777" w:rsidR="00EE3625" w:rsidRDefault="00EE3625">
            <w:pPr>
              <w:rPr>
                <w:rFonts w:ascii="Calibri" w:hAnsi="Calibri" w:cs="Calibri"/>
                <w:color w:val="000000"/>
                <w:sz w:val="16"/>
                <w:szCs w:val="16"/>
              </w:rPr>
            </w:pPr>
            <w:r>
              <w:rPr>
                <w:rFonts w:ascii="Calibri" w:hAnsi="Calibri" w:cs="Calibri"/>
                <w:color w:val="000000"/>
                <w:sz w:val="16"/>
                <w:szCs w:val="16"/>
              </w:rPr>
              <w:t xml:space="preserve">CONTRIBUCIONES </w:t>
            </w:r>
            <w:proofErr w:type="gramStart"/>
            <w:r>
              <w:rPr>
                <w:rFonts w:ascii="Calibri" w:hAnsi="Calibri" w:cs="Calibri"/>
                <w:color w:val="000000"/>
                <w:sz w:val="16"/>
                <w:szCs w:val="16"/>
              </w:rPr>
              <w:t>INHERENTES  A</w:t>
            </w:r>
            <w:proofErr w:type="gramEnd"/>
            <w:r>
              <w:rPr>
                <w:rFonts w:ascii="Calibri" w:hAnsi="Calibri" w:cs="Calibri"/>
                <w:color w:val="000000"/>
                <w:sz w:val="16"/>
                <w:szCs w:val="16"/>
              </w:rPr>
              <w:t xml:space="preserve"> LA NÓMINA</w:t>
            </w:r>
          </w:p>
        </w:tc>
        <w:tc>
          <w:tcPr>
            <w:tcW w:w="1383" w:type="dxa"/>
            <w:tcBorders>
              <w:top w:val="nil"/>
              <w:left w:val="nil"/>
              <w:bottom w:val="single" w:sz="8" w:space="0" w:color="auto"/>
              <w:right w:val="single" w:sz="8" w:space="0" w:color="auto"/>
            </w:tcBorders>
            <w:shd w:val="clear" w:color="000000" w:fill="D9E1F2"/>
            <w:noWrap/>
            <w:vAlign w:val="center"/>
            <w:hideMark/>
          </w:tcPr>
          <w:p w14:paraId="78FE99A4" w14:textId="77777777" w:rsidR="00EE3625" w:rsidRDefault="00EE3625">
            <w:pPr>
              <w:jc w:val="right"/>
              <w:rPr>
                <w:rFonts w:ascii="Calibri" w:hAnsi="Calibri" w:cs="Calibri"/>
                <w:color w:val="000000"/>
                <w:sz w:val="16"/>
                <w:szCs w:val="16"/>
              </w:rPr>
            </w:pPr>
            <w:r>
              <w:rPr>
                <w:rFonts w:ascii="Calibri" w:hAnsi="Calibri" w:cs="Calibri"/>
                <w:color w:val="000000"/>
                <w:sz w:val="16"/>
                <w:szCs w:val="16"/>
              </w:rPr>
              <w:t>7.425.846.562</w:t>
            </w:r>
          </w:p>
        </w:tc>
        <w:tc>
          <w:tcPr>
            <w:tcW w:w="1188" w:type="dxa"/>
            <w:tcBorders>
              <w:top w:val="nil"/>
              <w:left w:val="nil"/>
              <w:bottom w:val="single" w:sz="8" w:space="0" w:color="auto"/>
              <w:right w:val="single" w:sz="8" w:space="0" w:color="auto"/>
            </w:tcBorders>
            <w:shd w:val="clear" w:color="000000" w:fill="D9E1F2"/>
            <w:noWrap/>
            <w:vAlign w:val="center"/>
            <w:hideMark/>
          </w:tcPr>
          <w:p w14:paraId="5A59154C" w14:textId="77777777" w:rsidR="00EE3625" w:rsidRDefault="00EE3625">
            <w:pPr>
              <w:jc w:val="right"/>
              <w:rPr>
                <w:rFonts w:ascii="Calibri" w:hAnsi="Calibri" w:cs="Calibri"/>
                <w:color w:val="000000"/>
                <w:sz w:val="16"/>
                <w:szCs w:val="16"/>
              </w:rPr>
            </w:pPr>
            <w:r>
              <w:rPr>
                <w:rFonts w:ascii="Calibri" w:hAnsi="Calibri" w:cs="Calibri"/>
                <w:color w:val="000000"/>
                <w:sz w:val="16"/>
                <w:szCs w:val="16"/>
              </w:rPr>
              <w:t>3.383.543.126</w:t>
            </w:r>
          </w:p>
        </w:tc>
        <w:tc>
          <w:tcPr>
            <w:tcW w:w="1152" w:type="dxa"/>
            <w:tcBorders>
              <w:top w:val="nil"/>
              <w:left w:val="nil"/>
              <w:bottom w:val="single" w:sz="8" w:space="0" w:color="auto"/>
              <w:right w:val="single" w:sz="8" w:space="0" w:color="auto"/>
            </w:tcBorders>
            <w:shd w:val="clear" w:color="000000" w:fill="D9E1F2"/>
            <w:noWrap/>
            <w:vAlign w:val="center"/>
            <w:hideMark/>
          </w:tcPr>
          <w:p w14:paraId="2692F408" w14:textId="77777777" w:rsidR="00EE3625" w:rsidRDefault="00EE3625">
            <w:pPr>
              <w:jc w:val="center"/>
              <w:rPr>
                <w:rFonts w:ascii="Calibri" w:hAnsi="Calibri" w:cs="Calibri"/>
                <w:color w:val="000000"/>
                <w:sz w:val="16"/>
                <w:szCs w:val="16"/>
              </w:rPr>
            </w:pPr>
            <w:r>
              <w:rPr>
                <w:rFonts w:ascii="Calibri" w:hAnsi="Calibri" w:cs="Calibri"/>
                <w:color w:val="000000"/>
                <w:sz w:val="16"/>
                <w:szCs w:val="16"/>
              </w:rPr>
              <w:t>46%</w:t>
            </w:r>
          </w:p>
        </w:tc>
        <w:tc>
          <w:tcPr>
            <w:tcW w:w="1206" w:type="dxa"/>
            <w:tcBorders>
              <w:top w:val="nil"/>
              <w:left w:val="nil"/>
              <w:bottom w:val="single" w:sz="8" w:space="0" w:color="auto"/>
              <w:right w:val="single" w:sz="8" w:space="0" w:color="auto"/>
            </w:tcBorders>
            <w:shd w:val="clear" w:color="000000" w:fill="D9E1F2"/>
            <w:noWrap/>
            <w:vAlign w:val="center"/>
            <w:hideMark/>
          </w:tcPr>
          <w:p w14:paraId="6EA88E33" w14:textId="77777777" w:rsidR="00EE3625" w:rsidRDefault="00EE3625">
            <w:pPr>
              <w:jc w:val="right"/>
              <w:rPr>
                <w:rFonts w:ascii="Calibri" w:hAnsi="Calibri" w:cs="Calibri"/>
                <w:color w:val="000000"/>
                <w:sz w:val="16"/>
                <w:szCs w:val="16"/>
              </w:rPr>
            </w:pPr>
            <w:r>
              <w:rPr>
                <w:rFonts w:ascii="Calibri" w:hAnsi="Calibri" w:cs="Calibri"/>
                <w:color w:val="000000"/>
                <w:sz w:val="16"/>
                <w:szCs w:val="16"/>
              </w:rPr>
              <w:t>3.382.660.826</w:t>
            </w:r>
          </w:p>
        </w:tc>
        <w:tc>
          <w:tcPr>
            <w:tcW w:w="1172" w:type="dxa"/>
            <w:tcBorders>
              <w:top w:val="nil"/>
              <w:left w:val="nil"/>
              <w:bottom w:val="single" w:sz="8" w:space="0" w:color="auto"/>
              <w:right w:val="single" w:sz="8" w:space="0" w:color="auto"/>
            </w:tcBorders>
            <w:shd w:val="clear" w:color="000000" w:fill="D9E1F2"/>
            <w:noWrap/>
            <w:vAlign w:val="center"/>
            <w:hideMark/>
          </w:tcPr>
          <w:p w14:paraId="53643CAD" w14:textId="77777777" w:rsidR="00EE3625" w:rsidRDefault="00EE3625">
            <w:pPr>
              <w:jc w:val="right"/>
              <w:rPr>
                <w:rFonts w:ascii="Calibri" w:hAnsi="Calibri" w:cs="Calibri"/>
                <w:color w:val="000000"/>
                <w:sz w:val="16"/>
                <w:szCs w:val="16"/>
              </w:rPr>
            </w:pPr>
            <w:r>
              <w:rPr>
                <w:rFonts w:ascii="Calibri" w:hAnsi="Calibri" w:cs="Calibri"/>
                <w:color w:val="000000"/>
                <w:sz w:val="16"/>
                <w:szCs w:val="16"/>
              </w:rPr>
              <w:t>3.382.660.826</w:t>
            </w:r>
          </w:p>
        </w:tc>
        <w:tc>
          <w:tcPr>
            <w:tcW w:w="727" w:type="dxa"/>
            <w:tcBorders>
              <w:top w:val="nil"/>
              <w:left w:val="nil"/>
              <w:bottom w:val="single" w:sz="8" w:space="0" w:color="auto"/>
              <w:right w:val="single" w:sz="8" w:space="0" w:color="auto"/>
            </w:tcBorders>
            <w:shd w:val="clear" w:color="000000" w:fill="D9E1F2"/>
            <w:noWrap/>
            <w:vAlign w:val="center"/>
            <w:hideMark/>
          </w:tcPr>
          <w:p w14:paraId="4778A651" w14:textId="77777777" w:rsidR="00EE3625" w:rsidRDefault="00EE3625">
            <w:pPr>
              <w:jc w:val="center"/>
              <w:rPr>
                <w:rFonts w:ascii="Calibri" w:hAnsi="Calibri" w:cs="Calibri"/>
                <w:color w:val="000000"/>
                <w:sz w:val="16"/>
                <w:szCs w:val="16"/>
              </w:rPr>
            </w:pPr>
            <w:r>
              <w:rPr>
                <w:rFonts w:ascii="Calibri" w:hAnsi="Calibri" w:cs="Calibri"/>
                <w:color w:val="000000"/>
                <w:sz w:val="16"/>
                <w:szCs w:val="16"/>
              </w:rPr>
              <w:t>100%</w:t>
            </w:r>
          </w:p>
        </w:tc>
        <w:tc>
          <w:tcPr>
            <w:tcW w:w="1313" w:type="dxa"/>
            <w:tcBorders>
              <w:top w:val="nil"/>
              <w:left w:val="nil"/>
              <w:bottom w:val="single" w:sz="8" w:space="0" w:color="auto"/>
              <w:right w:val="single" w:sz="8" w:space="0" w:color="auto"/>
            </w:tcBorders>
            <w:shd w:val="clear" w:color="000000" w:fill="D9E1F2"/>
            <w:noWrap/>
            <w:vAlign w:val="center"/>
            <w:hideMark/>
          </w:tcPr>
          <w:p w14:paraId="7A9159B9" w14:textId="77777777" w:rsidR="00EE3625" w:rsidRDefault="00EE3625">
            <w:pPr>
              <w:jc w:val="right"/>
              <w:rPr>
                <w:rFonts w:ascii="Calibri" w:hAnsi="Calibri" w:cs="Calibri"/>
                <w:color w:val="000000"/>
                <w:sz w:val="16"/>
                <w:szCs w:val="16"/>
              </w:rPr>
            </w:pPr>
            <w:r>
              <w:rPr>
                <w:rFonts w:ascii="Calibri" w:hAnsi="Calibri" w:cs="Calibri"/>
                <w:color w:val="000000"/>
                <w:sz w:val="16"/>
                <w:szCs w:val="16"/>
              </w:rPr>
              <w:t>4.042.303.436</w:t>
            </w:r>
          </w:p>
        </w:tc>
      </w:tr>
      <w:tr w:rsidR="00EE3625" w14:paraId="4450504B" w14:textId="77777777" w:rsidTr="00820471">
        <w:trPr>
          <w:trHeight w:val="1047"/>
        </w:trPr>
        <w:tc>
          <w:tcPr>
            <w:tcW w:w="1702" w:type="dxa"/>
            <w:tcBorders>
              <w:top w:val="nil"/>
              <w:left w:val="single" w:sz="8" w:space="0" w:color="auto"/>
              <w:bottom w:val="single" w:sz="8" w:space="0" w:color="auto"/>
              <w:right w:val="single" w:sz="8" w:space="0" w:color="auto"/>
            </w:tcBorders>
            <w:shd w:val="clear" w:color="000000" w:fill="D9E1F2"/>
            <w:vAlign w:val="center"/>
            <w:hideMark/>
          </w:tcPr>
          <w:p w14:paraId="754BAE3C" w14:textId="77777777" w:rsidR="00EE3625" w:rsidRDefault="00EE3625">
            <w:pPr>
              <w:rPr>
                <w:rFonts w:ascii="Calibri" w:hAnsi="Calibri" w:cs="Calibri"/>
                <w:color w:val="000000"/>
                <w:sz w:val="16"/>
                <w:szCs w:val="16"/>
              </w:rPr>
            </w:pPr>
            <w:r>
              <w:rPr>
                <w:rFonts w:ascii="Calibri" w:hAnsi="Calibri" w:cs="Calibri"/>
                <w:color w:val="000000"/>
                <w:sz w:val="16"/>
                <w:szCs w:val="16"/>
              </w:rPr>
              <w:t>REMUNERACIONES NO CONSTITUTIVAS DE FACTOR SALARIAL</w:t>
            </w:r>
          </w:p>
        </w:tc>
        <w:tc>
          <w:tcPr>
            <w:tcW w:w="1383" w:type="dxa"/>
            <w:tcBorders>
              <w:top w:val="nil"/>
              <w:left w:val="nil"/>
              <w:bottom w:val="single" w:sz="8" w:space="0" w:color="auto"/>
              <w:right w:val="single" w:sz="8" w:space="0" w:color="auto"/>
            </w:tcBorders>
            <w:shd w:val="clear" w:color="000000" w:fill="D9E1F2"/>
            <w:noWrap/>
            <w:vAlign w:val="center"/>
            <w:hideMark/>
          </w:tcPr>
          <w:p w14:paraId="73682AEE" w14:textId="77777777" w:rsidR="00EE3625" w:rsidRDefault="00EE3625">
            <w:pPr>
              <w:jc w:val="right"/>
              <w:rPr>
                <w:rFonts w:ascii="Calibri" w:hAnsi="Calibri" w:cs="Calibri"/>
                <w:color w:val="000000"/>
                <w:sz w:val="16"/>
                <w:szCs w:val="16"/>
              </w:rPr>
            </w:pPr>
            <w:r>
              <w:rPr>
                <w:rFonts w:ascii="Calibri" w:hAnsi="Calibri" w:cs="Calibri"/>
                <w:color w:val="000000"/>
                <w:sz w:val="16"/>
                <w:szCs w:val="16"/>
              </w:rPr>
              <w:t>2.086.002.452</w:t>
            </w:r>
          </w:p>
        </w:tc>
        <w:tc>
          <w:tcPr>
            <w:tcW w:w="1188" w:type="dxa"/>
            <w:tcBorders>
              <w:top w:val="nil"/>
              <w:left w:val="nil"/>
              <w:bottom w:val="single" w:sz="8" w:space="0" w:color="auto"/>
              <w:right w:val="single" w:sz="8" w:space="0" w:color="auto"/>
            </w:tcBorders>
            <w:shd w:val="clear" w:color="000000" w:fill="D9E1F2"/>
            <w:noWrap/>
            <w:vAlign w:val="center"/>
            <w:hideMark/>
          </w:tcPr>
          <w:p w14:paraId="7E43E577" w14:textId="77777777" w:rsidR="00EE3625" w:rsidRDefault="00EE3625">
            <w:pPr>
              <w:jc w:val="right"/>
              <w:rPr>
                <w:rFonts w:ascii="Calibri" w:hAnsi="Calibri" w:cs="Calibri"/>
                <w:color w:val="000000"/>
                <w:sz w:val="16"/>
                <w:szCs w:val="16"/>
              </w:rPr>
            </w:pPr>
            <w:r>
              <w:rPr>
                <w:rFonts w:ascii="Calibri" w:hAnsi="Calibri" w:cs="Calibri"/>
                <w:color w:val="000000"/>
                <w:sz w:val="16"/>
                <w:szCs w:val="16"/>
              </w:rPr>
              <w:t>918.798.395</w:t>
            </w:r>
          </w:p>
        </w:tc>
        <w:tc>
          <w:tcPr>
            <w:tcW w:w="1152" w:type="dxa"/>
            <w:tcBorders>
              <w:top w:val="nil"/>
              <w:left w:val="nil"/>
              <w:bottom w:val="single" w:sz="8" w:space="0" w:color="auto"/>
              <w:right w:val="single" w:sz="8" w:space="0" w:color="auto"/>
            </w:tcBorders>
            <w:shd w:val="clear" w:color="000000" w:fill="D9E1F2"/>
            <w:noWrap/>
            <w:vAlign w:val="center"/>
            <w:hideMark/>
          </w:tcPr>
          <w:p w14:paraId="0DC713EC" w14:textId="77777777" w:rsidR="00EE3625" w:rsidRDefault="00EE3625">
            <w:pPr>
              <w:jc w:val="center"/>
              <w:rPr>
                <w:rFonts w:ascii="Calibri" w:hAnsi="Calibri" w:cs="Calibri"/>
                <w:color w:val="000000"/>
                <w:sz w:val="16"/>
                <w:szCs w:val="16"/>
              </w:rPr>
            </w:pPr>
            <w:r>
              <w:rPr>
                <w:rFonts w:ascii="Calibri" w:hAnsi="Calibri" w:cs="Calibri"/>
                <w:color w:val="000000"/>
                <w:sz w:val="16"/>
                <w:szCs w:val="16"/>
              </w:rPr>
              <w:t>44%</w:t>
            </w:r>
          </w:p>
        </w:tc>
        <w:tc>
          <w:tcPr>
            <w:tcW w:w="1206" w:type="dxa"/>
            <w:tcBorders>
              <w:top w:val="nil"/>
              <w:left w:val="nil"/>
              <w:bottom w:val="single" w:sz="8" w:space="0" w:color="auto"/>
              <w:right w:val="single" w:sz="8" w:space="0" w:color="auto"/>
            </w:tcBorders>
            <w:shd w:val="clear" w:color="000000" w:fill="D9E1F2"/>
            <w:vAlign w:val="center"/>
            <w:hideMark/>
          </w:tcPr>
          <w:p w14:paraId="29540ACB" w14:textId="77777777" w:rsidR="00EE3625" w:rsidRDefault="00EE3625">
            <w:pPr>
              <w:jc w:val="right"/>
              <w:rPr>
                <w:rFonts w:ascii="Calibri" w:hAnsi="Calibri" w:cs="Calibri"/>
                <w:color w:val="000000"/>
                <w:sz w:val="16"/>
                <w:szCs w:val="16"/>
              </w:rPr>
            </w:pPr>
            <w:r>
              <w:rPr>
                <w:rFonts w:ascii="Calibri" w:hAnsi="Calibri" w:cs="Calibri"/>
                <w:color w:val="000000"/>
                <w:sz w:val="16"/>
                <w:szCs w:val="16"/>
              </w:rPr>
              <w:t>918.798.395</w:t>
            </w:r>
          </w:p>
        </w:tc>
        <w:tc>
          <w:tcPr>
            <w:tcW w:w="1172" w:type="dxa"/>
            <w:tcBorders>
              <w:top w:val="nil"/>
              <w:left w:val="nil"/>
              <w:bottom w:val="single" w:sz="8" w:space="0" w:color="auto"/>
              <w:right w:val="single" w:sz="8" w:space="0" w:color="auto"/>
            </w:tcBorders>
            <w:shd w:val="clear" w:color="000000" w:fill="D9E1F2"/>
            <w:vAlign w:val="center"/>
            <w:hideMark/>
          </w:tcPr>
          <w:p w14:paraId="182EE138" w14:textId="77777777" w:rsidR="00EE3625" w:rsidRDefault="00EE3625">
            <w:pPr>
              <w:jc w:val="right"/>
              <w:rPr>
                <w:rFonts w:ascii="Calibri" w:hAnsi="Calibri" w:cs="Calibri"/>
                <w:color w:val="000000"/>
                <w:sz w:val="16"/>
                <w:szCs w:val="16"/>
              </w:rPr>
            </w:pPr>
            <w:r>
              <w:rPr>
                <w:rFonts w:ascii="Calibri" w:hAnsi="Calibri" w:cs="Calibri"/>
                <w:color w:val="000000"/>
                <w:sz w:val="16"/>
                <w:szCs w:val="16"/>
              </w:rPr>
              <w:t>918.798.395</w:t>
            </w:r>
          </w:p>
        </w:tc>
        <w:tc>
          <w:tcPr>
            <w:tcW w:w="727" w:type="dxa"/>
            <w:tcBorders>
              <w:top w:val="nil"/>
              <w:left w:val="nil"/>
              <w:bottom w:val="single" w:sz="8" w:space="0" w:color="auto"/>
              <w:right w:val="single" w:sz="8" w:space="0" w:color="auto"/>
            </w:tcBorders>
            <w:shd w:val="clear" w:color="000000" w:fill="D9E1F2"/>
            <w:noWrap/>
            <w:vAlign w:val="center"/>
            <w:hideMark/>
          </w:tcPr>
          <w:p w14:paraId="5982E228" w14:textId="77777777" w:rsidR="00EE3625" w:rsidRDefault="00EE3625">
            <w:pPr>
              <w:jc w:val="center"/>
              <w:rPr>
                <w:rFonts w:ascii="Calibri" w:hAnsi="Calibri" w:cs="Calibri"/>
                <w:color w:val="000000"/>
                <w:sz w:val="16"/>
                <w:szCs w:val="16"/>
              </w:rPr>
            </w:pPr>
            <w:r>
              <w:rPr>
                <w:rFonts w:ascii="Calibri" w:hAnsi="Calibri" w:cs="Calibri"/>
                <w:color w:val="000000"/>
                <w:sz w:val="16"/>
                <w:szCs w:val="16"/>
              </w:rPr>
              <w:t>100%</w:t>
            </w:r>
          </w:p>
        </w:tc>
        <w:tc>
          <w:tcPr>
            <w:tcW w:w="1313" w:type="dxa"/>
            <w:tcBorders>
              <w:top w:val="nil"/>
              <w:left w:val="nil"/>
              <w:bottom w:val="single" w:sz="8" w:space="0" w:color="auto"/>
              <w:right w:val="single" w:sz="8" w:space="0" w:color="auto"/>
            </w:tcBorders>
            <w:shd w:val="clear" w:color="000000" w:fill="D9E1F2"/>
            <w:noWrap/>
            <w:vAlign w:val="center"/>
            <w:hideMark/>
          </w:tcPr>
          <w:p w14:paraId="0D2AF6F2" w14:textId="77777777" w:rsidR="00EE3625" w:rsidRDefault="00EE3625">
            <w:pPr>
              <w:jc w:val="right"/>
              <w:rPr>
                <w:rFonts w:ascii="Calibri" w:hAnsi="Calibri" w:cs="Calibri"/>
                <w:color w:val="000000"/>
                <w:sz w:val="16"/>
                <w:szCs w:val="16"/>
              </w:rPr>
            </w:pPr>
            <w:r>
              <w:rPr>
                <w:rFonts w:ascii="Calibri" w:hAnsi="Calibri" w:cs="Calibri"/>
                <w:color w:val="000000"/>
                <w:sz w:val="16"/>
                <w:szCs w:val="16"/>
              </w:rPr>
              <w:t>1.167.204.057</w:t>
            </w:r>
          </w:p>
        </w:tc>
      </w:tr>
      <w:tr w:rsidR="00EE3625" w14:paraId="2FF5162D" w14:textId="77777777" w:rsidTr="00820471">
        <w:trPr>
          <w:trHeight w:val="810"/>
        </w:trPr>
        <w:tc>
          <w:tcPr>
            <w:tcW w:w="1702" w:type="dxa"/>
            <w:tcBorders>
              <w:top w:val="nil"/>
              <w:left w:val="single" w:sz="8" w:space="0" w:color="auto"/>
              <w:bottom w:val="single" w:sz="8" w:space="0" w:color="auto"/>
              <w:right w:val="single" w:sz="8" w:space="0" w:color="auto"/>
            </w:tcBorders>
            <w:shd w:val="clear" w:color="000000" w:fill="9BC2E6"/>
            <w:vAlign w:val="center"/>
            <w:hideMark/>
          </w:tcPr>
          <w:p w14:paraId="582537CB" w14:textId="77777777" w:rsidR="00EE3625" w:rsidRDefault="00EE3625">
            <w:pPr>
              <w:rPr>
                <w:rFonts w:ascii="Calibri" w:hAnsi="Calibri" w:cs="Calibri"/>
                <w:b/>
                <w:bCs/>
                <w:color w:val="000000"/>
                <w:sz w:val="14"/>
                <w:szCs w:val="14"/>
              </w:rPr>
            </w:pPr>
            <w:r>
              <w:rPr>
                <w:rFonts w:ascii="Calibri" w:hAnsi="Calibri" w:cs="Calibri"/>
                <w:b/>
                <w:bCs/>
                <w:color w:val="000000"/>
                <w:sz w:val="14"/>
                <w:szCs w:val="14"/>
              </w:rPr>
              <w:t>PLANTA DE PERSONAL PERMANENTE</w:t>
            </w:r>
          </w:p>
        </w:tc>
        <w:tc>
          <w:tcPr>
            <w:tcW w:w="1383" w:type="dxa"/>
            <w:tcBorders>
              <w:top w:val="nil"/>
              <w:left w:val="nil"/>
              <w:bottom w:val="single" w:sz="8" w:space="0" w:color="auto"/>
              <w:right w:val="single" w:sz="8" w:space="0" w:color="auto"/>
            </w:tcBorders>
            <w:shd w:val="clear" w:color="000000" w:fill="9BC2E6"/>
            <w:noWrap/>
            <w:vAlign w:val="center"/>
            <w:hideMark/>
          </w:tcPr>
          <w:p w14:paraId="26DA4BD4" w14:textId="77777777" w:rsidR="00EE3625" w:rsidRDefault="00EE3625">
            <w:pPr>
              <w:jc w:val="right"/>
              <w:rPr>
                <w:rFonts w:ascii="Calibri" w:hAnsi="Calibri" w:cs="Calibri"/>
                <w:b/>
                <w:bCs/>
                <w:color w:val="000000"/>
                <w:sz w:val="16"/>
                <w:szCs w:val="16"/>
              </w:rPr>
            </w:pPr>
            <w:r>
              <w:rPr>
                <w:rFonts w:ascii="Calibri" w:hAnsi="Calibri" w:cs="Calibri"/>
                <w:b/>
                <w:bCs/>
                <w:color w:val="000000"/>
                <w:sz w:val="16"/>
                <w:szCs w:val="16"/>
              </w:rPr>
              <w:t>29.860.000.000</w:t>
            </w:r>
          </w:p>
        </w:tc>
        <w:tc>
          <w:tcPr>
            <w:tcW w:w="1188" w:type="dxa"/>
            <w:tcBorders>
              <w:top w:val="nil"/>
              <w:left w:val="nil"/>
              <w:bottom w:val="single" w:sz="8" w:space="0" w:color="auto"/>
              <w:right w:val="single" w:sz="8" w:space="0" w:color="auto"/>
            </w:tcBorders>
            <w:shd w:val="clear" w:color="000000" w:fill="9BC2E6"/>
            <w:noWrap/>
            <w:vAlign w:val="center"/>
            <w:hideMark/>
          </w:tcPr>
          <w:p w14:paraId="1F9BB8C4" w14:textId="77777777" w:rsidR="00EE3625" w:rsidRDefault="00EE3625">
            <w:pPr>
              <w:jc w:val="right"/>
              <w:rPr>
                <w:rFonts w:ascii="Calibri" w:hAnsi="Calibri" w:cs="Calibri"/>
                <w:b/>
                <w:bCs/>
                <w:color w:val="000000"/>
                <w:sz w:val="16"/>
                <w:szCs w:val="16"/>
              </w:rPr>
            </w:pPr>
            <w:r>
              <w:rPr>
                <w:rFonts w:ascii="Calibri" w:hAnsi="Calibri" w:cs="Calibri"/>
                <w:b/>
                <w:bCs/>
                <w:color w:val="000000"/>
                <w:sz w:val="16"/>
                <w:szCs w:val="16"/>
              </w:rPr>
              <w:t>12.827.632.255</w:t>
            </w:r>
          </w:p>
        </w:tc>
        <w:tc>
          <w:tcPr>
            <w:tcW w:w="1152" w:type="dxa"/>
            <w:tcBorders>
              <w:top w:val="nil"/>
              <w:left w:val="nil"/>
              <w:bottom w:val="single" w:sz="8" w:space="0" w:color="auto"/>
              <w:right w:val="single" w:sz="8" w:space="0" w:color="auto"/>
            </w:tcBorders>
            <w:shd w:val="clear" w:color="000000" w:fill="9BC2E6"/>
            <w:noWrap/>
            <w:vAlign w:val="center"/>
            <w:hideMark/>
          </w:tcPr>
          <w:p w14:paraId="340C0C3F" w14:textId="77777777" w:rsidR="00EE3625" w:rsidRDefault="00EE3625">
            <w:pPr>
              <w:jc w:val="center"/>
              <w:rPr>
                <w:rFonts w:ascii="Calibri" w:hAnsi="Calibri" w:cs="Calibri"/>
                <w:b/>
                <w:bCs/>
                <w:color w:val="000000"/>
                <w:sz w:val="16"/>
                <w:szCs w:val="16"/>
              </w:rPr>
            </w:pPr>
            <w:r>
              <w:rPr>
                <w:rFonts w:ascii="Calibri" w:hAnsi="Calibri" w:cs="Calibri"/>
                <w:b/>
                <w:bCs/>
                <w:color w:val="000000"/>
                <w:sz w:val="16"/>
                <w:szCs w:val="16"/>
              </w:rPr>
              <w:t>43%</w:t>
            </w:r>
          </w:p>
        </w:tc>
        <w:tc>
          <w:tcPr>
            <w:tcW w:w="1206" w:type="dxa"/>
            <w:tcBorders>
              <w:top w:val="nil"/>
              <w:left w:val="nil"/>
              <w:bottom w:val="single" w:sz="8" w:space="0" w:color="auto"/>
              <w:right w:val="single" w:sz="8" w:space="0" w:color="auto"/>
            </w:tcBorders>
            <w:shd w:val="clear" w:color="000000" w:fill="9BC2E6"/>
            <w:noWrap/>
            <w:vAlign w:val="center"/>
            <w:hideMark/>
          </w:tcPr>
          <w:p w14:paraId="4D3EACF2" w14:textId="77777777" w:rsidR="00EE3625" w:rsidRDefault="00EE3625">
            <w:pPr>
              <w:jc w:val="right"/>
              <w:rPr>
                <w:rFonts w:ascii="Calibri" w:hAnsi="Calibri" w:cs="Calibri"/>
                <w:b/>
                <w:bCs/>
                <w:color w:val="000000"/>
                <w:sz w:val="16"/>
                <w:szCs w:val="16"/>
              </w:rPr>
            </w:pPr>
            <w:r>
              <w:rPr>
                <w:rFonts w:ascii="Calibri" w:hAnsi="Calibri" w:cs="Calibri"/>
                <w:b/>
                <w:bCs/>
                <w:color w:val="000000"/>
                <w:sz w:val="16"/>
                <w:szCs w:val="16"/>
              </w:rPr>
              <w:t>12.826.330.791</w:t>
            </w:r>
          </w:p>
        </w:tc>
        <w:tc>
          <w:tcPr>
            <w:tcW w:w="1172" w:type="dxa"/>
            <w:tcBorders>
              <w:top w:val="nil"/>
              <w:left w:val="nil"/>
              <w:bottom w:val="single" w:sz="8" w:space="0" w:color="auto"/>
              <w:right w:val="single" w:sz="8" w:space="0" w:color="auto"/>
            </w:tcBorders>
            <w:shd w:val="clear" w:color="000000" w:fill="9BC2E6"/>
            <w:noWrap/>
            <w:vAlign w:val="center"/>
            <w:hideMark/>
          </w:tcPr>
          <w:p w14:paraId="787D9481" w14:textId="77777777" w:rsidR="00EE3625" w:rsidRDefault="00EE3625">
            <w:pPr>
              <w:jc w:val="right"/>
              <w:rPr>
                <w:rFonts w:ascii="Calibri" w:hAnsi="Calibri" w:cs="Calibri"/>
                <w:b/>
                <w:bCs/>
                <w:color w:val="000000"/>
                <w:sz w:val="16"/>
                <w:szCs w:val="16"/>
              </w:rPr>
            </w:pPr>
            <w:r>
              <w:rPr>
                <w:rFonts w:ascii="Calibri" w:hAnsi="Calibri" w:cs="Calibri"/>
                <w:b/>
                <w:bCs/>
                <w:color w:val="000000"/>
                <w:sz w:val="16"/>
                <w:szCs w:val="16"/>
              </w:rPr>
              <w:t>12.826.330.791</w:t>
            </w:r>
          </w:p>
        </w:tc>
        <w:tc>
          <w:tcPr>
            <w:tcW w:w="727" w:type="dxa"/>
            <w:tcBorders>
              <w:top w:val="nil"/>
              <w:left w:val="nil"/>
              <w:bottom w:val="single" w:sz="8" w:space="0" w:color="auto"/>
              <w:right w:val="single" w:sz="8" w:space="0" w:color="auto"/>
            </w:tcBorders>
            <w:shd w:val="clear" w:color="000000" w:fill="9BC2E6"/>
            <w:noWrap/>
            <w:vAlign w:val="center"/>
            <w:hideMark/>
          </w:tcPr>
          <w:p w14:paraId="04B71BD8" w14:textId="77777777" w:rsidR="00EE3625" w:rsidRDefault="00EE3625">
            <w:pPr>
              <w:jc w:val="center"/>
              <w:rPr>
                <w:rFonts w:ascii="Calibri" w:hAnsi="Calibri" w:cs="Calibri"/>
                <w:b/>
                <w:bCs/>
                <w:color w:val="000000"/>
                <w:sz w:val="16"/>
                <w:szCs w:val="16"/>
              </w:rPr>
            </w:pPr>
            <w:r>
              <w:rPr>
                <w:rFonts w:ascii="Calibri" w:hAnsi="Calibri" w:cs="Calibri"/>
                <w:b/>
                <w:bCs/>
                <w:color w:val="000000"/>
                <w:sz w:val="16"/>
                <w:szCs w:val="16"/>
              </w:rPr>
              <w:t>100%</w:t>
            </w:r>
          </w:p>
        </w:tc>
        <w:tc>
          <w:tcPr>
            <w:tcW w:w="1313" w:type="dxa"/>
            <w:tcBorders>
              <w:top w:val="nil"/>
              <w:left w:val="nil"/>
              <w:bottom w:val="single" w:sz="8" w:space="0" w:color="auto"/>
              <w:right w:val="single" w:sz="8" w:space="0" w:color="auto"/>
            </w:tcBorders>
            <w:shd w:val="clear" w:color="000000" w:fill="9BC2E6"/>
            <w:noWrap/>
            <w:vAlign w:val="center"/>
            <w:hideMark/>
          </w:tcPr>
          <w:p w14:paraId="7FB3CE0F" w14:textId="77777777" w:rsidR="00EE3625" w:rsidRDefault="00EE3625">
            <w:pPr>
              <w:jc w:val="right"/>
              <w:rPr>
                <w:rFonts w:ascii="Calibri" w:hAnsi="Calibri" w:cs="Calibri"/>
                <w:b/>
                <w:bCs/>
                <w:color w:val="000000"/>
                <w:sz w:val="16"/>
                <w:szCs w:val="16"/>
              </w:rPr>
            </w:pPr>
            <w:r>
              <w:rPr>
                <w:rFonts w:ascii="Calibri" w:hAnsi="Calibri" w:cs="Calibri"/>
                <w:b/>
                <w:bCs/>
                <w:color w:val="000000"/>
                <w:sz w:val="16"/>
                <w:szCs w:val="16"/>
              </w:rPr>
              <w:t>17.032.367.745</w:t>
            </w:r>
          </w:p>
        </w:tc>
      </w:tr>
    </w:tbl>
    <w:p w14:paraId="58E0D8E5" w14:textId="2D15C954" w:rsidR="002F77CA" w:rsidRPr="00802F5D" w:rsidRDefault="00ED0FCB" w:rsidP="00B9732A">
      <w:pPr>
        <w:jc w:val="both"/>
        <w:rPr>
          <w:rFonts w:ascii="Arial Narrow" w:hAnsi="Arial Narrow" w:cstheme="minorHAnsi"/>
          <w:b/>
          <w:sz w:val="16"/>
          <w:szCs w:val="16"/>
        </w:rPr>
      </w:pPr>
      <w:r w:rsidRPr="002549B1">
        <w:rPr>
          <w:rFonts w:ascii="Arial Narrow" w:hAnsi="Arial Narrow" w:cstheme="minorHAnsi"/>
          <w:sz w:val="16"/>
          <w:szCs w:val="16"/>
        </w:rPr>
        <w:t xml:space="preserve">FUENTE: SIIF NACION II </w:t>
      </w:r>
    </w:p>
    <w:p w14:paraId="44ED9EC2" w14:textId="77777777" w:rsidR="002F77CA" w:rsidRDefault="002F77CA" w:rsidP="00B9732A">
      <w:pPr>
        <w:jc w:val="both"/>
        <w:rPr>
          <w:rFonts w:ascii="Arial Narrow" w:hAnsi="Arial Narrow" w:cstheme="minorHAnsi"/>
          <w:sz w:val="22"/>
          <w:szCs w:val="22"/>
        </w:rPr>
      </w:pPr>
    </w:p>
    <w:p w14:paraId="6AF062F3" w14:textId="1B4BD9B8" w:rsidR="00E636CB" w:rsidRPr="00A414C3" w:rsidRDefault="00E636CB" w:rsidP="00B9732A">
      <w:pPr>
        <w:jc w:val="both"/>
        <w:rPr>
          <w:rFonts w:ascii="Arial Narrow" w:hAnsi="Arial Narrow" w:cstheme="minorHAnsi"/>
          <w:sz w:val="22"/>
          <w:szCs w:val="22"/>
        </w:rPr>
      </w:pPr>
      <w:r w:rsidRPr="00A414C3">
        <w:rPr>
          <w:rFonts w:ascii="Arial Narrow" w:hAnsi="Arial Narrow" w:cstheme="minorHAnsi"/>
          <w:sz w:val="22"/>
          <w:szCs w:val="22"/>
        </w:rPr>
        <w:t>En Gastos de personal se apropiaron $2</w:t>
      </w:r>
      <w:r w:rsidR="00673747">
        <w:rPr>
          <w:rFonts w:ascii="Arial Narrow" w:hAnsi="Arial Narrow" w:cstheme="minorHAnsi"/>
          <w:sz w:val="22"/>
          <w:szCs w:val="22"/>
        </w:rPr>
        <w:t>9</w:t>
      </w:r>
      <w:r w:rsidRPr="00A414C3">
        <w:rPr>
          <w:rFonts w:ascii="Arial Narrow" w:hAnsi="Arial Narrow" w:cstheme="minorHAnsi"/>
          <w:sz w:val="22"/>
          <w:szCs w:val="22"/>
        </w:rPr>
        <w:t>.</w:t>
      </w:r>
      <w:r w:rsidR="0096214E">
        <w:rPr>
          <w:rFonts w:ascii="Arial Narrow" w:hAnsi="Arial Narrow" w:cstheme="minorHAnsi"/>
          <w:sz w:val="22"/>
          <w:szCs w:val="22"/>
        </w:rPr>
        <w:t>860</w:t>
      </w:r>
      <w:r w:rsidR="00673747">
        <w:rPr>
          <w:rFonts w:ascii="Arial Narrow" w:hAnsi="Arial Narrow" w:cstheme="minorHAnsi"/>
          <w:sz w:val="22"/>
          <w:szCs w:val="22"/>
        </w:rPr>
        <w:t>.</w:t>
      </w:r>
      <w:r w:rsidR="0096214E">
        <w:rPr>
          <w:rFonts w:ascii="Arial Narrow" w:hAnsi="Arial Narrow" w:cstheme="minorHAnsi"/>
          <w:sz w:val="22"/>
          <w:szCs w:val="22"/>
        </w:rPr>
        <w:t>0</w:t>
      </w:r>
      <w:r w:rsidR="0033516E">
        <w:rPr>
          <w:rFonts w:ascii="Arial Narrow" w:hAnsi="Arial Narrow" w:cstheme="minorHAnsi"/>
          <w:sz w:val="22"/>
          <w:szCs w:val="22"/>
        </w:rPr>
        <w:t xml:space="preserve"> millones, l</w:t>
      </w:r>
      <w:r w:rsidRPr="00A414C3">
        <w:rPr>
          <w:rFonts w:ascii="Arial Narrow" w:hAnsi="Arial Narrow" w:cstheme="minorHAnsi"/>
          <w:sz w:val="22"/>
          <w:szCs w:val="22"/>
        </w:rPr>
        <w:t>a ejecución se ha realizado en forma normal, presentando unos compromisos de $</w:t>
      </w:r>
      <w:r w:rsidR="0096214E">
        <w:rPr>
          <w:rFonts w:ascii="Arial Narrow" w:hAnsi="Arial Narrow" w:cstheme="minorHAnsi"/>
          <w:sz w:val="22"/>
          <w:szCs w:val="22"/>
        </w:rPr>
        <w:t>1</w:t>
      </w:r>
      <w:r w:rsidR="00EE3625">
        <w:rPr>
          <w:rFonts w:ascii="Arial Narrow" w:hAnsi="Arial Narrow" w:cstheme="minorHAnsi"/>
          <w:sz w:val="22"/>
          <w:szCs w:val="22"/>
        </w:rPr>
        <w:t>2.827.6</w:t>
      </w:r>
      <w:r w:rsidR="0033516E">
        <w:rPr>
          <w:rFonts w:ascii="Arial Narrow" w:hAnsi="Arial Narrow" w:cstheme="minorHAnsi"/>
          <w:sz w:val="22"/>
          <w:szCs w:val="22"/>
        </w:rPr>
        <w:t xml:space="preserve"> millones que equivalen al </w:t>
      </w:r>
      <w:r w:rsidR="0096214E">
        <w:rPr>
          <w:rFonts w:ascii="Arial Narrow" w:hAnsi="Arial Narrow" w:cstheme="minorHAnsi"/>
          <w:sz w:val="22"/>
          <w:szCs w:val="22"/>
        </w:rPr>
        <w:t>4</w:t>
      </w:r>
      <w:r w:rsidR="00EE3625">
        <w:rPr>
          <w:rFonts w:ascii="Arial Narrow" w:hAnsi="Arial Narrow" w:cstheme="minorHAnsi"/>
          <w:sz w:val="22"/>
          <w:szCs w:val="22"/>
        </w:rPr>
        <w:t>3</w:t>
      </w:r>
      <w:r w:rsidRPr="00A414C3">
        <w:rPr>
          <w:rFonts w:ascii="Arial Narrow" w:hAnsi="Arial Narrow" w:cstheme="minorHAnsi"/>
          <w:sz w:val="22"/>
          <w:szCs w:val="22"/>
        </w:rPr>
        <w:t xml:space="preserve">% de la apropiación, con pagos efectivos del </w:t>
      </w:r>
      <w:r w:rsidR="00EE3625">
        <w:rPr>
          <w:rFonts w:ascii="Arial Narrow" w:hAnsi="Arial Narrow" w:cstheme="minorHAnsi"/>
          <w:sz w:val="22"/>
          <w:szCs w:val="22"/>
        </w:rPr>
        <w:t>100</w:t>
      </w:r>
      <w:r w:rsidRPr="00A414C3">
        <w:rPr>
          <w:rFonts w:ascii="Arial Narrow" w:hAnsi="Arial Narrow" w:cstheme="minorHAnsi"/>
          <w:sz w:val="22"/>
          <w:szCs w:val="22"/>
        </w:rPr>
        <w:t>%</w:t>
      </w:r>
      <w:r w:rsidR="00EE3625">
        <w:rPr>
          <w:rFonts w:ascii="Arial Narrow" w:hAnsi="Arial Narrow" w:cstheme="minorHAnsi"/>
          <w:sz w:val="22"/>
          <w:szCs w:val="22"/>
        </w:rPr>
        <w:t xml:space="preserve"> de los compromisos</w:t>
      </w:r>
      <w:r w:rsidRPr="00A414C3">
        <w:rPr>
          <w:rFonts w:ascii="Arial Narrow" w:hAnsi="Arial Narrow" w:cstheme="minorHAnsi"/>
          <w:sz w:val="22"/>
          <w:szCs w:val="22"/>
        </w:rPr>
        <w:t>.</w:t>
      </w:r>
    </w:p>
    <w:p w14:paraId="59C9CF33" w14:textId="77777777" w:rsidR="00AD150E" w:rsidRPr="00A414C3" w:rsidRDefault="00AD150E" w:rsidP="00B9732A">
      <w:pPr>
        <w:ind w:left="284"/>
        <w:rPr>
          <w:rFonts w:ascii="Arial Narrow" w:hAnsi="Arial Narrow" w:cstheme="minorHAnsi"/>
          <w:sz w:val="22"/>
          <w:szCs w:val="22"/>
        </w:rPr>
      </w:pPr>
    </w:p>
    <w:p w14:paraId="2E1EAC33" w14:textId="409F2E49" w:rsidR="00ED0FCB" w:rsidRPr="001C1BA3" w:rsidRDefault="00ED0FCB" w:rsidP="00E205FF">
      <w:pPr>
        <w:pStyle w:val="Estilo1"/>
        <w:rPr>
          <w:b/>
          <w:color w:val="auto"/>
        </w:rPr>
      </w:pPr>
      <w:bookmarkStart w:id="4" w:name="_Toc8052130"/>
      <w:r w:rsidRPr="001C1BA3">
        <w:rPr>
          <w:b/>
          <w:color w:val="auto"/>
        </w:rPr>
        <w:t>Adquisición de bienes y servicios</w:t>
      </w:r>
      <w:bookmarkEnd w:id="4"/>
    </w:p>
    <w:tbl>
      <w:tblPr>
        <w:tblW w:w="9778" w:type="dxa"/>
        <w:tblCellMar>
          <w:left w:w="70" w:type="dxa"/>
          <w:right w:w="70" w:type="dxa"/>
        </w:tblCellMar>
        <w:tblLook w:val="04A0" w:firstRow="1" w:lastRow="0" w:firstColumn="1" w:lastColumn="0" w:noHBand="0" w:noVBand="1"/>
      </w:tblPr>
      <w:tblGrid>
        <w:gridCol w:w="1695"/>
        <w:gridCol w:w="1377"/>
        <w:gridCol w:w="1182"/>
        <w:gridCol w:w="1147"/>
        <w:gridCol w:w="1200"/>
        <w:gridCol w:w="1147"/>
        <w:gridCol w:w="723"/>
        <w:gridCol w:w="1307"/>
      </w:tblGrid>
      <w:tr w:rsidR="005C731D" w14:paraId="03830863" w14:textId="77777777" w:rsidTr="00820471">
        <w:trPr>
          <w:trHeight w:val="809"/>
        </w:trPr>
        <w:tc>
          <w:tcPr>
            <w:tcW w:w="1695" w:type="dxa"/>
            <w:tcBorders>
              <w:top w:val="single" w:sz="8" w:space="0" w:color="auto"/>
              <w:left w:val="single" w:sz="8" w:space="0" w:color="auto"/>
              <w:bottom w:val="single" w:sz="8" w:space="0" w:color="auto"/>
              <w:right w:val="single" w:sz="8" w:space="0" w:color="auto"/>
            </w:tcBorders>
            <w:shd w:val="clear" w:color="000000" w:fill="FCE4D6"/>
            <w:noWrap/>
            <w:vAlign w:val="center"/>
            <w:hideMark/>
          </w:tcPr>
          <w:p w14:paraId="22C4564E" w14:textId="77777777" w:rsidR="00A17B96" w:rsidRDefault="00A17B96">
            <w:pPr>
              <w:jc w:val="center"/>
              <w:rPr>
                <w:rFonts w:ascii="Calibri" w:hAnsi="Calibri" w:cs="Calibri"/>
                <w:b/>
                <w:bCs/>
                <w:color w:val="000000"/>
                <w:sz w:val="16"/>
                <w:szCs w:val="16"/>
              </w:rPr>
            </w:pPr>
            <w:r>
              <w:rPr>
                <w:rFonts w:ascii="Calibri" w:hAnsi="Calibri" w:cs="Calibri"/>
                <w:b/>
                <w:bCs/>
                <w:color w:val="000000"/>
                <w:sz w:val="16"/>
                <w:szCs w:val="16"/>
              </w:rPr>
              <w:t>CONCEPTO</w:t>
            </w:r>
          </w:p>
        </w:tc>
        <w:tc>
          <w:tcPr>
            <w:tcW w:w="1377" w:type="dxa"/>
            <w:tcBorders>
              <w:top w:val="single" w:sz="8" w:space="0" w:color="auto"/>
              <w:left w:val="nil"/>
              <w:bottom w:val="single" w:sz="8" w:space="0" w:color="auto"/>
              <w:right w:val="single" w:sz="8" w:space="0" w:color="auto"/>
            </w:tcBorders>
            <w:shd w:val="clear" w:color="000000" w:fill="FCE4D6"/>
            <w:noWrap/>
            <w:vAlign w:val="center"/>
            <w:hideMark/>
          </w:tcPr>
          <w:p w14:paraId="612FB1D8" w14:textId="77777777" w:rsidR="00A17B96" w:rsidRDefault="00A17B96">
            <w:pPr>
              <w:jc w:val="center"/>
              <w:rPr>
                <w:rFonts w:ascii="Calibri" w:hAnsi="Calibri" w:cs="Calibri"/>
                <w:b/>
                <w:bCs/>
                <w:color w:val="000000"/>
                <w:sz w:val="14"/>
                <w:szCs w:val="14"/>
              </w:rPr>
            </w:pPr>
            <w:r>
              <w:rPr>
                <w:rFonts w:ascii="Calibri" w:hAnsi="Calibri" w:cs="Calibri"/>
                <w:b/>
                <w:bCs/>
                <w:color w:val="000000"/>
                <w:sz w:val="14"/>
                <w:szCs w:val="14"/>
              </w:rPr>
              <w:t>APR. VIGENTE</w:t>
            </w:r>
          </w:p>
        </w:tc>
        <w:tc>
          <w:tcPr>
            <w:tcW w:w="1182" w:type="dxa"/>
            <w:tcBorders>
              <w:top w:val="single" w:sz="8" w:space="0" w:color="auto"/>
              <w:left w:val="nil"/>
              <w:bottom w:val="single" w:sz="8" w:space="0" w:color="auto"/>
              <w:right w:val="single" w:sz="8" w:space="0" w:color="auto"/>
            </w:tcBorders>
            <w:shd w:val="clear" w:color="000000" w:fill="FCE4D6"/>
            <w:noWrap/>
            <w:vAlign w:val="center"/>
            <w:hideMark/>
          </w:tcPr>
          <w:p w14:paraId="7DC69E8E" w14:textId="77777777" w:rsidR="00A17B96" w:rsidRDefault="00A17B96">
            <w:pPr>
              <w:jc w:val="center"/>
              <w:rPr>
                <w:rFonts w:ascii="Calibri" w:hAnsi="Calibri" w:cs="Calibri"/>
                <w:b/>
                <w:bCs/>
                <w:color w:val="000000"/>
                <w:sz w:val="14"/>
                <w:szCs w:val="14"/>
              </w:rPr>
            </w:pPr>
            <w:r>
              <w:rPr>
                <w:rFonts w:ascii="Calibri" w:hAnsi="Calibri" w:cs="Calibri"/>
                <w:b/>
                <w:bCs/>
                <w:color w:val="000000"/>
                <w:sz w:val="14"/>
                <w:szCs w:val="14"/>
              </w:rPr>
              <w:t>COMPROMISO</w:t>
            </w:r>
          </w:p>
        </w:tc>
        <w:tc>
          <w:tcPr>
            <w:tcW w:w="1147" w:type="dxa"/>
            <w:tcBorders>
              <w:top w:val="single" w:sz="8" w:space="0" w:color="auto"/>
              <w:left w:val="nil"/>
              <w:bottom w:val="single" w:sz="8" w:space="0" w:color="auto"/>
              <w:right w:val="single" w:sz="8" w:space="0" w:color="auto"/>
            </w:tcBorders>
            <w:shd w:val="clear" w:color="000000" w:fill="FCE4D6"/>
            <w:vAlign w:val="center"/>
            <w:hideMark/>
          </w:tcPr>
          <w:p w14:paraId="47BDADCA" w14:textId="77777777" w:rsidR="00A17B96" w:rsidRDefault="00A17B96">
            <w:pPr>
              <w:jc w:val="center"/>
              <w:rPr>
                <w:rFonts w:ascii="Calibri" w:hAnsi="Calibri" w:cs="Calibri"/>
                <w:b/>
                <w:bCs/>
                <w:color w:val="000000"/>
                <w:sz w:val="14"/>
                <w:szCs w:val="14"/>
              </w:rPr>
            </w:pPr>
            <w:r>
              <w:rPr>
                <w:rFonts w:ascii="Calibri" w:hAnsi="Calibri" w:cs="Calibri"/>
                <w:b/>
                <w:bCs/>
                <w:color w:val="000000"/>
                <w:sz w:val="14"/>
                <w:szCs w:val="14"/>
              </w:rPr>
              <w:t xml:space="preserve">% </w:t>
            </w:r>
          </w:p>
        </w:tc>
        <w:tc>
          <w:tcPr>
            <w:tcW w:w="1200" w:type="dxa"/>
            <w:tcBorders>
              <w:top w:val="single" w:sz="8" w:space="0" w:color="auto"/>
              <w:left w:val="nil"/>
              <w:bottom w:val="single" w:sz="8" w:space="0" w:color="auto"/>
              <w:right w:val="single" w:sz="8" w:space="0" w:color="auto"/>
            </w:tcBorders>
            <w:shd w:val="clear" w:color="000000" w:fill="FCE4D6"/>
            <w:noWrap/>
            <w:vAlign w:val="center"/>
            <w:hideMark/>
          </w:tcPr>
          <w:p w14:paraId="52C0F021" w14:textId="77777777" w:rsidR="00A17B96" w:rsidRDefault="00A17B96">
            <w:pPr>
              <w:jc w:val="center"/>
              <w:rPr>
                <w:rFonts w:ascii="Calibri" w:hAnsi="Calibri" w:cs="Calibri"/>
                <w:b/>
                <w:bCs/>
                <w:color w:val="000000"/>
                <w:sz w:val="14"/>
                <w:szCs w:val="14"/>
              </w:rPr>
            </w:pPr>
            <w:r>
              <w:rPr>
                <w:rFonts w:ascii="Calibri" w:hAnsi="Calibri" w:cs="Calibri"/>
                <w:b/>
                <w:bCs/>
                <w:color w:val="000000"/>
                <w:sz w:val="14"/>
                <w:szCs w:val="14"/>
              </w:rPr>
              <w:t>OBLIGACION</w:t>
            </w:r>
          </w:p>
        </w:tc>
        <w:tc>
          <w:tcPr>
            <w:tcW w:w="1147" w:type="dxa"/>
            <w:tcBorders>
              <w:top w:val="single" w:sz="8" w:space="0" w:color="auto"/>
              <w:left w:val="nil"/>
              <w:bottom w:val="single" w:sz="8" w:space="0" w:color="auto"/>
              <w:right w:val="single" w:sz="8" w:space="0" w:color="auto"/>
            </w:tcBorders>
            <w:shd w:val="clear" w:color="000000" w:fill="FCE4D6"/>
            <w:noWrap/>
            <w:vAlign w:val="center"/>
            <w:hideMark/>
          </w:tcPr>
          <w:p w14:paraId="4EC90258" w14:textId="77777777" w:rsidR="00A17B96" w:rsidRDefault="00A17B96">
            <w:pPr>
              <w:jc w:val="center"/>
              <w:rPr>
                <w:rFonts w:ascii="Calibri" w:hAnsi="Calibri" w:cs="Calibri"/>
                <w:b/>
                <w:bCs/>
                <w:color w:val="000000"/>
                <w:sz w:val="14"/>
                <w:szCs w:val="14"/>
              </w:rPr>
            </w:pPr>
            <w:r>
              <w:rPr>
                <w:rFonts w:ascii="Calibri" w:hAnsi="Calibri" w:cs="Calibri"/>
                <w:b/>
                <w:bCs/>
                <w:color w:val="000000"/>
                <w:sz w:val="14"/>
                <w:szCs w:val="14"/>
              </w:rPr>
              <w:t>PAGOS</w:t>
            </w:r>
          </w:p>
        </w:tc>
        <w:tc>
          <w:tcPr>
            <w:tcW w:w="723" w:type="dxa"/>
            <w:tcBorders>
              <w:top w:val="single" w:sz="8" w:space="0" w:color="auto"/>
              <w:left w:val="nil"/>
              <w:bottom w:val="single" w:sz="8" w:space="0" w:color="auto"/>
              <w:right w:val="single" w:sz="8" w:space="0" w:color="auto"/>
            </w:tcBorders>
            <w:shd w:val="clear" w:color="000000" w:fill="FCE4D6"/>
            <w:noWrap/>
            <w:vAlign w:val="center"/>
            <w:hideMark/>
          </w:tcPr>
          <w:p w14:paraId="106BDA70" w14:textId="77777777" w:rsidR="00A17B96" w:rsidRDefault="00A17B96">
            <w:pPr>
              <w:jc w:val="center"/>
              <w:rPr>
                <w:rFonts w:ascii="Calibri" w:hAnsi="Calibri" w:cs="Calibri"/>
                <w:b/>
                <w:bCs/>
                <w:color w:val="000000"/>
                <w:sz w:val="14"/>
                <w:szCs w:val="14"/>
              </w:rPr>
            </w:pPr>
            <w:r>
              <w:rPr>
                <w:rFonts w:ascii="Calibri" w:hAnsi="Calibri" w:cs="Calibri"/>
                <w:b/>
                <w:bCs/>
                <w:color w:val="000000"/>
                <w:sz w:val="14"/>
                <w:szCs w:val="14"/>
              </w:rPr>
              <w:t>%</w:t>
            </w:r>
          </w:p>
        </w:tc>
        <w:tc>
          <w:tcPr>
            <w:tcW w:w="1307" w:type="dxa"/>
            <w:tcBorders>
              <w:top w:val="single" w:sz="8" w:space="0" w:color="auto"/>
              <w:left w:val="nil"/>
              <w:bottom w:val="single" w:sz="8" w:space="0" w:color="auto"/>
              <w:right w:val="single" w:sz="8" w:space="0" w:color="auto"/>
            </w:tcBorders>
            <w:shd w:val="clear" w:color="000000" w:fill="FCE4D6"/>
            <w:vAlign w:val="center"/>
            <w:hideMark/>
          </w:tcPr>
          <w:p w14:paraId="14A7C6D1" w14:textId="77777777" w:rsidR="00A17B96" w:rsidRDefault="00A17B96">
            <w:pPr>
              <w:jc w:val="center"/>
              <w:rPr>
                <w:rFonts w:ascii="Calibri" w:hAnsi="Calibri" w:cs="Calibri"/>
                <w:b/>
                <w:bCs/>
                <w:color w:val="000000"/>
                <w:sz w:val="14"/>
                <w:szCs w:val="14"/>
              </w:rPr>
            </w:pPr>
            <w:r>
              <w:rPr>
                <w:rFonts w:ascii="Calibri" w:hAnsi="Calibri" w:cs="Calibri"/>
                <w:b/>
                <w:bCs/>
                <w:color w:val="000000"/>
                <w:sz w:val="14"/>
                <w:szCs w:val="14"/>
              </w:rPr>
              <w:t>POR COMPROMETER</w:t>
            </w:r>
          </w:p>
        </w:tc>
      </w:tr>
      <w:tr w:rsidR="005C731D" w14:paraId="4FA8FB15" w14:textId="77777777" w:rsidTr="00820471">
        <w:trPr>
          <w:trHeight w:val="809"/>
        </w:trPr>
        <w:tc>
          <w:tcPr>
            <w:tcW w:w="1695" w:type="dxa"/>
            <w:tcBorders>
              <w:top w:val="nil"/>
              <w:left w:val="single" w:sz="8" w:space="0" w:color="auto"/>
              <w:bottom w:val="single" w:sz="8" w:space="0" w:color="auto"/>
              <w:right w:val="single" w:sz="8" w:space="0" w:color="auto"/>
            </w:tcBorders>
            <w:shd w:val="clear" w:color="000000" w:fill="D9E1F2"/>
            <w:noWrap/>
            <w:vAlign w:val="center"/>
            <w:hideMark/>
          </w:tcPr>
          <w:p w14:paraId="54E563E1" w14:textId="77777777" w:rsidR="00A17B96" w:rsidRDefault="00A17B96">
            <w:pPr>
              <w:rPr>
                <w:rFonts w:ascii="Calibri" w:hAnsi="Calibri" w:cs="Calibri"/>
                <w:color w:val="000000"/>
                <w:sz w:val="16"/>
                <w:szCs w:val="16"/>
              </w:rPr>
            </w:pPr>
            <w:r>
              <w:rPr>
                <w:rFonts w:ascii="Calibri" w:hAnsi="Calibri" w:cs="Calibri"/>
                <w:color w:val="000000"/>
                <w:sz w:val="16"/>
                <w:szCs w:val="16"/>
              </w:rPr>
              <w:t>ACTIVOS FIJOS</w:t>
            </w:r>
          </w:p>
        </w:tc>
        <w:tc>
          <w:tcPr>
            <w:tcW w:w="1377" w:type="dxa"/>
            <w:tcBorders>
              <w:top w:val="nil"/>
              <w:left w:val="nil"/>
              <w:bottom w:val="single" w:sz="8" w:space="0" w:color="auto"/>
              <w:right w:val="single" w:sz="8" w:space="0" w:color="auto"/>
            </w:tcBorders>
            <w:shd w:val="clear" w:color="000000" w:fill="D9E1F2"/>
            <w:noWrap/>
            <w:vAlign w:val="center"/>
            <w:hideMark/>
          </w:tcPr>
          <w:p w14:paraId="7F358521" w14:textId="77777777" w:rsidR="00A17B96" w:rsidRDefault="00A17B96">
            <w:pPr>
              <w:jc w:val="right"/>
              <w:rPr>
                <w:rFonts w:ascii="Calibri" w:hAnsi="Calibri" w:cs="Calibri"/>
                <w:color w:val="000000"/>
                <w:sz w:val="14"/>
                <w:szCs w:val="14"/>
              </w:rPr>
            </w:pPr>
            <w:r>
              <w:rPr>
                <w:rFonts w:ascii="Calibri" w:hAnsi="Calibri" w:cs="Calibri"/>
                <w:color w:val="000000"/>
                <w:sz w:val="14"/>
                <w:szCs w:val="14"/>
              </w:rPr>
              <w:t xml:space="preserve">87.400.000 </w:t>
            </w:r>
          </w:p>
        </w:tc>
        <w:tc>
          <w:tcPr>
            <w:tcW w:w="1182" w:type="dxa"/>
            <w:tcBorders>
              <w:top w:val="nil"/>
              <w:left w:val="nil"/>
              <w:bottom w:val="single" w:sz="8" w:space="0" w:color="auto"/>
              <w:right w:val="single" w:sz="8" w:space="0" w:color="auto"/>
            </w:tcBorders>
            <w:shd w:val="clear" w:color="000000" w:fill="D9E1F2"/>
            <w:noWrap/>
            <w:vAlign w:val="center"/>
            <w:hideMark/>
          </w:tcPr>
          <w:p w14:paraId="43412D63" w14:textId="77777777" w:rsidR="00A17B96" w:rsidRDefault="00A17B96">
            <w:pPr>
              <w:jc w:val="right"/>
              <w:rPr>
                <w:rFonts w:ascii="Calibri" w:hAnsi="Calibri" w:cs="Calibri"/>
                <w:color w:val="000000"/>
                <w:sz w:val="14"/>
                <w:szCs w:val="14"/>
              </w:rPr>
            </w:pPr>
            <w:r>
              <w:rPr>
                <w:rFonts w:ascii="Calibri" w:hAnsi="Calibri" w:cs="Calibri"/>
                <w:color w:val="000000"/>
                <w:sz w:val="14"/>
                <w:szCs w:val="14"/>
              </w:rPr>
              <w:t xml:space="preserve">12.023.491 </w:t>
            </w:r>
          </w:p>
        </w:tc>
        <w:tc>
          <w:tcPr>
            <w:tcW w:w="1147" w:type="dxa"/>
            <w:tcBorders>
              <w:top w:val="nil"/>
              <w:left w:val="nil"/>
              <w:bottom w:val="single" w:sz="8" w:space="0" w:color="auto"/>
              <w:right w:val="single" w:sz="8" w:space="0" w:color="auto"/>
            </w:tcBorders>
            <w:shd w:val="clear" w:color="000000" w:fill="D9E1F2"/>
            <w:noWrap/>
            <w:vAlign w:val="center"/>
            <w:hideMark/>
          </w:tcPr>
          <w:p w14:paraId="3677061B" w14:textId="77777777" w:rsidR="00A17B96" w:rsidRDefault="00A17B96">
            <w:pPr>
              <w:jc w:val="center"/>
              <w:rPr>
                <w:rFonts w:ascii="Calibri" w:hAnsi="Calibri" w:cs="Calibri"/>
                <w:color w:val="000000"/>
                <w:sz w:val="14"/>
                <w:szCs w:val="14"/>
              </w:rPr>
            </w:pPr>
            <w:r>
              <w:rPr>
                <w:rFonts w:ascii="Calibri" w:hAnsi="Calibri" w:cs="Calibri"/>
                <w:color w:val="000000"/>
                <w:sz w:val="14"/>
                <w:szCs w:val="14"/>
              </w:rPr>
              <w:t>14%</w:t>
            </w:r>
          </w:p>
        </w:tc>
        <w:tc>
          <w:tcPr>
            <w:tcW w:w="1200" w:type="dxa"/>
            <w:tcBorders>
              <w:top w:val="nil"/>
              <w:left w:val="nil"/>
              <w:bottom w:val="single" w:sz="8" w:space="0" w:color="auto"/>
              <w:right w:val="single" w:sz="8" w:space="0" w:color="auto"/>
            </w:tcBorders>
            <w:shd w:val="clear" w:color="000000" w:fill="D9E1F2"/>
            <w:noWrap/>
            <w:vAlign w:val="center"/>
            <w:hideMark/>
          </w:tcPr>
          <w:p w14:paraId="0F321D2B" w14:textId="77777777" w:rsidR="00A17B96" w:rsidRDefault="00A17B96">
            <w:pPr>
              <w:jc w:val="right"/>
              <w:rPr>
                <w:rFonts w:ascii="Calibri" w:hAnsi="Calibri" w:cs="Calibri"/>
                <w:color w:val="000000"/>
                <w:sz w:val="14"/>
                <w:szCs w:val="14"/>
              </w:rPr>
            </w:pPr>
            <w:r>
              <w:rPr>
                <w:rFonts w:ascii="Calibri" w:hAnsi="Calibri" w:cs="Calibri"/>
                <w:color w:val="000000"/>
                <w:sz w:val="14"/>
                <w:szCs w:val="14"/>
              </w:rPr>
              <w:t xml:space="preserve">0 </w:t>
            </w:r>
          </w:p>
        </w:tc>
        <w:tc>
          <w:tcPr>
            <w:tcW w:w="1147" w:type="dxa"/>
            <w:tcBorders>
              <w:top w:val="nil"/>
              <w:left w:val="nil"/>
              <w:bottom w:val="single" w:sz="8" w:space="0" w:color="auto"/>
              <w:right w:val="single" w:sz="8" w:space="0" w:color="auto"/>
            </w:tcBorders>
            <w:shd w:val="clear" w:color="000000" w:fill="D9E1F2"/>
            <w:noWrap/>
            <w:vAlign w:val="center"/>
            <w:hideMark/>
          </w:tcPr>
          <w:p w14:paraId="1095A88E" w14:textId="77777777" w:rsidR="00A17B96" w:rsidRDefault="00A17B96">
            <w:pPr>
              <w:jc w:val="right"/>
              <w:rPr>
                <w:rFonts w:ascii="Calibri" w:hAnsi="Calibri" w:cs="Calibri"/>
                <w:color w:val="000000"/>
                <w:sz w:val="14"/>
                <w:szCs w:val="14"/>
              </w:rPr>
            </w:pPr>
            <w:r>
              <w:rPr>
                <w:rFonts w:ascii="Calibri" w:hAnsi="Calibri" w:cs="Calibri"/>
                <w:color w:val="000000"/>
                <w:sz w:val="14"/>
                <w:szCs w:val="14"/>
              </w:rPr>
              <w:t xml:space="preserve">0 </w:t>
            </w:r>
          </w:p>
        </w:tc>
        <w:tc>
          <w:tcPr>
            <w:tcW w:w="723" w:type="dxa"/>
            <w:tcBorders>
              <w:top w:val="nil"/>
              <w:left w:val="nil"/>
              <w:bottom w:val="single" w:sz="8" w:space="0" w:color="auto"/>
              <w:right w:val="single" w:sz="8" w:space="0" w:color="auto"/>
            </w:tcBorders>
            <w:shd w:val="clear" w:color="000000" w:fill="D9E1F2"/>
            <w:noWrap/>
            <w:vAlign w:val="center"/>
            <w:hideMark/>
          </w:tcPr>
          <w:p w14:paraId="58701053" w14:textId="77777777" w:rsidR="00A17B96" w:rsidRDefault="00A17B96">
            <w:pPr>
              <w:jc w:val="right"/>
              <w:rPr>
                <w:rFonts w:ascii="Calibri" w:hAnsi="Calibri" w:cs="Calibri"/>
                <w:color w:val="000000"/>
                <w:sz w:val="14"/>
                <w:szCs w:val="14"/>
              </w:rPr>
            </w:pPr>
            <w:r>
              <w:rPr>
                <w:rFonts w:ascii="Calibri" w:hAnsi="Calibri" w:cs="Calibri"/>
                <w:color w:val="000000"/>
                <w:sz w:val="14"/>
                <w:szCs w:val="14"/>
              </w:rPr>
              <w:t xml:space="preserve">0 </w:t>
            </w:r>
          </w:p>
        </w:tc>
        <w:tc>
          <w:tcPr>
            <w:tcW w:w="1307" w:type="dxa"/>
            <w:tcBorders>
              <w:top w:val="nil"/>
              <w:left w:val="nil"/>
              <w:bottom w:val="single" w:sz="8" w:space="0" w:color="auto"/>
              <w:right w:val="single" w:sz="8" w:space="0" w:color="auto"/>
            </w:tcBorders>
            <w:shd w:val="clear" w:color="000000" w:fill="D9E1F2"/>
            <w:noWrap/>
            <w:vAlign w:val="center"/>
            <w:hideMark/>
          </w:tcPr>
          <w:p w14:paraId="5E2F1798" w14:textId="77777777" w:rsidR="00A17B96" w:rsidRDefault="00A17B96">
            <w:pPr>
              <w:jc w:val="right"/>
              <w:rPr>
                <w:rFonts w:ascii="Calibri" w:hAnsi="Calibri" w:cs="Calibri"/>
                <w:color w:val="000000"/>
                <w:sz w:val="14"/>
                <w:szCs w:val="14"/>
              </w:rPr>
            </w:pPr>
            <w:r>
              <w:rPr>
                <w:rFonts w:ascii="Calibri" w:hAnsi="Calibri" w:cs="Calibri"/>
                <w:color w:val="000000"/>
                <w:sz w:val="14"/>
                <w:szCs w:val="14"/>
              </w:rPr>
              <w:t xml:space="preserve">75.376.509 </w:t>
            </w:r>
          </w:p>
        </w:tc>
      </w:tr>
      <w:tr w:rsidR="005C731D" w14:paraId="4E05EDD2" w14:textId="77777777" w:rsidTr="00820471">
        <w:trPr>
          <w:trHeight w:val="484"/>
        </w:trPr>
        <w:tc>
          <w:tcPr>
            <w:tcW w:w="1695" w:type="dxa"/>
            <w:tcBorders>
              <w:top w:val="nil"/>
              <w:left w:val="single" w:sz="8" w:space="0" w:color="auto"/>
              <w:bottom w:val="single" w:sz="8" w:space="0" w:color="auto"/>
              <w:right w:val="single" w:sz="8" w:space="0" w:color="auto"/>
            </w:tcBorders>
            <w:shd w:val="clear" w:color="000000" w:fill="D9E1F2"/>
            <w:noWrap/>
            <w:vAlign w:val="center"/>
            <w:hideMark/>
          </w:tcPr>
          <w:p w14:paraId="20B53ECE" w14:textId="77777777" w:rsidR="00A17B96" w:rsidRDefault="00A17B96">
            <w:pPr>
              <w:rPr>
                <w:rFonts w:ascii="Calibri" w:hAnsi="Calibri" w:cs="Calibri"/>
                <w:color w:val="000000"/>
                <w:sz w:val="16"/>
                <w:szCs w:val="16"/>
              </w:rPr>
            </w:pPr>
            <w:r>
              <w:rPr>
                <w:rFonts w:ascii="Calibri" w:hAnsi="Calibri" w:cs="Calibri"/>
                <w:color w:val="000000"/>
                <w:sz w:val="16"/>
                <w:szCs w:val="16"/>
              </w:rPr>
              <w:t>MATERIALES Y SUMINISTROS</w:t>
            </w:r>
          </w:p>
        </w:tc>
        <w:tc>
          <w:tcPr>
            <w:tcW w:w="1377" w:type="dxa"/>
            <w:tcBorders>
              <w:top w:val="nil"/>
              <w:left w:val="nil"/>
              <w:bottom w:val="single" w:sz="8" w:space="0" w:color="auto"/>
              <w:right w:val="single" w:sz="8" w:space="0" w:color="auto"/>
            </w:tcBorders>
            <w:shd w:val="clear" w:color="000000" w:fill="D9E1F2"/>
            <w:noWrap/>
            <w:vAlign w:val="center"/>
            <w:hideMark/>
          </w:tcPr>
          <w:p w14:paraId="64372712" w14:textId="77777777" w:rsidR="00A17B96" w:rsidRDefault="00A17B96">
            <w:pPr>
              <w:jc w:val="right"/>
              <w:rPr>
                <w:rFonts w:ascii="Calibri" w:hAnsi="Calibri" w:cs="Calibri"/>
                <w:color w:val="000000"/>
                <w:sz w:val="14"/>
                <w:szCs w:val="14"/>
              </w:rPr>
            </w:pPr>
            <w:r>
              <w:rPr>
                <w:rFonts w:ascii="Calibri" w:hAnsi="Calibri" w:cs="Calibri"/>
                <w:color w:val="000000"/>
                <w:sz w:val="14"/>
                <w:szCs w:val="14"/>
              </w:rPr>
              <w:t xml:space="preserve">308.500.000 </w:t>
            </w:r>
          </w:p>
        </w:tc>
        <w:tc>
          <w:tcPr>
            <w:tcW w:w="1182" w:type="dxa"/>
            <w:tcBorders>
              <w:top w:val="nil"/>
              <w:left w:val="nil"/>
              <w:bottom w:val="single" w:sz="8" w:space="0" w:color="auto"/>
              <w:right w:val="single" w:sz="8" w:space="0" w:color="auto"/>
            </w:tcBorders>
            <w:shd w:val="clear" w:color="000000" w:fill="D9E1F2"/>
            <w:noWrap/>
            <w:vAlign w:val="center"/>
            <w:hideMark/>
          </w:tcPr>
          <w:p w14:paraId="32E2CD42" w14:textId="77777777" w:rsidR="00A17B96" w:rsidRDefault="00A17B96">
            <w:pPr>
              <w:jc w:val="right"/>
              <w:rPr>
                <w:rFonts w:ascii="Calibri" w:hAnsi="Calibri" w:cs="Calibri"/>
                <w:color w:val="000000"/>
                <w:sz w:val="14"/>
                <w:szCs w:val="14"/>
              </w:rPr>
            </w:pPr>
            <w:r>
              <w:rPr>
                <w:rFonts w:ascii="Calibri" w:hAnsi="Calibri" w:cs="Calibri"/>
                <w:color w:val="000000"/>
                <w:sz w:val="14"/>
                <w:szCs w:val="14"/>
              </w:rPr>
              <w:t xml:space="preserve">148.008.000 </w:t>
            </w:r>
          </w:p>
        </w:tc>
        <w:tc>
          <w:tcPr>
            <w:tcW w:w="1147" w:type="dxa"/>
            <w:tcBorders>
              <w:top w:val="nil"/>
              <w:left w:val="nil"/>
              <w:bottom w:val="single" w:sz="8" w:space="0" w:color="auto"/>
              <w:right w:val="single" w:sz="8" w:space="0" w:color="auto"/>
            </w:tcBorders>
            <w:shd w:val="clear" w:color="000000" w:fill="D9E1F2"/>
            <w:noWrap/>
            <w:vAlign w:val="center"/>
            <w:hideMark/>
          </w:tcPr>
          <w:p w14:paraId="41E93026" w14:textId="77777777" w:rsidR="00A17B96" w:rsidRDefault="00A17B96">
            <w:pPr>
              <w:jc w:val="center"/>
              <w:rPr>
                <w:rFonts w:ascii="Calibri" w:hAnsi="Calibri" w:cs="Calibri"/>
                <w:color w:val="000000"/>
                <w:sz w:val="14"/>
                <w:szCs w:val="14"/>
              </w:rPr>
            </w:pPr>
            <w:r>
              <w:rPr>
                <w:rFonts w:ascii="Calibri" w:hAnsi="Calibri" w:cs="Calibri"/>
                <w:color w:val="000000"/>
                <w:sz w:val="14"/>
                <w:szCs w:val="14"/>
              </w:rPr>
              <w:t>48%</w:t>
            </w:r>
          </w:p>
        </w:tc>
        <w:tc>
          <w:tcPr>
            <w:tcW w:w="1200" w:type="dxa"/>
            <w:tcBorders>
              <w:top w:val="nil"/>
              <w:left w:val="nil"/>
              <w:bottom w:val="single" w:sz="8" w:space="0" w:color="auto"/>
              <w:right w:val="single" w:sz="8" w:space="0" w:color="auto"/>
            </w:tcBorders>
            <w:shd w:val="clear" w:color="000000" w:fill="D9E1F2"/>
            <w:noWrap/>
            <w:vAlign w:val="center"/>
            <w:hideMark/>
          </w:tcPr>
          <w:p w14:paraId="29E8ED1C" w14:textId="77777777" w:rsidR="00A17B96" w:rsidRDefault="00A17B96">
            <w:pPr>
              <w:jc w:val="right"/>
              <w:rPr>
                <w:rFonts w:ascii="Calibri" w:hAnsi="Calibri" w:cs="Calibri"/>
                <w:color w:val="000000"/>
                <w:sz w:val="14"/>
                <w:szCs w:val="14"/>
              </w:rPr>
            </w:pPr>
            <w:r>
              <w:rPr>
                <w:rFonts w:ascii="Calibri" w:hAnsi="Calibri" w:cs="Calibri"/>
                <w:color w:val="000000"/>
                <w:sz w:val="14"/>
                <w:szCs w:val="14"/>
              </w:rPr>
              <w:t xml:space="preserve">34.272.000 </w:t>
            </w:r>
          </w:p>
        </w:tc>
        <w:tc>
          <w:tcPr>
            <w:tcW w:w="1147" w:type="dxa"/>
            <w:tcBorders>
              <w:top w:val="nil"/>
              <w:left w:val="nil"/>
              <w:bottom w:val="single" w:sz="8" w:space="0" w:color="auto"/>
              <w:right w:val="single" w:sz="8" w:space="0" w:color="auto"/>
            </w:tcBorders>
            <w:shd w:val="clear" w:color="000000" w:fill="D9E1F2"/>
            <w:noWrap/>
            <w:vAlign w:val="center"/>
            <w:hideMark/>
          </w:tcPr>
          <w:p w14:paraId="67DD13B3" w14:textId="77777777" w:rsidR="00A17B96" w:rsidRDefault="00A17B96">
            <w:pPr>
              <w:jc w:val="right"/>
              <w:rPr>
                <w:rFonts w:ascii="Calibri" w:hAnsi="Calibri" w:cs="Calibri"/>
                <w:color w:val="000000"/>
                <w:sz w:val="14"/>
                <w:szCs w:val="14"/>
              </w:rPr>
            </w:pPr>
            <w:r>
              <w:rPr>
                <w:rFonts w:ascii="Calibri" w:hAnsi="Calibri" w:cs="Calibri"/>
                <w:color w:val="000000"/>
                <w:sz w:val="14"/>
                <w:szCs w:val="14"/>
              </w:rPr>
              <w:t xml:space="preserve">34.272.000 </w:t>
            </w:r>
          </w:p>
        </w:tc>
        <w:tc>
          <w:tcPr>
            <w:tcW w:w="723" w:type="dxa"/>
            <w:tcBorders>
              <w:top w:val="nil"/>
              <w:left w:val="nil"/>
              <w:bottom w:val="single" w:sz="8" w:space="0" w:color="auto"/>
              <w:right w:val="single" w:sz="8" w:space="0" w:color="auto"/>
            </w:tcBorders>
            <w:shd w:val="clear" w:color="000000" w:fill="D9E1F2"/>
            <w:noWrap/>
            <w:vAlign w:val="center"/>
            <w:hideMark/>
          </w:tcPr>
          <w:p w14:paraId="2749B3A3" w14:textId="77777777" w:rsidR="00A17B96" w:rsidRDefault="00A17B96">
            <w:pPr>
              <w:jc w:val="center"/>
              <w:rPr>
                <w:rFonts w:ascii="Calibri" w:hAnsi="Calibri" w:cs="Calibri"/>
                <w:color w:val="000000"/>
                <w:sz w:val="14"/>
                <w:szCs w:val="14"/>
              </w:rPr>
            </w:pPr>
            <w:r>
              <w:rPr>
                <w:rFonts w:ascii="Calibri" w:hAnsi="Calibri" w:cs="Calibri"/>
                <w:color w:val="000000"/>
                <w:sz w:val="14"/>
                <w:szCs w:val="14"/>
              </w:rPr>
              <w:t>23%</w:t>
            </w:r>
          </w:p>
        </w:tc>
        <w:tc>
          <w:tcPr>
            <w:tcW w:w="1307" w:type="dxa"/>
            <w:tcBorders>
              <w:top w:val="nil"/>
              <w:left w:val="nil"/>
              <w:bottom w:val="single" w:sz="8" w:space="0" w:color="auto"/>
              <w:right w:val="single" w:sz="8" w:space="0" w:color="auto"/>
            </w:tcBorders>
            <w:shd w:val="clear" w:color="000000" w:fill="D9E1F2"/>
            <w:noWrap/>
            <w:vAlign w:val="center"/>
            <w:hideMark/>
          </w:tcPr>
          <w:p w14:paraId="517D467C" w14:textId="77777777" w:rsidR="00A17B96" w:rsidRDefault="00A17B96">
            <w:pPr>
              <w:jc w:val="right"/>
              <w:rPr>
                <w:rFonts w:ascii="Calibri" w:hAnsi="Calibri" w:cs="Calibri"/>
                <w:color w:val="000000"/>
                <w:sz w:val="14"/>
                <w:szCs w:val="14"/>
              </w:rPr>
            </w:pPr>
            <w:r>
              <w:rPr>
                <w:rFonts w:ascii="Calibri" w:hAnsi="Calibri" w:cs="Calibri"/>
                <w:color w:val="000000"/>
                <w:sz w:val="14"/>
                <w:szCs w:val="14"/>
              </w:rPr>
              <w:t xml:space="preserve">160.492.000 </w:t>
            </w:r>
          </w:p>
        </w:tc>
      </w:tr>
      <w:tr w:rsidR="005C731D" w14:paraId="3DFF083E" w14:textId="77777777" w:rsidTr="00820471">
        <w:trPr>
          <w:trHeight w:val="716"/>
        </w:trPr>
        <w:tc>
          <w:tcPr>
            <w:tcW w:w="1695" w:type="dxa"/>
            <w:tcBorders>
              <w:top w:val="nil"/>
              <w:left w:val="single" w:sz="8" w:space="0" w:color="auto"/>
              <w:bottom w:val="single" w:sz="8" w:space="0" w:color="auto"/>
              <w:right w:val="single" w:sz="8" w:space="0" w:color="auto"/>
            </w:tcBorders>
            <w:shd w:val="clear" w:color="000000" w:fill="D9E1F2"/>
            <w:noWrap/>
            <w:vAlign w:val="center"/>
            <w:hideMark/>
          </w:tcPr>
          <w:p w14:paraId="548164E8" w14:textId="77777777" w:rsidR="00A17B96" w:rsidRDefault="00A17B96">
            <w:pPr>
              <w:rPr>
                <w:rFonts w:ascii="Calibri" w:hAnsi="Calibri" w:cs="Calibri"/>
                <w:color w:val="000000"/>
                <w:sz w:val="16"/>
                <w:szCs w:val="16"/>
              </w:rPr>
            </w:pPr>
            <w:r>
              <w:rPr>
                <w:rFonts w:ascii="Calibri" w:hAnsi="Calibri" w:cs="Calibri"/>
                <w:color w:val="000000"/>
                <w:sz w:val="16"/>
                <w:szCs w:val="16"/>
              </w:rPr>
              <w:t>ADQUISICIÓN DE SERVICIOS</w:t>
            </w:r>
          </w:p>
        </w:tc>
        <w:tc>
          <w:tcPr>
            <w:tcW w:w="1377" w:type="dxa"/>
            <w:tcBorders>
              <w:top w:val="nil"/>
              <w:left w:val="nil"/>
              <w:bottom w:val="single" w:sz="8" w:space="0" w:color="auto"/>
              <w:right w:val="single" w:sz="8" w:space="0" w:color="auto"/>
            </w:tcBorders>
            <w:shd w:val="clear" w:color="000000" w:fill="D9E1F2"/>
            <w:noWrap/>
            <w:vAlign w:val="center"/>
            <w:hideMark/>
          </w:tcPr>
          <w:p w14:paraId="03090D66" w14:textId="77777777" w:rsidR="00A17B96" w:rsidRDefault="00A17B96">
            <w:pPr>
              <w:jc w:val="right"/>
              <w:rPr>
                <w:rFonts w:ascii="Calibri" w:hAnsi="Calibri" w:cs="Calibri"/>
                <w:color w:val="000000"/>
                <w:sz w:val="14"/>
                <w:szCs w:val="14"/>
              </w:rPr>
            </w:pPr>
            <w:r>
              <w:rPr>
                <w:rFonts w:ascii="Calibri" w:hAnsi="Calibri" w:cs="Calibri"/>
                <w:color w:val="000000"/>
                <w:sz w:val="14"/>
                <w:szCs w:val="14"/>
              </w:rPr>
              <w:t xml:space="preserve">18.720.000.000 </w:t>
            </w:r>
          </w:p>
        </w:tc>
        <w:tc>
          <w:tcPr>
            <w:tcW w:w="1182" w:type="dxa"/>
            <w:tcBorders>
              <w:top w:val="nil"/>
              <w:left w:val="nil"/>
              <w:bottom w:val="single" w:sz="8" w:space="0" w:color="auto"/>
              <w:right w:val="single" w:sz="8" w:space="0" w:color="auto"/>
            </w:tcBorders>
            <w:shd w:val="clear" w:color="000000" w:fill="D9E1F2"/>
            <w:noWrap/>
            <w:vAlign w:val="center"/>
            <w:hideMark/>
          </w:tcPr>
          <w:p w14:paraId="0D53B1DD" w14:textId="77777777" w:rsidR="00A17B96" w:rsidRDefault="00A17B96">
            <w:pPr>
              <w:jc w:val="right"/>
              <w:rPr>
                <w:rFonts w:ascii="Calibri" w:hAnsi="Calibri" w:cs="Calibri"/>
                <w:color w:val="000000"/>
                <w:sz w:val="14"/>
                <w:szCs w:val="14"/>
              </w:rPr>
            </w:pPr>
            <w:r>
              <w:rPr>
                <w:rFonts w:ascii="Calibri" w:hAnsi="Calibri" w:cs="Calibri"/>
                <w:color w:val="000000"/>
                <w:sz w:val="14"/>
                <w:szCs w:val="14"/>
              </w:rPr>
              <w:t xml:space="preserve">12.005.158.464 </w:t>
            </w:r>
          </w:p>
        </w:tc>
        <w:tc>
          <w:tcPr>
            <w:tcW w:w="1147" w:type="dxa"/>
            <w:tcBorders>
              <w:top w:val="nil"/>
              <w:left w:val="nil"/>
              <w:bottom w:val="nil"/>
              <w:right w:val="single" w:sz="8" w:space="0" w:color="auto"/>
            </w:tcBorders>
            <w:shd w:val="clear" w:color="000000" w:fill="D9E1F2"/>
            <w:noWrap/>
            <w:vAlign w:val="center"/>
            <w:hideMark/>
          </w:tcPr>
          <w:p w14:paraId="5EDB1A6A" w14:textId="77777777" w:rsidR="00A17B96" w:rsidRDefault="00A17B96">
            <w:pPr>
              <w:jc w:val="center"/>
              <w:rPr>
                <w:rFonts w:ascii="Calibri" w:hAnsi="Calibri" w:cs="Calibri"/>
                <w:color w:val="000000"/>
                <w:sz w:val="14"/>
                <w:szCs w:val="14"/>
              </w:rPr>
            </w:pPr>
            <w:r>
              <w:rPr>
                <w:rFonts w:ascii="Calibri" w:hAnsi="Calibri" w:cs="Calibri"/>
                <w:color w:val="000000"/>
                <w:sz w:val="14"/>
                <w:szCs w:val="14"/>
              </w:rPr>
              <w:t>64%</w:t>
            </w:r>
          </w:p>
        </w:tc>
        <w:tc>
          <w:tcPr>
            <w:tcW w:w="1200" w:type="dxa"/>
            <w:tcBorders>
              <w:top w:val="nil"/>
              <w:left w:val="nil"/>
              <w:bottom w:val="single" w:sz="8" w:space="0" w:color="auto"/>
              <w:right w:val="single" w:sz="8" w:space="0" w:color="auto"/>
            </w:tcBorders>
            <w:shd w:val="clear" w:color="000000" w:fill="D9E1F2"/>
            <w:noWrap/>
            <w:vAlign w:val="center"/>
            <w:hideMark/>
          </w:tcPr>
          <w:p w14:paraId="16914F02" w14:textId="77777777" w:rsidR="00A17B96" w:rsidRDefault="00A17B96">
            <w:pPr>
              <w:jc w:val="right"/>
              <w:rPr>
                <w:rFonts w:ascii="Calibri" w:hAnsi="Calibri" w:cs="Calibri"/>
                <w:color w:val="000000"/>
                <w:sz w:val="14"/>
                <w:szCs w:val="14"/>
              </w:rPr>
            </w:pPr>
            <w:r>
              <w:rPr>
                <w:rFonts w:ascii="Calibri" w:hAnsi="Calibri" w:cs="Calibri"/>
                <w:color w:val="000000"/>
                <w:sz w:val="14"/>
                <w:szCs w:val="14"/>
              </w:rPr>
              <w:t xml:space="preserve">5.596.599.062 </w:t>
            </w:r>
          </w:p>
        </w:tc>
        <w:tc>
          <w:tcPr>
            <w:tcW w:w="1147" w:type="dxa"/>
            <w:tcBorders>
              <w:top w:val="nil"/>
              <w:left w:val="nil"/>
              <w:bottom w:val="single" w:sz="8" w:space="0" w:color="auto"/>
              <w:right w:val="single" w:sz="8" w:space="0" w:color="auto"/>
            </w:tcBorders>
            <w:shd w:val="clear" w:color="000000" w:fill="D9E1F2"/>
            <w:noWrap/>
            <w:vAlign w:val="center"/>
            <w:hideMark/>
          </w:tcPr>
          <w:p w14:paraId="5F90C99B" w14:textId="77777777" w:rsidR="00A17B96" w:rsidRDefault="00A17B96">
            <w:pPr>
              <w:jc w:val="right"/>
              <w:rPr>
                <w:rFonts w:ascii="Calibri" w:hAnsi="Calibri" w:cs="Calibri"/>
                <w:color w:val="000000"/>
                <w:sz w:val="14"/>
                <w:szCs w:val="14"/>
              </w:rPr>
            </w:pPr>
            <w:r>
              <w:rPr>
                <w:rFonts w:ascii="Calibri" w:hAnsi="Calibri" w:cs="Calibri"/>
                <w:color w:val="000000"/>
                <w:sz w:val="14"/>
                <w:szCs w:val="14"/>
              </w:rPr>
              <w:t xml:space="preserve">5.596.599.062 </w:t>
            </w:r>
          </w:p>
        </w:tc>
        <w:tc>
          <w:tcPr>
            <w:tcW w:w="723" w:type="dxa"/>
            <w:tcBorders>
              <w:top w:val="nil"/>
              <w:left w:val="nil"/>
              <w:bottom w:val="single" w:sz="8" w:space="0" w:color="auto"/>
              <w:right w:val="single" w:sz="8" w:space="0" w:color="auto"/>
            </w:tcBorders>
            <w:shd w:val="clear" w:color="000000" w:fill="D9E1F2"/>
            <w:noWrap/>
            <w:vAlign w:val="center"/>
            <w:hideMark/>
          </w:tcPr>
          <w:p w14:paraId="50931CE5" w14:textId="77777777" w:rsidR="00A17B96" w:rsidRDefault="00A17B96">
            <w:pPr>
              <w:jc w:val="center"/>
              <w:rPr>
                <w:rFonts w:ascii="Calibri" w:hAnsi="Calibri" w:cs="Calibri"/>
                <w:color w:val="000000"/>
                <w:sz w:val="14"/>
                <w:szCs w:val="14"/>
              </w:rPr>
            </w:pPr>
            <w:r>
              <w:rPr>
                <w:rFonts w:ascii="Calibri" w:hAnsi="Calibri" w:cs="Calibri"/>
                <w:color w:val="000000"/>
                <w:sz w:val="14"/>
                <w:szCs w:val="14"/>
              </w:rPr>
              <w:t>47%</w:t>
            </w:r>
          </w:p>
        </w:tc>
        <w:tc>
          <w:tcPr>
            <w:tcW w:w="1307" w:type="dxa"/>
            <w:tcBorders>
              <w:top w:val="nil"/>
              <w:left w:val="nil"/>
              <w:bottom w:val="single" w:sz="8" w:space="0" w:color="auto"/>
              <w:right w:val="single" w:sz="8" w:space="0" w:color="auto"/>
            </w:tcBorders>
            <w:shd w:val="clear" w:color="000000" w:fill="D9E1F2"/>
            <w:noWrap/>
            <w:vAlign w:val="center"/>
            <w:hideMark/>
          </w:tcPr>
          <w:p w14:paraId="36C85203" w14:textId="77777777" w:rsidR="00A17B96" w:rsidRDefault="00A17B96">
            <w:pPr>
              <w:jc w:val="right"/>
              <w:rPr>
                <w:rFonts w:ascii="Calibri" w:hAnsi="Calibri" w:cs="Calibri"/>
                <w:color w:val="000000"/>
                <w:sz w:val="14"/>
                <w:szCs w:val="14"/>
              </w:rPr>
            </w:pPr>
            <w:r>
              <w:rPr>
                <w:rFonts w:ascii="Calibri" w:hAnsi="Calibri" w:cs="Calibri"/>
                <w:color w:val="000000"/>
                <w:sz w:val="14"/>
                <w:szCs w:val="14"/>
              </w:rPr>
              <w:t xml:space="preserve">6.714.841.536 </w:t>
            </w:r>
          </w:p>
        </w:tc>
      </w:tr>
      <w:tr w:rsidR="005C731D" w14:paraId="201C5A11" w14:textId="77777777" w:rsidTr="00820471">
        <w:trPr>
          <w:trHeight w:val="809"/>
        </w:trPr>
        <w:tc>
          <w:tcPr>
            <w:tcW w:w="1695" w:type="dxa"/>
            <w:tcBorders>
              <w:top w:val="nil"/>
              <w:left w:val="single" w:sz="8" w:space="0" w:color="auto"/>
              <w:bottom w:val="single" w:sz="8" w:space="0" w:color="auto"/>
              <w:right w:val="single" w:sz="8" w:space="0" w:color="auto"/>
            </w:tcBorders>
            <w:shd w:val="clear" w:color="000000" w:fill="8EA9DB"/>
            <w:vAlign w:val="center"/>
            <w:hideMark/>
          </w:tcPr>
          <w:p w14:paraId="7BEC137A" w14:textId="77777777" w:rsidR="00A17B96" w:rsidRDefault="00A17B96">
            <w:pPr>
              <w:jc w:val="center"/>
              <w:rPr>
                <w:rFonts w:ascii="Calibri" w:hAnsi="Calibri" w:cs="Calibri"/>
                <w:b/>
                <w:bCs/>
                <w:color w:val="000000"/>
                <w:sz w:val="16"/>
                <w:szCs w:val="16"/>
              </w:rPr>
            </w:pPr>
            <w:r>
              <w:rPr>
                <w:rFonts w:ascii="Calibri" w:hAnsi="Calibri" w:cs="Calibri"/>
                <w:b/>
                <w:bCs/>
                <w:color w:val="000000"/>
                <w:sz w:val="16"/>
                <w:szCs w:val="16"/>
              </w:rPr>
              <w:t>TOTAL</w:t>
            </w:r>
          </w:p>
        </w:tc>
        <w:tc>
          <w:tcPr>
            <w:tcW w:w="1377" w:type="dxa"/>
            <w:tcBorders>
              <w:top w:val="nil"/>
              <w:left w:val="nil"/>
              <w:bottom w:val="single" w:sz="8" w:space="0" w:color="auto"/>
              <w:right w:val="single" w:sz="8" w:space="0" w:color="auto"/>
            </w:tcBorders>
            <w:shd w:val="clear" w:color="000000" w:fill="8EA9DB"/>
            <w:noWrap/>
            <w:vAlign w:val="center"/>
            <w:hideMark/>
          </w:tcPr>
          <w:p w14:paraId="2AB4312C" w14:textId="77777777" w:rsidR="00A17B96" w:rsidRDefault="00A17B96">
            <w:pPr>
              <w:jc w:val="right"/>
              <w:rPr>
                <w:rFonts w:ascii="Calibri" w:hAnsi="Calibri" w:cs="Calibri"/>
                <w:b/>
                <w:bCs/>
                <w:color w:val="000000"/>
                <w:sz w:val="14"/>
                <w:szCs w:val="14"/>
              </w:rPr>
            </w:pPr>
            <w:r>
              <w:rPr>
                <w:rFonts w:ascii="Calibri" w:hAnsi="Calibri" w:cs="Calibri"/>
                <w:b/>
                <w:bCs/>
                <w:color w:val="000000"/>
                <w:sz w:val="14"/>
                <w:szCs w:val="14"/>
              </w:rPr>
              <w:t xml:space="preserve">19.115.900.000 </w:t>
            </w:r>
          </w:p>
        </w:tc>
        <w:tc>
          <w:tcPr>
            <w:tcW w:w="1182" w:type="dxa"/>
            <w:tcBorders>
              <w:top w:val="nil"/>
              <w:left w:val="nil"/>
              <w:bottom w:val="single" w:sz="8" w:space="0" w:color="auto"/>
              <w:right w:val="single" w:sz="8" w:space="0" w:color="auto"/>
            </w:tcBorders>
            <w:shd w:val="clear" w:color="000000" w:fill="8EA9DB"/>
            <w:noWrap/>
            <w:vAlign w:val="center"/>
            <w:hideMark/>
          </w:tcPr>
          <w:p w14:paraId="5DCF3694" w14:textId="77777777" w:rsidR="00A17B96" w:rsidRDefault="00A17B96">
            <w:pPr>
              <w:jc w:val="right"/>
              <w:rPr>
                <w:rFonts w:ascii="Calibri" w:hAnsi="Calibri" w:cs="Calibri"/>
                <w:b/>
                <w:bCs/>
                <w:color w:val="000000"/>
                <w:sz w:val="14"/>
                <w:szCs w:val="14"/>
              </w:rPr>
            </w:pPr>
            <w:r>
              <w:rPr>
                <w:rFonts w:ascii="Calibri" w:hAnsi="Calibri" w:cs="Calibri"/>
                <w:b/>
                <w:bCs/>
                <w:color w:val="000000"/>
                <w:sz w:val="14"/>
                <w:szCs w:val="14"/>
              </w:rPr>
              <w:t xml:space="preserve">12.165.189.955 </w:t>
            </w:r>
          </w:p>
        </w:tc>
        <w:tc>
          <w:tcPr>
            <w:tcW w:w="1147" w:type="dxa"/>
            <w:tcBorders>
              <w:top w:val="single" w:sz="8" w:space="0" w:color="auto"/>
              <w:left w:val="nil"/>
              <w:bottom w:val="single" w:sz="8" w:space="0" w:color="auto"/>
              <w:right w:val="single" w:sz="8" w:space="0" w:color="auto"/>
            </w:tcBorders>
            <w:shd w:val="clear" w:color="000000" w:fill="8EA9DB"/>
            <w:noWrap/>
            <w:vAlign w:val="center"/>
            <w:hideMark/>
          </w:tcPr>
          <w:p w14:paraId="716DC48C" w14:textId="77777777" w:rsidR="00A17B96" w:rsidRDefault="00A17B96">
            <w:pPr>
              <w:jc w:val="center"/>
              <w:rPr>
                <w:rFonts w:ascii="Calibri" w:hAnsi="Calibri" w:cs="Calibri"/>
                <w:b/>
                <w:bCs/>
                <w:color w:val="000000"/>
                <w:sz w:val="14"/>
                <w:szCs w:val="14"/>
              </w:rPr>
            </w:pPr>
            <w:r>
              <w:rPr>
                <w:rFonts w:ascii="Calibri" w:hAnsi="Calibri" w:cs="Calibri"/>
                <w:b/>
                <w:bCs/>
                <w:color w:val="000000"/>
                <w:sz w:val="14"/>
                <w:szCs w:val="14"/>
              </w:rPr>
              <w:t>64%</w:t>
            </w:r>
          </w:p>
        </w:tc>
        <w:tc>
          <w:tcPr>
            <w:tcW w:w="1200" w:type="dxa"/>
            <w:tcBorders>
              <w:top w:val="nil"/>
              <w:left w:val="nil"/>
              <w:bottom w:val="single" w:sz="8" w:space="0" w:color="auto"/>
              <w:right w:val="single" w:sz="8" w:space="0" w:color="auto"/>
            </w:tcBorders>
            <w:shd w:val="clear" w:color="000000" w:fill="8EA9DB"/>
            <w:noWrap/>
            <w:vAlign w:val="center"/>
            <w:hideMark/>
          </w:tcPr>
          <w:p w14:paraId="1B1A2792" w14:textId="77777777" w:rsidR="00A17B96" w:rsidRDefault="00A17B96">
            <w:pPr>
              <w:jc w:val="right"/>
              <w:rPr>
                <w:rFonts w:ascii="Calibri" w:hAnsi="Calibri" w:cs="Calibri"/>
                <w:b/>
                <w:bCs/>
                <w:color w:val="000000"/>
                <w:sz w:val="14"/>
                <w:szCs w:val="14"/>
              </w:rPr>
            </w:pPr>
            <w:r>
              <w:rPr>
                <w:rFonts w:ascii="Calibri" w:hAnsi="Calibri" w:cs="Calibri"/>
                <w:b/>
                <w:bCs/>
                <w:color w:val="000000"/>
                <w:sz w:val="14"/>
                <w:szCs w:val="14"/>
              </w:rPr>
              <w:t xml:space="preserve">5.630.871.062 </w:t>
            </w:r>
          </w:p>
        </w:tc>
        <w:tc>
          <w:tcPr>
            <w:tcW w:w="1147" w:type="dxa"/>
            <w:tcBorders>
              <w:top w:val="nil"/>
              <w:left w:val="nil"/>
              <w:bottom w:val="single" w:sz="8" w:space="0" w:color="auto"/>
              <w:right w:val="single" w:sz="8" w:space="0" w:color="auto"/>
            </w:tcBorders>
            <w:shd w:val="clear" w:color="000000" w:fill="8EA9DB"/>
            <w:noWrap/>
            <w:vAlign w:val="center"/>
            <w:hideMark/>
          </w:tcPr>
          <w:p w14:paraId="556CD77E" w14:textId="77777777" w:rsidR="00A17B96" w:rsidRDefault="00A17B96">
            <w:pPr>
              <w:jc w:val="right"/>
              <w:rPr>
                <w:rFonts w:ascii="Calibri" w:hAnsi="Calibri" w:cs="Calibri"/>
                <w:b/>
                <w:bCs/>
                <w:color w:val="000000"/>
                <w:sz w:val="14"/>
                <w:szCs w:val="14"/>
              </w:rPr>
            </w:pPr>
            <w:r>
              <w:rPr>
                <w:rFonts w:ascii="Calibri" w:hAnsi="Calibri" w:cs="Calibri"/>
                <w:b/>
                <w:bCs/>
                <w:color w:val="000000"/>
                <w:sz w:val="14"/>
                <w:szCs w:val="14"/>
              </w:rPr>
              <w:t xml:space="preserve">5.630.871.062 </w:t>
            </w:r>
          </w:p>
        </w:tc>
        <w:tc>
          <w:tcPr>
            <w:tcW w:w="723" w:type="dxa"/>
            <w:tcBorders>
              <w:top w:val="nil"/>
              <w:left w:val="nil"/>
              <w:bottom w:val="single" w:sz="8" w:space="0" w:color="auto"/>
              <w:right w:val="single" w:sz="8" w:space="0" w:color="auto"/>
            </w:tcBorders>
            <w:shd w:val="clear" w:color="000000" w:fill="8EA9DB"/>
            <w:noWrap/>
            <w:vAlign w:val="center"/>
            <w:hideMark/>
          </w:tcPr>
          <w:p w14:paraId="4B93D33E" w14:textId="77777777" w:rsidR="00A17B96" w:rsidRDefault="00A17B96">
            <w:pPr>
              <w:jc w:val="center"/>
              <w:rPr>
                <w:rFonts w:ascii="Calibri" w:hAnsi="Calibri" w:cs="Calibri"/>
                <w:b/>
                <w:bCs/>
                <w:color w:val="000000"/>
                <w:sz w:val="14"/>
                <w:szCs w:val="14"/>
              </w:rPr>
            </w:pPr>
            <w:r>
              <w:rPr>
                <w:rFonts w:ascii="Calibri" w:hAnsi="Calibri" w:cs="Calibri"/>
                <w:b/>
                <w:bCs/>
                <w:color w:val="000000"/>
                <w:sz w:val="14"/>
                <w:szCs w:val="14"/>
              </w:rPr>
              <w:t>46%</w:t>
            </w:r>
          </w:p>
        </w:tc>
        <w:tc>
          <w:tcPr>
            <w:tcW w:w="1307" w:type="dxa"/>
            <w:tcBorders>
              <w:top w:val="nil"/>
              <w:left w:val="nil"/>
              <w:bottom w:val="single" w:sz="8" w:space="0" w:color="auto"/>
              <w:right w:val="single" w:sz="8" w:space="0" w:color="auto"/>
            </w:tcBorders>
            <w:shd w:val="clear" w:color="000000" w:fill="8EA9DB"/>
            <w:noWrap/>
            <w:vAlign w:val="center"/>
            <w:hideMark/>
          </w:tcPr>
          <w:p w14:paraId="011BBC88" w14:textId="77777777" w:rsidR="00A17B96" w:rsidRDefault="00A17B96">
            <w:pPr>
              <w:jc w:val="right"/>
              <w:rPr>
                <w:rFonts w:ascii="Calibri" w:hAnsi="Calibri" w:cs="Calibri"/>
                <w:b/>
                <w:bCs/>
                <w:color w:val="000000"/>
                <w:sz w:val="14"/>
                <w:szCs w:val="14"/>
              </w:rPr>
            </w:pPr>
            <w:r>
              <w:rPr>
                <w:rFonts w:ascii="Calibri" w:hAnsi="Calibri" w:cs="Calibri"/>
                <w:b/>
                <w:bCs/>
                <w:color w:val="000000"/>
                <w:sz w:val="14"/>
                <w:szCs w:val="14"/>
              </w:rPr>
              <w:t xml:space="preserve">6.950.710.045 </w:t>
            </w:r>
          </w:p>
        </w:tc>
      </w:tr>
    </w:tbl>
    <w:p w14:paraId="4578466B" w14:textId="77777777" w:rsidR="00ED0FCB" w:rsidRPr="00F24109" w:rsidRDefault="00F24109" w:rsidP="00F24109">
      <w:pPr>
        <w:jc w:val="both"/>
        <w:rPr>
          <w:rFonts w:ascii="Arial Narrow" w:hAnsi="Arial Narrow" w:cstheme="minorHAnsi"/>
          <w:b/>
          <w:sz w:val="16"/>
          <w:szCs w:val="16"/>
        </w:rPr>
      </w:pPr>
      <w:r>
        <w:rPr>
          <w:rFonts w:ascii="Arial Narrow" w:eastAsia="Calibri" w:hAnsi="Arial Narrow" w:cstheme="minorHAnsi"/>
          <w:b/>
          <w:sz w:val="22"/>
          <w:szCs w:val="22"/>
          <w:lang w:eastAsia="en-US"/>
        </w:rPr>
        <w:t xml:space="preserve">        </w:t>
      </w:r>
      <w:r w:rsidR="00ED0FCB" w:rsidRPr="00F24109">
        <w:rPr>
          <w:rFonts w:ascii="Arial Narrow" w:hAnsi="Arial Narrow" w:cstheme="minorHAnsi"/>
          <w:sz w:val="16"/>
          <w:szCs w:val="16"/>
        </w:rPr>
        <w:t xml:space="preserve">FUENTE: SIIF NACION II </w:t>
      </w:r>
    </w:p>
    <w:p w14:paraId="323261CC" w14:textId="77777777" w:rsidR="001E0956" w:rsidRPr="00A414C3" w:rsidRDefault="001E0956" w:rsidP="00ED0FCB">
      <w:pPr>
        <w:ind w:firstLine="284"/>
        <w:jc w:val="both"/>
        <w:rPr>
          <w:rFonts w:ascii="Arial Narrow" w:hAnsi="Arial Narrow" w:cstheme="minorHAnsi"/>
          <w:sz w:val="22"/>
          <w:szCs w:val="22"/>
        </w:rPr>
      </w:pPr>
      <w:r w:rsidRPr="00A414C3">
        <w:rPr>
          <w:rFonts w:ascii="Arial Narrow" w:hAnsi="Arial Narrow" w:cstheme="minorHAnsi"/>
          <w:sz w:val="22"/>
          <w:szCs w:val="22"/>
        </w:rPr>
        <w:t xml:space="preserve">   </w:t>
      </w:r>
    </w:p>
    <w:p w14:paraId="51DE8A4D" w14:textId="0AD12AD4" w:rsidR="001E0956" w:rsidRDefault="001E0956" w:rsidP="00B9732A">
      <w:pPr>
        <w:jc w:val="both"/>
        <w:rPr>
          <w:rFonts w:ascii="Arial Narrow" w:hAnsi="Arial Narrow" w:cstheme="minorHAnsi"/>
          <w:sz w:val="22"/>
          <w:szCs w:val="22"/>
        </w:rPr>
      </w:pPr>
      <w:r w:rsidRPr="00A414C3">
        <w:rPr>
          <w:rFonts w:ascii="Arial Narrow" w:hAnsi="Arial Narrow" w:cstheme="minorHAnsi"/>
          <w:sz w:val="22"/>
          <w:szCs w:val="22"/>
        </w:rPr>
        <w:t>De la apropiación vigente por $1</w:t>
      </w:r>
      <w:r w:rsidR="00FA5E2C">
        <w:rPr>
          <w:rFonts w:ascii="Arial Narrow" w:hAnsi="Arial Narrow" w:cstheme="minorHAnsi"/>
          <w:sz w:val="22"/>
          <w:szCs w:val="22"/>
        </w:rPr>
        <w:t>9</w:t>
      </w:r>
      <w:r w:rsidRPr="00A414C3">
        <w:rPr>
          <w:rFonts w:ascii="Arial Narrow" w:hAnsi="Arial Narrow" w:cstheme="minorHAnsi"/>
          <w:sz w:val="22"/>
          <w:szCs w:val="22"/>
        </w:rPr>
        <w:t>.</w:t>
      </w:r>
      <w:r w:rsidR="00FA5E2C">
        <w:rPr>
          <w:rFonts w:ascii="Arial Narrow" w:hAnsi="Arial Narrow" w:cstheme="minorHAnsi"/>
          <w:sz w:val="22"/>
          <w:szCs w:val="22"/>
        </w:rPr>
        <w:t>11</w:t>
      </w:r>
      <w:r w:rsidR="00803D0F">
        <w:rPr>
          <w:rFonts w:ascii="Arial Narrow" w:hAnsi="Arial Narrow" w:cstheme="minorHAnsi"/>
          <w:sz w:val="22"/>
          <w:szCs w:val="22"/>
        </w:rPr>
        <w:t>5.</w:t>
      </w:r>
      <w:r w:rsidR="00FA5E2C">
        <w:rPr>
          <w:rFonts w:ascii="Arial Narrow" w:hAnsi="Arial Narrow" w:cstheme="minorHAnsi"/>
          <w:sz w:val="22"/>
          <w:szCs w:val="22"/>
        </w:rPr>
        <w:t>9</w:t>
      </w:r>
      <w:r w:rsidR="00803D0F">
        <w:rPr>
          <w:rFonts w:ascii="Arial Narrow" w:hAnsi="Arial Narrow" w:cstheme="minorHAnsi"/>
          <w:sz w:val="22"/>
          <w:szCs w:val="22"/>
        </w:rPr>
        <w:t xml:space="preserve"> </w:t>
      </w:r>
      <w:r w:rsidRPr="00A414C3">
        <w:rPr>
          <w:rFonts w:ascii="Arial Narrow" w:hAnsi="Arial Narrow" w:cstheme="minorHAnsi"/>
          <w:sz w:val="22"/>
          <w:szCs w:val="22"/>
        </w:rPr>
        <w:t>millones se comprometieron $</w:t>
      </w:r>
      <w:r w:rsidR="00803D0F">
        <w:rPr>
          <w:rFonts w:ascii="Arial Narrow" w:hAnsi="Arial Narrow" w:cstheme="minorHAnsi"/>
          <w:sz w:val="22"/>
          <w:szCs w:val="22"/>
        </w:rPr>
        <w:t>1</w:t>
      </w:r>
      <w:r w:rsidR="004B1F16">
        <w:rPr>
          <w:rFonts w:ascii="Arial Narrow" w:hAnsi="Arial Narrow" w:cstheme="minorHAnsi"/>
          <w:sz w:val="22"/>
          <w:szCs w:val="22"/>
        </w:rPr>
        <w:t>2.</w:t>
      </w:r>
      <w:r w:rsidR="00A17B96">
        <w:rPr>
          <w:rFonts w:ascii="Arial Narrow" w:hAnsi="Arial Narrow" w:cstheme="minorHAnsi"/>
          <w:sz w:val="22"/>
          <w:szCs w:val="22"/>
        </w:rPr>
        <w:t>165</w:t>
      </w:r>
      <w:r w:rsidR="004B1F16">
        <w:rPr>
          <w:rFonts w:ascii="Arial Narrow" w:hAnsi="Arial Narrow" w:cstheme="minorHAnsi"/>
          <w:sz w:val="22"/>
          <w:szCs w:val="22"/>
        </w:rPr>
        <w:t>.</w:t>
      </w:r>
      <w:r w:rsidR="00A17B96">
        <w:rPr>
          <w:rFonts w:ascii="Arial Narrow" w:hAnsi="Arial Narrow" w:cstheme="minorHAnsi"/>
          <w:sz w:val="22"/>
          <w:szCs w:val="22"/>
        </w:rPr>
        <w:t>1</w:t>
      </w:r>
      <w:r w:rsidRPr="00A414C3">
        <w:rPr>
          <w:rFonts w:ascii="Arial Narrow" w:hAnsi="Arial Narrow" w:cstheme="minorHAnsi"/>
          <w:sz w:val="22"/>
          <w:szCs w:val="22"/>
        </w:rPr>
        <w:t xml:space="preserve"> millones que representan el </w:t>
      </w:r>
      <w:r w:rsidR="00B10349">
        <w:rPr>
          <w:rFonts w:ascii="Arial Narrow" w:hAnsi="Arial Narrow" w:cstheme="minorHAnsi"/>
          <w:sz w:val="22"/>
          <w:szCs w:val="22"/>
        </w:rPr>
        <w:t>6</w:t>
      </w:r>
      <w:r w:rsidR="004B1F16">
        <w:rPr>
          <w:rFonts w:ascii="Arial Narrow" w:hAnsi="Arial Narrow" w:cstheme="minorHAnsi"/>
          <w:sz w:val="22"/>
          <w:szCs w:val="22"/>
        </w:rPr>
        <w:t>4</w:t>
      </w:r>
      <w:r w:rsidRPr="00A414C3">
        <w:rPr>
          <w:rFonts w:ascii="Arial Narrow" w:hAnsi="Arial Narrow" w:cstheme="minorHAnsi"/>
          <w:sz w:val="22"/>
          <w:szCs w:val="22"/>
        </w:rPr>
        <w:t>% de la apropiación, con pagos por $</w:t>
      </w:r>
      <w:r w:rsidR="004B1F16">
        <w:rPr>
          <w:rFonts w:ascii="Arial Narrow" w:hAnsi="Arial Narrow" w:cstheme="minorHAnsi"/>
          <w:sz w:val="22"/>
          <w:szCs w:val="22"/>
        </w:rPr>
        <w:t>5.6</w:t>
      </w:r>
      <w:r w:rsidR="00A17B96">
        <w:rPr>
          <w:rFonts w:ascii="Arial Narrow" w:hAnsi="Arial Narrow" w:cstheme="minorHAnsi"/>
          <w:sz w:val="22"/>
          <w:szCs w:val="22"/>
        </w:rPr>
        <w:t>30</w:t>
      </w:r>
      <w:r w:rsidR="00E8700B">
        <w:rPr>
          <w:rFonts w:ascii="Arial Narrow" w:hAnsi="Arial Narrow" w:cstheme="minorHAnsi"/>
          <w:sz w:val="22"/>
          <w:szCs w:val="22"/>
        </w:rPr>
        <w:t>.</w:t>
      </w:r>
      <w:r w:rsidR="00A17B96">
        <w:rPr>
          <w:rFonts w:ascii="Arial Narrow" w:hAnsi="Arial Narrow" w:cstheme="minorHAnsi"/>
          <w:sz w:val="22"/>
          <w:szCs w:val="22"/>
        </w:rPr>
        <w:t>8</w:t>
      </w:r>
      <w:r w:rsidRPr="00A414C3">
        <w:rPr>
          <w:rFonts w:ascii="Arial Narrow" w:hAnsi="Arial Narrow" w:cstheme="minorHAnsi"/>
          <w:sz w:val="22"/>
          <w:szCs w:val="22"/>
        </w:rPr>
        <w:t xml:space="preserve"> millones que equivalen al </w:t>
      </w:r>
      <w:r w:rsidR="004159E8">
        <w:rPr>
          <w:rFonts w:ascii="Arial Narrow" w:hAnsi="Arial Narrow" w:cstheme="minorHAnsi"/>
          <w:sz w:val="22"/>
          <w:szCs w:val="22"/>
        </w:rPr>
        <w:t>46.</w:t>
      </w:r>
      <w:r w:rsidR="00D01400">
        <w:rPr>
          <w:rFonts w:ascii="Arial Narrow" w:hAnsi="Arial Narrow" w:cstheme="minorHAnsi"/>
          <w:sz w:val="22"/>
          <w:szCs w:val="22"/>
        </w:rPr>
        <w:t>0</w:t>
      </w:r>
      <w:r w:rsidRPr="00A414C3">
        <w:rPr>
          <w:rFonts w:ascii="Arial Narrow" w:hAnsi="Arial Narrow" w:cstheme="minorHAnsi"/>
          <w:sz w:val="22"/>
          <w:szCs w:val="22"/>
        </w:rPr>
        <w:t>% de los recursos comprometidos. Es importante mencionar que los pagos realizados corresponden a un esfuerzo de la entidad por contratar la adquisición de bienes y la prestación de los servicios esenciales para el correcto funcionamiento del Instituto.</w:t>
      </w:r>
    </w:p>
    <w:p w14:paraId="1564C941" w14:textId="77777777" w:rsidR="005C731D" w:rsidRPr="00A414C3" w:rsidRDefault="005C731D" w:rsidP="00B9732A">
      <w:pPr>
        <w:jc w:val="both"/>
        <w:rPr>
          <w:rFonts w:ascii="Arial Narrow" w:hAnsi="Arial Narrow" w:cstheme="minorHAnsi"/>
          <w:sz w:val="22"/>
          <w:szCs w:val="22"/>
        </w:rPr>
      </w:pPr>
    </w:p>
    <w:p w14:paraId="616C98D7" w14:textId="77777777" w:rsidR="001E0956" w:rsidRPr="00A414C3" w:rsidRDefault="001E0956" w:rsidP="00B9732A">
      <w:pPr>
        <w:jc w:val="both"/>
        <w:rPr>
          <w:rFonts w:ascii="Arial Narrow" w:hAnsi="Arial Narrow" w:cstheme="minorHAnsi"/>
          <w:sz w:val="22"/>
          <w:szCs w:val="22"/>
        </w:rPr>
      </w:pPr>
    </w:p>
    <w:p w14:paraId="4B1BECAD" w14:textId="77777777" w:rsidR="00E8700B" w:rsidRDefault="001E0956" w:rsidP="00A32B57">
      <w:pPr>
        <w:pStyle w:val="Estilo1"/>
        <w:rPr>
          <w:rFonts w:ascii="Arial Narrow" w:hAnsi="Arial Narrow" w:cstheme="minorHAnsi"/>
          <w:sz w:val="22"/>
          <w:szCs w:val="22"/>
        </w:rPr>
      </w:pPr>
      <w:bookmarkStart w:id="5" w:name="_Toc8052131"/>
      <w:r w:rsidRPr="00DC114C">
        <w:rPr>
          <w:b/>
          <w:color w:val="auto"/>
        </w:rPr>
        <w:lastRenderedPageBreak/>
        <w:t>Transferencias</w:t>
      </w:r>
      <w:r w:rsidR="00333550" w:rsidRPr="00DC114C">
        <w:rPr>
          <w:b/>
          <w:color w:val="auto"/>
        </w:rPr>
        <w:t xml:space="preserve"> corrientes</w:t>
      </w:r>
      <w:bookmarkEnd w:id="5"/>
      <w:r w:rsidRPr="00A414C3">
        <w:rPr>
          <w:rFonts w:ascii="Arial Narrow" w:hAnsi="Arial Narrow" w:cstheme="minorHAnsi"/>
          <w:sz w:val="22"/>
          <w:szCs w:val="22"/>
        </w:rPr>
        <w:t xml:space="preserve"> </w:t>
      </w:r>
    </w:p>
    <w:tbl>
      <w:tblPr>
        <w:tblW w:w="9417" w:type="dxa"/>
        <w:tblCellMar>
          <w:left w:w="70" w:type="dxa"/>
          <w:right w:w="70" w:type="dxa"/>
        </w:tblCellMar>
        <w:tblLook w:val="04A0" w:firstRow="1" w:lastRow="0" w:firstColumn="1" w:lastColumn="0" w:noHBand="0" w:noVBand="1"/>
      </w:tblPr>
      <w:tblGrid>
        <w:gridCol w:w="1912"/>
        <w:gridCol w:w="1214"/>
        <w:gridCol w:w="1135"/>
        <w:gridCol w:w="1135"/>
        <w:gridCol w:w="1055"/>
        <w:gridCol w:w="1035"/>
        <w:gridCol w:w="696"/>
        <w:gridCol w:w="1235"/>
      </w:tblGrid>
      <w:tr w:rsidR="00D457FC" w14:paraId="64F75C5A" w14:textId="77777777" w:rsidTr="002718A3">
        <w:trPr>
          <w:trHeight w:val="921"/>
        </w:trPr>
        <w:tc>
          <w:tcPr>
            <w:tcW w:w="1912" w:type="dxa"/>
            <w:tcBorders>
              <w:top w:val="single" w:sz="8" w:space="0" w:color="auto"/>
              <w:left w:val="single" w:sz="8" w:space="0" w:color="auto"/>
              <w:bottom w:val="single" w:sz="8" w:space="0" w:color="auto"/>
              <w:right w:val="single" w:sz="8" w:space="0" w:color="auto"/>
            </w:tcBorders>
            <w:shd w:val="clear" w:color="000000" w:fill="FCE4D6"/>
            <w:noWrap/>
            <w:vAlign w:val="center"/>
            <w:hideMark/>
          </w:tcPr>
          <w:p w14:paraId="150FF76D" w14:textId="77777777" w:rsidR="00D457FC" w:rsidRDefault="00D457FC">
            <w:pPr>
              <w:jc w:val="center"/>
              <w:rPr>
                <w:rFonts w:ascii="Calibri" w:hAnsi="Calibri" w:cs="Calibri"/>
                <w:b/>
                <w:bCs/>
                <w:color w:val="000000"/>
                <w:sz w:val="16"/>
                <w:szCs w:val="16"/>
              </w:rPr>
            </w:pPr>
            <w:r>
              <w:rPr>
                <w:rFonts w:ascii="Calibri" w:hAnsi="Calibri" w:cs="Calibri"/>
                <w:b/>
                <w:bCs/>
                <w:color w:val="000000"/>
                <w:sz w:val="16"/>
                <w:szCs w:val="16"/>
              </w:rPr>
              <w:t>CONCEPTO</w:t>
            </w:r>
          </w:p>
        </w:tc>
        <w:tc>
          <w:tcPr>
            <w:tcW w:w="1214" w:type="dxa"/>
            <w:tcBorders>
              <w:top w:val="single" w:sz="8" w:space="0" w:color="auto"/>
              <w:left w:val="nil"/>
              <w:bottom w:val="single" w:sz="8" w:space="0" w:color="auto"/>
              <w:right w:val="single" w:sz="8" w:space="0" w:color="auto"/>
            </w:tcBorders>
            <w:shd w:val="clear" w:color="000000" w:fill="FCE4D6"/>
            <w:vAlign w:val="center"/>
            <w:hideMark/>
          </w:tcPr>
          <w:p w14:paraId="2093D16A" w14:textId="77777777" w:rsidR="00D457FC" w:rsidRDefault="00D457FC">
            <w:pPr>
              <w:jc w:val="center"/>
              <w:rPr>
                <w:rFonts w:ascii="Calibri" w:hAnsi="Calibri" w:cs="Calibri"/>
                <w:b/>
                <w:bCs/>
                <w:color w:val="000000"/>
                <w:sz w:val="16"/>
                <w:szCs w:val="16"/>
              </w:rPr>
            </w:pPr>
            <w:r>
              <w:rPr>
                <w:rFonts w:ascii="Calibri" w:hAnsi="Calibri" w:cs="Calibri"/>
                <w:b/>
                <w:bCs/>
                <w:color w:val="000000"/>
                <w:sz w:val="16"/>
                <w:szCs w:val="16"/>
              </w:rPr>
              <w:t>APROPIACION VIGENTE</w:t>
            </w:r>
          </w:p>
        </w:tc>
        <w:tc>
          <w:tcPr>
            <w:tcW w:w="1135" w:type="dxa"/>
            <w:tcBorders>
              <w:top w:val="single" w:sz="8" w:space="0" w:color="auto"/>
              <w:left w:val="nil"/>
              <w:bottom w:val="single" w:sz="8" w:space="0" w:color="auto"/>
              <w:right w:val="single" w:sz="8" w:space="0" w:color="auto"/>
            </w:tcBorders>
            <w:shd w:val="clear" w:color="000000" w:fill="FCE4D6"/>
            <w:noWrap/>
            <w:vAlign w:val="center"/>
            <w:hideMark/>
          </w:tcPr>
          <w:p w14:paraId="61D5878D" w14:textId="77777777" w:rsidR="00D457FC" w:rsidRDefault="00D457FC">
            <w:pPr>
              <w:jc w:val="center"/>
              <w:rPr>
                <w:rFonts w:ascii="Calibri" w:hAnsi="Calibri" w:cs="Calibri"/>
                <w:b/>
                <w:bCs/>
                <w:color w:val="000000"/>
                <w:sz w:val="16"/>
                <w:szCs w:val="16"/>
              </w:rPr>
            </w:pPr>
            <w:r>
              <w:rPr>
                <w:rFonts w:ascii="Calibri" w:hAnsi="Calibri" w:cs="Calibri"/>
                <w:b/>
                <w:bCs/>
                <w:color w:val="000000"/>
                <w:sz w:val="16"/>
                <w:szCs w:val="16"/>
              </w:rPr>
              <w:t>COMPROMISO</w:t>
            </w:r>
          </w:p>
        </w:tc>
        <w:tc>
          <w:tcPr>
            <w:tcW w:w="1135" w:type="dxa"/>
            <w:tcBorders>
              <w:top w:val="single" w:sz="8" w:space="0" w:color="auto"/>
              <w:left w:val="nil"/>
              <w:bottom w:val="single" w:sz="8" w:space="0" w:color="auto"/>
              <w:right w:val="single" w:sz="8" w:space="0" w:color="auto"/>
            </w:tcBorders>
            <w:shd w:val="clear" w:color="000000" w:fill="FCE4D6"/>
            <w:vAlign w:val="center"/>
            <w:hideMark/>
          </w:tcPr>
          <w:p w14:paraId="57BE2754" w14:textId="77777777" w:rsidR="00D457FC" w:rsidRDefault="00D457FC">
            <w:pPr>
              <w:jc w:val="center"/>
              <w:rPr>
                <w:rFonts w:ascii="Calibri" w:hAnsi="Calibri" w:cs="Calibri"/>
                <w:b/>
                <w:bCs/>
                <w:color w:val="000000"/>
                <w:sz w:val="16"/>
                <w:szCs w:val="16"/>
              </w:rPr>
            </w:pPr>
            <w:r>
              <w:rPr>
                <w:rFonts w:ascii="Calibri" w:hAnsi="Calibri" w:cs="Calibri"/>
                <w:b/>
                <w:bCs/>
                <w:color w:val="000000"/>
                <w:sz w:val="16"/>
                <w:szCs w:val="16"/>
              </w:rPr>
              <w:t>% COMPROMISO</w:t>
            </w:r>
          </w:p>
        </w:tc>
        <w:tc>
          <w:tcPr>
            <w:tcW w:w="1055" w:type="dxa"/>
            <w:tcBorders>
              <w:top w:val="single" w:sz="8" w:space="0" w:color="auto"/>
              <w:left w:val="nil"/>
              <w:bottom w:val="single" w:sz="8" w:space="0" w:color="auto"/>
              <w:right w:val="single" w:sz="8" w:space="0" w:color="auto"/>
            </w:tcBorders>
            <w:shd w:val="clear" w:color="000000" w:fill="FCE4D6"/>
            <w:noWrap/>
            <w:vAlign w:val="center"/>
            <w:hideMark/>
          </w:tcPr>
          <w:p w14:paraId="34F7AC11" w14:textId="77777777" w:rsidR="00D457FC" w:rsidRDefault="00D457FC">
            <w:pPr>
              <w:jc w:val="center"/>
              <w:rPr>
                <w:rFonts w:ascii="Calibri" w:hAnsi="Calibri" w:cs="Calibri"/>
                <w:b/>
                <w:bCs/>
                <w:color w:val="000000"/>
                <w:sz w:val="16"/>
                <w:szCs w:val="16"/>
              </w:rPr>
            </w:pPr>
            <w:r>
              <w:rPr>
                <w:rFonts w:ascii="Calibri" w:hAnsi="Calibri" w:cs="Calibri"/>
                <w:b/>
                <w:bCs/>
                <w:color w:val="000000"/>
                <w:sz w:val="16"/>
                <w:szCs w:val="16"/>
              </w:rPr>
              <w:t>OBLIGACION</w:t>
            </w:r>
          </w:p>
        </w:tc>
        <w:tc>
          <w:tcPr>
            <w:tcW w:w="1035" w:type="dxa"/>
            <w:tcBorders>
              <w:top w:val="single" w:sz="8" w:space="0" w:color="auto"/>
              <w:left w:val="nil"/>
              <w:bottom w:val="single" w:sz="8" w:space="0" w:color="auto"/>
              <w:right w:val="single" w:sz="8" w:space="0" w:color="auto"/>
            </w:tcBorders>
            <w:shd w:val="clear" w:color="000000" w:fill="FCE4D6"/>
            <w:noWrap/>
            <w:vAlign w:val="center"/>
            <w:hideMark/>
          </w:tcPr>
          <w:p w14:paraId="1C90C6E5" w14:textId="77777777" w:rsidR="00D457FC" w:rsidRDefault="00D457FC">
            <w:pPr>
              <w:jc w:val="center"/>
              <w:rPr>
                <w:rFonts w:ascii="Calibri" w:hAnsi="Calibri" w:cs="Calibri"/>
                <w:b/>
                <w:bCs/>
                <w:color w:val="000000"/>
                <w:sz w:val="16"/>
                <w:szCs w:val="16"/>
              </w:rPr>
            </w:pPr>
            <w:r>
              <w:rPr>
                <w:rFonts w:ascii="Calibri" w:hAnsi="Calibri" w:cs="Calibri"/>
                <w:b/>
                <w:bCs/>
                <w:color w:val="000000"/>
                <w:sz w:val="16"/>
                <w:szCs w:val="16"/>
              </w:rPr>
              <w:t>PAGOS</w:t>
            </w:r>
          </w:p>
        </w:tc>
        <w:tc>
          <w:tcPr>
            <w:tcW w:w="696" w:type="dxa"/>
            <w:tcBorders>
              <w:top w:val="single" w:sz="8" w:space="0" w:color="auto"/>
              <w:left w:val="nil"/>
              <w:bottom w:val="single" w:sz="8" w:space="0" w:color="auto"/>
              <w:right w:val="single" w:sz="8" w:space="0" w:color="auto"/>
            </w:tcBorders>
            <w:shd w:val="clear" w:color="000000" w:fill="FCE4D6"/>
            <w:noWrap/>
            <w:vAlign w:val="center"/>
            <w:hideMark/>
          </w:tcPr>
          <w:p w14:paraId="792AF3F0" w14:textId="77777777" w:rsidR="00D457FC" w:rsidRDefault="00D457FC">
            <w:pPr>
              <w:jc w:val="center"/>
              <w:rPr>
                <w:rFonts w:ascii="Calibri" w:hAnsi="Calibri" w:cs="Calibri"/>
                <w:b/>
                <w:bCs/>
                <w:color w:val="000000"/>
                <w:sz w:val="16"/>
                <w:szCs w:val="16"/>
              </w:rPr>
            </w:pPr>
            <w:r>
              <w:rPr>
                <w:rFonts w:ascii="Calibri" w:hAnsi="Calibri" w:cs="Calibri"/>
                <w:b/>
                <w:bCs/>
                <w:color w:val="000000"/>
                <w:sz w:val="16"/>
                <w:szCs w:val="16"/>
              </w:rPr>
              <w:t>% PAGOS</w:t>
            </w:r>
          </w:p>
        </w:tc>
        <w:tc>
          <w:tcPr>
            <w:tcW w:w="1235" w:type="dxa"/>
            <w:tcBorders>
              <w:top w:val="single" w:sz="8" w:space="0" w:color="auto"/>
              <w:left w:val="nil"/>
              <w:bottom w:val="single" w:sz="8" w:space="0" w:color="auto"/>
              <w:right w:val="single" w:sz="8" w:space="0" w:color="auto"/>
            </w:tcBorders>
            <w:shd w:val="clear" w:color="000000" w:fill="FCE4D6"/>
            <w:vAlign w:val="center"/>
            <w:hideMark/>
          </w:tcPr>
          <w:p w14:paraId="7FDD3997" w14:textId="77777777" w:rsidR="00D457FC" w:rsidRDefault="00D457FC">
            <w:pPr>
              <w:jc w:val="center"/>
              <w:rPr>
                <w:rFonts w:ascii="Calibri" w:hAnsi="Calibri" w:cs="Calibri"/>
                <w:b/>
                <w:bCs/>
                <w:color w:val="000000"/>
                <w:sz w:val="16"/>
                <w:szCs w:val="16"/>
              </w:rPr>
            </w:pPr>
            <w:r>
              <w:rPr>
                <w:rFonts w:ascii="Calibri" w:hAnsi="Calibri" w:cs="Calibri"/>
                <w:b/>
                <w:bCs/>
                <w:color w:val="000000"/>
                <w:sz w:val="16"/>
                <w:szCs w:val="16"/>
              </w:rPr>
              <w:t>VALOR POR COMPROMETER</w:t>
            </w:r>
          </w:p>
        </w:tc>
      </w:tr>
      <w:tr w:rsidR="00D457FC" w14:paraId="0C7B3C7F" w14:textId="77777777" w:rsidTr="002718A3">
        <w:trPr>
          <w:trHeight w:val="691"/>
        </w:trPr>
        <w:tc>
          <w:tcPr>
            <w:tcW w:w="1912" w:type="dxa"/>
            <w:tcBorders>
              <w:top w:val="nil"/>
              <w:left w:val="single" w:sz="8" w:space="0" w:color="auto"/>
              <w:bottom w:val="single" w:sz="8" w:space="0" w:color="auto"/>
              <w:right w:val="single" w:sz="8" w:space="0" w:color="auto"/>
            </w:tcBorders>
            <w:shd w:val="clear" w:color="000000" w:fill="8DB4E2"/>
            <w:vAlign w:val="center"/>
            <w:hideMark/>
          </w:tcPr>
          <w:p w14:paraId="009EC456" w14:textId="77777777" w:rsidR="00D457FC" w:rsidRDefault="00D457FC">
            <w:pPr>
              <w:rPr>
                <w:rFonts w:ascii="Arial Narrow" w:hAnsi="Arial Narrow" w:cs="Calibri"/>
                <w:b/>
                <w:bCs/>
                <w:color w:val="000000"/>
                <w:sz w:val="16"/>
                <w:szCs w:val="16"/>
              </w:rPr>
            </w:pPr>
            <w:r>
              <w:rPr>
                <w:rFonts w:ascii="Arial Narrow" w:hAnsi="Arial Narrow" w:cs="Calibri"/>
                <w:b/>
                <w:bCs/>
                <w:color w:val="000000"/>
                <w:sz w:val="16"/>
                <w:szCs w:val="16"/>
              </w:rPr>
              <w:t>TRANSFERENCIAS CORRIENTES</w:t>
            </w:r>
          </w:p>
        </w:tc>
        <w:tc>
          <w:tcPr>
            <w:tcW w:w="1214" w:type="dxa"/>
            <w:tcBorders>
              <w:top w:val="nil"/>
              <w:left w:val="nil"/>
              <w:bottom w:val="single" w:sz="8" w:space="0" w:color="auto"/>
              <w:right w:val="single" w:sz="8" w:space="0" w:color="auto"/>
            </w:tcBorders>
            <w:shd w:val="clear" w:color="000000" w:fill="8DB4E2"/>
            <w:vAlign w:val="center"/>
            <w:hideMark/>
          </w:tcPr>
          <w:p w14:paraId="65DED056" w14:textId="77777777" w:rsidR="00D457FC" w:rsidRDefault="00D457FC">
            <w:pPr>
              <w:jc w:val="right"/>
              <w:rPr>
                <w:rFonts w:ascii="Arial Narrow" w:hAnsi="Arial Narrow" w:cs="Calibri"/>
                <w:b/>
                <w:bCs/>
                <w:color w:val="000000"/>
                <w:sz w:val="18"/>
                <w:szCs w:val="18"/>
              </w:rPr>
            </w:pPr>
            <w:r>
              <w:rPr>
                <w:rFonts w:ascii="Arial Narrow" w:hAnsi="Arial Narrow" w:cs="Calibri"/>
                <w:b/>
                <w:bCs/>
                <w:color w:val="000000"/>
                <w:sz w:val="18"/>
                <w:szCs w:val="18"/>
              </w:rPr>
              <w:t>1.636.863.000</w:t>
            </w:r>
          </w:p>
        </w:tc>
        <w:tc>
          <w:tcPr>
            <w:tcW w:w="1135" w:type="dxa"/>
            <w:tcBorders>
              <w:top w:val="nil"/>
              <w:left w:val="nil"/>
              <w:bottom w:val="single" w:sz="8" w:space="0" w:color="auto"/>
              <w:right w:val="single" w:sz="8" w:space="0" w:color="auto"/>
            </w:tcBorders>
            <w:shd w:val="clear" w:color="000000" w:fill="8DB4E2"/>
            <w:vAlign w:val="center"/>
            <w:hideMark/>
          </w:tcPr>
          <w:p w14:paraId="2FEB5CD2" w14:textId="77777777" w:rsidR="00D457FC" w:rsidRDefault="00D457FC">
            <w:pPr>
              <w:jc w:val="right"/>
              <w:rPr>
                <w:rFonts w:ascii="Arial Narrow" w:hAnsi="Arial Narrow" w:cs="Calibri"/>
                <w:b/>
                <w:bCs/>
                <w:color w:val="000000"/>
                <w:sz w:val="18"/>
                <w:szCs w:val="18"/>
              </w:rPr>
            </w:pPr>
            <w:r>
              <w:rPr>
                <w:rFonts w:ascii="Arial Narrow" w:hAnsi="Arial Narrow" w:cs="Calibri"/>
                <w:b/>
                <w:bCs/>
                <w:color w:val="000000"/>
                <w:sz w:val="18"/>
                <w:szCs w:val="18"/>
              </w:rPr>
              <w:t>32.862.324</w:t>
            </w:r>
          </w:p>
        </w:tc>
        <w:tc>
          <w:tcPr>
            <w:tcW w:w="1135" w:type="dxa"/>
            <w:tcBorders>
              <w:top w:val="nil"/>
              <w:left w:val="nil"/>
              <w:bottom w:val="single" w:sz="8" w:space="0" w:color="auto"/>
              <w:right w:val="single" w:sz="8" w:space="0" w:color="auto"/>
            </w:tcBorders>
            <w:shd w:val="clear" w:color="000000" w:fill="8DB4E2"/>
            <w:vAlign w:val="center"/>
            <w:hideMark/>
          </w:tcPr>
          <w:p w14:paraId="7354A09B" w14:textId="77777777" w:rsidR="00D457FC" w:rsidRDefault="00D457FC">
            <w:pPr>
              <w:jc w:val="center"/>
              <w:rPr>
                <w:rFonts w:ascii="Arial Narrow" w:hAnsi="Arial Narrow" w:cs="Calibri"/>
                <w:b/>
                <w:bCs/>
                <w:color w:val="000000"/>
                <w:sz w:val="18"/>
                <w:szCs w:val="18"/>
              </w:rPr>
            </w:pPr>
            <w:r>
              <w:rPr>
                <w:rFonts w:ascii="Arial Narrow" w:hAnsi="Arial Narrow" w:cs="Calibri"/>
                <w:b/>
                <w:bCs/>
                <w:color w:val="000000"/>
                <w:sz w:val="18"/>
                <w:szCs w:val="18"/>
              </w:rPr>
              <w:t>2,0%</w:t>
            </w:r>
          </w:p>
        </w:tc>
        <w:tc>
          <w:tcPr>
            <w:tcW w:w="1055" w:type="dxa"/>
            <w:tcBorders>
              <w:top w:val="nil"/>
              <w:left w:val="nil"/>
              <w:bottom w:val="single" w:sz="8" w:space="0" w:color="auto"/>
              <w:right w:val="single" w:sz="8" w:space="0" w:color="auto"/>
            </w:tcBorders>
            <w:shd w:val="clear" w:color="000000" w:fill="8DB4E2"/>
            <w:vAlign w:val="center"/>
            <w:hideMark/>
          </w:tcPr>
          <w:p w14:paraId="10A23C9E" w14:textId="77777777" w:rsidR="00D457FC" w:rsidRDefault="00D457FC">
            <w:pPr>
              <w:jc w:val="right"/>
              <w:rPr>
                <w:rFonts w:ascii="Arial Narrow" w:hAnsi="Arial Narrow" w:cs="Calibri"/>
                <w:b/>
                <w:bCs/>
                <w:color w:val="000000"/>
                <w:sz w:val="18"/>
                <w:szCs w:val="18"/>
              </w:rPr>
            </w:pPr>
            <w:r>
              <w:rPr>
                <w:rFonts w:ascii="Arial Narrow" w:hAnsi="Arial Narrow" w:cs="Calibri"/>
                <w:b/>
                <w:bCs/>
                <w:color w:val="000000"/>
                <w:sz w:val="18"/>
                <w:szCs w:val="18"/>
              </w:rPr>
              <w:t>30.497.281</w:t>
            </w:r>
          </w:p>
        </w:tc>
        <w:tc>
          <w:tcPr>
            <w:tcW w:w="1035" w:type="dxa"/>
            <w:tcBorders>
              <w:top w:val="nil"/>
              <w:left w:val="nil"/>
              <w:bottom w:val="single" w:sz="8" w:space="0" w:color="auto"/>
              <w:right w:val="single" w:sz="8" w:space="0" w:color="auto"/>
            </w:tcBorders>
            <w:shd w:val="clear" w:color="000000" w:fill="8DB4E2"/>
            <w:vAlign w:val="center"/>
            <w:hideMark/>
          </w:tcPr>
          <w:p w14:paraId="3AFC38DD" w14:textId="77777777" w:rsidR="00D457FC" w:rsidRDefault="00D457FC">
            <w:pPr>
              <w:jc w:val="right"/>
              <w:rPr>
                <w:rFonts w:ascii="Arial Narrow" w:hAnsi="Arial Narrow" w:cs="Calibri"/>
                <w:b/>
                <w:bCs/>
                <w:color w:val="000000"/>
                <w:sz w:val="18"/>
                <w:szCs w:val="18"/>
              </w:rPr>
            </w:pPr>
            <w:r>
              <w:rPr>
                <w:rFonts w:ascii="Arial Narrow" w:hAnsi="Arial Narrow" w:cs="Calibri"/>
                <w:b/>
                <w:bCs/>
                <w:color w:val="000000"/>
                <w:sz w:val="18"/>
                <w:szCs w:val="18"/>
              </w:rPr>
              <w:t>30.497.281</w:t>
            </w:r>
          </w:p>
        </w:tc>
        <w:tc>
          <w:tcPr>
            <w:tcW w:w="696" w:type="dxa"/>
            <w:tcBorders>
              <w:top w:val="nil"/>
              <w:left w:val="nil"/>
              <w:bottom w:val="single" w:sz="8" w:space="0" w:color="auto"/>
              <w:right w:val="single" w:sz="8" w:space="0" w:color="auto"/>
            </w:tcBorders>
            <w:shd w:val="clear" w:color="000000" w:fill="8DB4E2"/>
            <w:vAlign w:val="center"/>
            <w:hideMark/>
          </w:tcPr>
          <w:p w14:paraId="791E4A5A" w14:textId="77777777" w:rsidR="00D457FC" w:rsidRDefault="00D457FC">
            <w:pPr>
              <w:jc w:val="center"/>
              <w:rPr>
                <w:rFonts w:ascii="Arial Narrow" w:hAnsi="Arial Narrow" w:cs="Calibri"/>
                <w:b/>
                <w:bCs/>
                <w:color w:val="000000"/>
                <w:sz w:val="18"/>
                <w:szCs w:val="18"/>
              </w:rPr>
            </w:pPr>
            <w:r>
              <w:rPr>
                <w:rFonts w:ascii="Arial Narrow" w:hAnsi="Arial Narrow" w:cs="Calibri"/>
                <w:b/>
                <w:bCs/>
                <w:color w:val="000000"/>
                <w:sz w:val="18"/>
                <w:szCs w:val="18"/>
              </w:rPr>
              <w:t>93%</w:t>
            </w:r>
          </w:p>
        </w:tc>
        <w:tc>
          <w:tcPr>
            <w:tcW w:w="1235" w:type="dxa"/>
            <w:tcBorders>
              <w:top w:val="nil"/>
              <w:left w:val="nil"/>
              <w:bottom w:val="single" w:sz="8" w:space="0" w:color="auto"/>
              <w:right w:val="single" w:sz="8" w:space="0" w:color="auto"/>
            </w:tcBorders>
            <w:shd w:val="clear" w:color="000000" w:fill="8DB4E2"/>
            <w:vAlign w:val="center"/>
            <w:hideMark/>
          </w:tcPr>
          <w:p w14:paraId="1A175742" w14:textId="77777777" w:rsidR="00D457FC" w:rsidRDefault="00D457FC">
            <w:pPr>
              <w:jc w:val="right"/>
              <w:rPr>
                <w:rFonts w:ascii="Arial Narrow" w:hAnsi="Arial Narrow" w:cs="Calibri"/>
                <w:b/>
                <w:bCs/>
                <w:color w:val="000000"/>
                <w:sz w:val="18"/>
                <w:szCs w:val="18"/>
              </w:rPr>
            </w:pPr>
            <w:r>
              <w:rPr>
                <w:rFonts w:ascii="Arial Narrow" w:hAnsi="Arial Narrow" w:cs="Calibri"/>
                <w:b/>
                <w:bCs/>
                <w:color w:val="000000"/>
                <w:sz w:val="18"/>
                <w:szCs w:val="18"/>
              </w:rPr>
              <w:t>2.320.799.981</w:t>
            </w:r>
          </w:p>
        </w:tc>
      </w:tr>
      <w:tr w:rsidR="00D457FC" w14:paraId="02589F2E" w14:textId="77777777" w:rsidTr="002718A3">
        <w:trPr>
          <w:trHeight w:val="856"/>
        </w:trPr>
        <w:tc>
          <w:tcPr>
            <w:tcW w:w="1912" w:type="dxa"/>
            <w:tcBorders>
              <w:top w:val="nil"/>
              <w:left w:val="single" w:sz="8" w:space="0" w:color="auto"/>
              <w:bottom w:val="single" w:sz="8" w:space="0" w:color="auto"/>
              <w:right w:val="single" w:sz="8" w:space="0" w:color="auto"/>
            </w:tcBorders>
            <w:shd w:val="clear" w:color="000000" w:fill="DCE6F1"/>
            <w:vAlign w:val="center"/>
            <w:hideMark/>
          </w:tcPr>
          <w:p w14:paraId="6ECC8C7B" w14:textId="77777777" w:rsidR="00D457FC" w:rsidRDefault="00D457FC">
            <w:pPr>
              <w:rPr>
                <w:rFonts w:ascii="Arial Narrow" w:hAnsi="Arial Narrow" w:cs="Calibri"/>
                <w:color w:val="000000"/>
                <w:sz w:val="16"/>
                <w:szCs w:val="16"/>
              </w:rPr>
            </w:pPr>
            <w:r>
              <w:rPr>
                <w:rFonts w:ascii="Arial Narrow" w:hAnsi="Arial Narrow" w:cs="Calibri"/>
                <w:color w:val="000000"/>
                <w:sz w:val="16"/>
                <w:szCs w:val="16"/>
              </w:rPr>
              <w:t>Otras transferencias - distribución previo concepto DGPPN</w:t>
            </w:r>
          </w:p>
        </w:tc>
        <w:tc>
          <w:tcPr>
            <w:tcW w:w="1214" w:type="dxa"/>
            <w:tcBorders>
              <w:top w:val="nil"/>
              <w:left w:val="nil"/>
              <w:bottom w:val="single" w:sz="8" w:space="0" w:color="auto"/>
              <w:right w:val="single" w:sz="8" w:space="0" w:color="auto"/>
            </w:tcBorders>
            <w:shd w:val="clear" w:color="000000" w:fill="DCE6F1"/>
            <w:vAlign w:val="center"/>
            <w:hideMark/>
          </w:tcPr>
          <w:p w14:paraId="38363B4D" w14:textId="77777777" w:rsidR="00D457FC" w:rsidRDefault="00D457FC">
            <w:pPr>
              <w:jc w:val="right"/>
              <w:rPr>
                <w:rFonts w:ascii="Arial Narrow" w:hAnsi="Arial Narrow" w:cs="Calibri"/>
                <w:color w:val="000000"/>
                <w:sz w:val="18"/>
                <w:szCs w:val="18"/>
              </w:rPr>
            </w:pPr>
            <w:r>
              <w:rPr>
                <w:rFonts w:ascii="Arial Narrow" w:hAnsi="Arial Narrow" w:cs="Calibri"/>
                <w:color w:val="000000"/>
                <w:sz w:val="18"/>
                <w:szCs w:val="18"/>
              </w:rPr>
              <w:t>1.280.000.000</w:t>
            </w:r>
          </w:p>
        </w:tc>
        <w:tc>
          <w:tcPr>
            <w:tcW w:w="1135" w:type="dxa"/>
            <w:tcBorders>
              <w:top w:val="nil"/>
              <w:left w:val="nil"/>
              <w:bottom w:val="single" w:sz="8" w:space="0" w:color="auto"/>
              <w:right w:val="single" w:sz="8" w:space="0" w:color="auto"/>
            </w:tcBorders>
            <w:shd w:val="clear" w:color="000000" w:fill="DCE6F1"/>
            <w:vAlign w:val="center"/>
            <w:hideMark/>
          </w:tcPr>
          <w:p w14:paraId="138DD31D" w14:textId="77777777" w:rsidR="00D457FC" w:rsidRDefault="00D457FC">
            <w:pPr>
              <w:jc w:val="right"/>
              <w:rPr>
                <w:rFonts w:ascii="Arial Narrow" w:hAnsi="Arial Narrow" w:cs="Calibri"/>
                <w:color w:val="000000"/>
                <w:sz w:val="18"/>
                <w:szCs w:val="18"/>
              </w:rPr>
            </w:pPr>
            <w:r>
              <w:rPr>
                <w:rFonts w:ascii="Arial Narrow" w:hAnsi="Arial Narrow" w:cs="Calibri"/>
                <w:color w:val="000000"/>
                <w:sz w:val="18"/>
                <w:szCs w:val="18"/>
              </w:rPr>
              <w:t>0</w:t>
            </w:r>
          </w:p>
        </w:tc>
        <w:tc>
          <w:tcPr>
            <w:tcW w:w="1135" w:type="dxa"/>
            <w:tcBorders>
              <w:top w:val="nil"/>
              <w:left w:val="nil"/>
              <w:bottom w:val="single" w:sz="8" w:space="0" w:color="auto"/>
              <w:right w:val="single" w:sz="8" w:space="0" w:color="auto"/>
            </w:tcBorders>
            <w:shd w:val="clear" w:color="000000" w:fill="DCE6F1"/>
            <w:vAlign w:val="center"/>
            <w:hideMark/>
          </w:tcPr>
          <w:p w14:paraId="42E8C6B8" w14:textId="77777777" w:rsidR="00D457FC" w:rsidRDefault="00D457FC">
            <w:pPr>
              <w:jc w:val="center"/>
              <w:rPr>
                <w:rFonts w:ascii="Arial Narrow" w:hAnsi="Arial Narrow" w:cs="Calibri"/>
                <w:color w:val="000000"/>
                <w:sz w:val="18"/>
                <w:szCs w:val="18"/>
              </w:rPr>
            </w:pPr>
            <w:r>
              <w:rPr>
                <w:rFonts w:ascii="Arial Narrow" w:hAnsi="Arial Narrow" w:cs="Calibri"/>
                <w:color w:val="000000"/>
                <w:sz w:val="18"/>
                <w:szCs w:val="18"/>
              </w:rPr>
              <w:t>0%</w:t>
            </w:r>
          </w:p>
        </w:tc>
        <w:tc>
          <w:tcPr>
            <w:tcW w:w="1055" w:type="dxa"/>
            <w:tcBorders>
              <w:top w:val="nil"/>
              <w:left w:val="nil"/>
              <w:bottom w:val="single" w:sz="8" w:space="0" w:color="auto"/>
              <w:right w:val="single" w:sz="8" w:space="0" w:color="auto"/>
            </w:tcBorders>
            <w:shd w:val="clear" w:color="000000" w:fill="DCE6F1"/>
            <w:vAlign w:val="center"/>
            <w:hideMark/>
          </w:tcPr>
          <w:p w14:paraId="771C49BF" w14:textId="77777777" w:rsidR="00D457FC" w:rsidRDefault="00D457FC">
            <w:pPr>
              <w:jc w:val="right"/>
              <w:rPr>
                <w:rFonts w:ascii="Arial Narrow" w:hAnsi="Arial Narrow" w:cs="Calibri"/>
                <w:color w:val="000000"/>
                <w:sz w:val="18"/>
                <w:szCs w:val="18"/>
              </w:rPr>
            </w:pPr>
            <w:r>
              <w:rPr>
                <w:rFonts w:ascii="Arial Narrow" w:hAnsi="Arial Narrow" w:cs="Calibri"/>
                <w:color w:val="000000"/>
                <w:sz w:val="18"/>
                <w:szCs w:val="18"/>
              </w:rPr>
              <w:t>0</w:t>
            </w:r>
          </w:p>
        </w:tc>
        <w:tc>
          <w:tcPr>
            <w:tcW w:w="1035" w:type="dxa"/>
            <w:tcBorders>
              <w:top w:val="nil"/>
              <w:left w:val="nil"/>
              <w:bottom w:val="single" w:sz="8" w:space="0" w:color="auto"/>
              <w:right w:val="single" w:sz="8" w:space="0" w:color="auto"/>
            </w:tcBorders>
            <w:shd w:val="clear" w:color="000000" w:fill="DCE6F1"/>
            <w:vAlign w:val="center"/>
            <w:hideMark/>
          </w:tcPr>
          <w:p w14:paraId="13461A7A" w14:textId="77777777" w:rsidR="00D457FC" w:rsidRDefault="00D457FC">
            <w:pPr>
              <w:jc w:val="right"/>
              <w:rPr>
                <w:rFonts w:ascii="Arial Narrow" w:hAnsi="Arial Narrow" w:cs="Calibri"/>
                <w:color w:val="000000"/>
                <w:sz w:val="18"/>
                <w:szCs w:val="18"/>
              </w:rPr>
            </w:pPr>
            <w:r>
              <w:rPr>
                <w:rFonts w:ascii="Arial Narrow" w:hAnsi="Arial Narrow" w:cs="Calibri"/>
                <w:color w:val="000000"/>
                <w:sz w:val="18"/>
                <w:szCs w:val="18"/>
              </w:rPr>
              <w:t>0</w:t>
            </w:r>
          </w:p>
        </w:tc>
        <w:tc>
          <w:tcPr>
            <w:tcW w:w="696" w:type="dxa"/>
            <w:tcBorders>
              <w:top w:val="nil"/>
              <w:left w:val="nil"/>
              <w:bottom w:val="single" w:sz="8" w:space="0" w:color="auto"/>
              <w:right w:val="single" w:sz="8" w:space="0" w:color="auto"/>
            </w:tcBorders>
            <w:shd w:val="clear" w:color="000000" w:fill="DCE6F1"/>
            <w:vAlign w:val="center"/>
            <w:hideMark/>
          </w:tcPr>
          <w:p w14:paraId="037277FE" w14:textId="77777777" w:rsidR="00D457FC" w:rsidRDefault="00D457FC">
            <w:pPr>
              <w:jc w:val="center"/>
              <w:rPr>
                <w:rFonts w:ascii="Arial Narrow" w:hAnsi="Arial Narrow" w:cs="Calibri"/>
                <w:color w:val="000000"/>
                <w:sz w:val="18"/>
                <w:szCs w:val="18"/>
              </w:rPr>
            </w:pPr>
            <w:r>
              <w:rPr>
                <w:rFonts w:ascii="Arial Narrow" w:hAnsi="Arial Narrow" w:cs="Calibri"/>
                <w:color w:val="000000"/>
                <w:sz w:val="18"/>
                <w:szCs w:val="18"/>
              </w:rPr>
              <w:t>0</w:t>
            </w:r>
          </w:p>
        </w:tc>
        <w:tc>
          <w:tcPr>
            <w:tcW w:w="1235" w:type="dxa"/>
            <w:tcBorders>
              <w:top w:val="nil"/>
              <w:left w:val="nil"/>
              <w:bottom w:val="single" w:sz="8" w:space="0" w:color="auto"/>
              <w:right w:val="single" w:sz="8" w:space="0" w:color="auto"/>
            </w:tcBorders>
            <w:shd w:val="clear" w:color="000000" w:fill="DCE6F1"/>
            <w:vAlign w:val="center"/>
            <w:hideMark/>
          </w:tcPr>
          <w:p w14:paraId="5971EB31" w14:textId="77777777" w:rsidR="00D457FC" w:rsidRDefault="00D457FC">
            <w:pPr>
              <w:jc w:val="right"/>
              <w:rPr>
                <w:rFonts w:ascii="Arial Narrow" w:hAnsi="Arial Narrow" w:cs="Calibri"/>
                <w:color w:val="000000"/>
                <w:sz w:val="18"/>
                <w:szCs w:val="18"/>
              </w:rPr>
            </w:pPr>
            <w:r>
              <w:rPr>
                <w:rFonts w:ascii="Arial Narrow" w:hAnsi="Arial Narrow" w:cs="Calibri"/>
                <w:color w:val="000000"/>
                <w:sz w:val="18"/>
                <w:szCs w:val="18"/>
              </w:rPr>
              <w:t>1.996.799.305</w:t>
            </w:r>
          </w:p>
        </w:tc>
      </w:tr>
      <w:tr w:rsidR="00D457FC" w14:paraId="690FC858" w14:textId="77777777" w:rsidTr="002718A3">
        <w:trPr>
          <w:trHeight w:val="542"/>
        </w:trPr>
        <w:tc>
          <w:tcPr>
            <w:tcW w:w="1912" w:type="dxa"/>
            <w:tcBorders>
              <w:top w:val="nil"/>
              <w:left w:val="single" w:sz="8" w:space="0" w:color="auto"/>
              <w:bottom w:val="single" w:sz="8" w:space="0" w:color="auto"/>
              <w:right w:val="single" w:sz="8" w:space="0" w:color="auto"/>
            </w:tcBorders>
            <w:shd w:val="clear" w:color="000000" w:fill="DCE6F1"/>
            <w:vAlign w:val="center"/>
            <w:hideMark/>
          </w:tcPr>
          <w:p w14:paraId="1CDF5C2A" w14:textId="77777777" w:rsidR="00D457FC" w:rsidRDefault="00D457FC">
            <w:pPr>
              <w:rPr>
                <w:rFonts w:ascii="Arial Narrow" w:hAnsi="Arial Narrow" w:cs="Calibri"/>
                <w:color w:val="000000"/>
                <w:sz w:val="16"/>
                <w:szCs w:val="16"/>
              </w:rPr>
            </w:pPr>
            <w:r>
              <w:rPr>
                <w:rFonts w:ascii="Arial Narrow" w:hAnsi="Arial Narrow" w:cs="Calibri"/>
                <w:color w:val="000000"/>
                <w:sz w:val="16"/>
                <w:szCs w:val="16"/>
              </w:rPr>
              <w:t>Incapacidades y licencias de maternidad y paternidad (no de pensiones)</w:t>
            </w:r>
          </w:p>
        </w:tc>
        <w:tc>
          <w:tcPr>
            <w:tcW w:w="1214" w:type="dxa"/>
            <w:tcBorders>
              <w:top w:val="nil"/>
              <w:left w:val="nil"/>
              <w:bottom w:val="single" w:sz="8" w:space="0" w:color="auto"/>
              <w:right w:val="single" w:sz="8" w:space="0" w:color="auto"/>
            </w:tcBorders>
            <w:shd w:val="clear" w:color="000000" w:fill="DCE6F1"/>
            <w:vAlign w:val="center"/>
            <w:hideMark/>
          </w:tcPr>
          <w:p w14:paraId="3FDF706E" w14:textId="77777777" w:rsidR="00D457FC" w:rsidRDefault="00D457FC">
            <w:pPr>
              <w:jc w:val="right"/>
              <w:rPr>
                <w:rFonts w:ascii="Arial Narrow" w:hAnsi="Arial Narrow" w:cs="Calibri"/>
                <w:color w:val="000000"/>
                <w:sz w:val="18"/>
                <w:szCs w:val="18"/>
              </w:rPr>
            </w:pPr>
            <w:r>
              <w:rPr>
                <w:rFonts w:ascii="Arial Narrow" w:hAnsi="Arial Narrow" w:cs="Calibri"/>
                <w:color w:val="000000"/>
                <w:sz w:val="18"/>
                <w:szCs w:val="18"/>
              </w:rPr>
              <w:t>146.125.000</w:t>
            </w:r>
          </w:p>
        </w:tc>
        <w:tc>
          <w:tcPr>
            <w:tcW w:w="1135" w:type="dxa"/>
            <w:tcBorders>
              <w:top w:val="nil"/>
              <w:left w:val="nil"/>
              <w:bottom w:val="single" w:sz="8" w:space="0" w:color="auto"/>
              <w:right w:val="single" w:sz="8" w:space="0" w:color="auto"/>
            </w:tcBorders>
            <w:shd w:val="clear" w:color="000000" w:fill="DCE6F1"/>
            <w:vAlign w:val="center"/>
            <w:hideMark/>
          </w:tcPr>
          <w:p w14:paraId="79E90D24" w14:textId="77777777" w:rsidR="00D457FC" w:rsidRDefault="00D457FC">
            <w:pPr>
              <w:jc w:val="right"/>
              <w:rPr>
                <w:rFonts w:ascii="Arial Narrow" w:hAnsi="Arial Narrow" w:cs="Calibri"/>
                <w:color w:val="000000"/>
                <w:sz w:val="18"/>
                <w:szCs w:val="18"/>
              </w:rPr>
            </w:pPr>
            <w:r>
              <w:rPr>
                <w:rFonts w:ascii="Arial Narrow" w:hAnsi="Arial Narrow" w:cs="Calibri"/>
                <w:color w:val="000000"/>
                <w:sz w:val="18"/>
                <w:szCs w:val="18"/>
              </w:rPr>
              <w:t>32.862.324</w:t>
            </w:r>
          </w:p>
        </w:tc>
        <w:tc>
          <w:tcPr>
            <w:tcW w:w="1135" w:type="dxa"/>
            <w:tcBorders>
              <w:top w:val="nil"/>
              <w:left w:val="nil"/>
              <w:bottom w:val="single" w:sz="8" w:space="0" w:color="auto"/>
              <w:right w:val="single" w:sz="8" w:space="0" w:color="auto"/>
            </w:tcBorders>
            <w:shd w:val="clear" w:color="000000" w:fill="DCE6F1"/>
            <w:vAlign w:val="center"/>
            <w:hideMark/>
          </w:tcPr>
          <w:p w14:paraId="7CAA0E78" w14:textId="77777777" w:rsidR="00D457FC" w:rsidRDefault="00D457FC">
            <w:pPr>
              <w:jc w:val="center"/>
              <w:rPr>
                <w:rFonts w:ascii="Arial Narrow" w:hAnsi="Arial Narrow" w:cs="Calibri"/>
                <w:color w:val="000000"/>
                <w:sz w:val="18"/>
                <w:szCs w:val="18"/>
              </w:rPr>
            </w:pPr>
            <w:r>
              <w:rPr>
                <w:rFonts w:ascii="Arial Narrow" w:hAnsi="Arial Narrow" w:cs="Calibri"/>
                <w:color w:val="000000"/>
                <w:sz w:val="18"/>
                <w:szCs w:val="18"/>
              </w:rPr>
              <w:t>22%</w:t>
            </w:r>
          </w:p>
        </w:tc>
        <w:tc>
          <w:tcPr>
            <w:tcW w:w="1055" w:type="dxa"/>
            <w:tcBorders>
              <w:top w:val="nil"/>
              <w:left w:val="nil"/>
              <w:bottom w:val="single" w:sz="8" w:space="0" w:color="auto"/>
              <w:right w:val="single" w:sz="8" w:space="0" w:color="auto"/>
            </w:tcBorders>
            <w:shd w:val="clear" w:color="000000" w:fill="DCE6F1"/>
            <w:vAlign w:val="center"/>
            <w:hideMark/>
          </w:tcPr>
          <w:p w14:paraId="22F9FD1E" w14:textId="77777777" w:rsidR="00D457FC" w:rsidRDefault="00D457FC">
            <w:pPr>
              <w:jc w:val="right"/>
              <w:rPr>
                <w:rFonts w:ascii="Arial Narrow" w:hAnsi="Arial Narrow" w:cs="Calibri"/>
                <w:color w:val="000000"/>
                <w:sz w:val="18"/>
                <w:szCs w:val="18"/>
              </w:rPr>
            </w:pPr>
            <w:r>
              <w:rPr>
                <w:rFonts w:ascii="Arial Narrow" w:hAnsi="Arial Narrow" w:cs="Calibri"/>
                <w:color w:val="000000"/>
                <w:sz w:val="18"/>
                <w:szCs w:val="18"/>
              </w:rPr>
              <w:t>30.497.281</w:t>
            </w:r>
          </w:p>
        </w:tc>
        <w:tc>
          <w:tcPr>
            <w:tcW w:w="1035" w:type="dxa"/>
            <w:tcBorders>
              <w:top w:val="nil"/>
              <w:left w:val="nil"/>
              <w:bottom w:val="single" w:sz="8" w:space="0" w:color="auto"/>
              <w:right w:val="single" w:sz="8" w:space="0" w:color="auto"/>
            </w:tcBorders>
            <w:shd w:val="clear" w:color="000000" w:fill="DCE6F1"/>
            <w:vAlign w:val="center"/>
            <w:hideMark/>
          </w:tcPr>
          <w:p w14:paraId="6B70348C" w14:textId="77777777" w:rsidR="00D457FC" w:rsidRDefault="00D457FC">
            <w:pPr>
              <w:jc w:val="right"/>
              <w:rPr>
                <w:rFonts w:ascii="Arial Narrow" w:hAnsi="Arial Narrow" w:cs="Calibri"/>
                <w:color w:val="000000"/>
                <w:sz w:val="18"/>
                <w:szCs w:val="18"/>
              </w:rPr>
            </w:pPr>
            <w:r>
              <w:rPr>
                <w:rFonts w:ascii="Arial Narrow" w:hAnsi="Arial Narrow" w:cs="Calibri"/>
                <w:color w:val="000000"/>
                <w:sz w:val="18"/>
                <w:szCs w:val="18"/>
              </w:rPr>
              <w:t>30.497.281</w:t>
            </w:r>
          </w:p>
        </w:tc>
        <w:tc>
          <w:tcPr>
            <w:tcW w:w="696" w:type="dxa"/>
            <w:tcBorders>
              <w:top w:val="nil"/>
              <w:left w:val="nil"/>
              <w:bottom w:val="single" w:sz="8" w:space="0" w:color="auto"/>
              <w:right w:val="single" w:sz="8" w:space="0" w:color="auto"/>
            </w:tcBorders>
            <w:shd w:val="clear" w:color="000000" w:fill="DCE6F1"/>
            <w:vAlign w:val="center"/>
            <w:hideMark/>
          </w:tcPr>
          <w:p w14:paraId="4A9CD818" w14:textId="77777777" w:rsidR="00D457FC" w:rsidRDefault="00D457FC">
            <w:pPr>
              <w:jc w:val="center"/>
              <w:rPr>
                <w:rFonts w:ascii="Arial Narrow" w:hAnsi="Arial Narrow" w:cs="Calibri"/>
                <w:color w:val="000000"/>
                <w:sz w:val="18"/>
                <w:szCs w:val="18"/>
              </w:rPr>
            </w:pPr>
            <w:r>
              <w:rPr>
                <w:rFonts w:ascii="Arial Narrow" w:hAnsi="Arial Narrow" w:cs="Calibri"/>
                <w:color w:val="000000"/>
                <w:sz w:val="18"/>
                <w:szCs w:val="18"/>
              </w:rPr>
              <w:t>93%</w:t>
            </w:r>
          </w:p>
        </w:tc>
        <w:tc>
          <w:tcPr>
            <w:tcW w:w="1235" w:type="dxa"/>
            <w:tcBorders>
              <w:top w:val="nil"/>
              <w:left w:val="nil"/>
              <w:bottom w:val="single" w:sz="8" w:space="0" w:color="auto"/>
              <w:right w:val="single" w:sz="8" w:space="0" w:color="auto"/>
            </w:tcBorders>
            <w:shd w:val="clear" w:color="000000" w:fill="DCE6F1"/>
            <w:vAlign w:val="center"/>
            <w:hideMark/>
          </w:tcPr>
          <w:p w14:paraId="7E1AE6A8" w14:textId="77777777" w:rsidR="00D457FC" w:rsidRDefault="00D457FC">
            <w:pPr>
              <w:jc w:val="right"/>
              <w:rPr>
                <w:rFonts w:ascii="Arial Narrow" w:hAnsi="Arial Narrow" w:cs="Calibri"/>
                <w:color w:val="000000"/>
                <w:sz w:val="18"/>
                <w:szCs w:val="18"/>
              </w:rPr>
            </w:pPr>
            <w:r>
              <w:rPr>
                <w:rFonts w:ascii="Arial Narrow" w:hAnsi="Arial Narrow" w:cs="Calibri"/>
                <w:color w:val="000000"/>
                <w:sz w:val="18"/>
                <w:szCs w:val="18"/>
              </w:rPr>
              <w:t>113.262.676</w:t>
            </w:r>
          </w:p>
        </w:tc>
      </w:tr>
      <w:tr w:rsidR="00D457FC" w14:paraId="5DD34F6E" w14:textId="77777777" w:rsidTr="002718A3">
        <w:trPr>
          <w:trHeight w:val="345"/>
        </w:trPr>
        <w:tc>
          <w:tcPr>
            <w:tcW w:w="1912" w:type="dxa"/>
            <w:tcBorders>
              <w:top w:val="nil"/>
              <w:left w:val="single" w:sz="8" w:space="0" w:color="auto"/>
              <w:bottom w:val="single" w:sz="8" w:space="0" w:color="auto"/>
              <w:right w:val="single" w:sz="8" w:space="0" w:color="auto"/>
            </w:tcBorders>
            <w:shd w:val="clear" w:color="000000" w:fill="DCE6F1"/>
            <w:vAlign w:val="center"/>
            <w:hideMark/>
          </w:tcPr>
          <w:p w14:paraId="1D85C7FD" w14:textId="77777777" w:rsidR="00D457FC" w:rsidRDefault="00D457FC">
            <w:pPr>
              <w:rPr>
                <w:rFonts w:ascii="Arial Narrow" w:hAnsi="Arial Narrow" w:cs="Calibri"/>
                <w:color w:val="000000"/>
                <w:sz w:val="16"/>
                <w:szCs w:val="16"/>
              </w:rPr>
            </w:pPr>
            <w:r>
              <w:rPr>
                <w:rFonts w:ascii="Arial Narrow" w:hAnsi="Arial Narrow" w:cs="Calibri"/>
                <w:color w:val="000000"/>
                <w:sz w:val="16"/>
                <w:szCs w:val="16"/>
              </w:rPr>
              <w:t>Sentencias y conciliaciones</w:t>
            </w:r>
          </w:p>
        </w:tc>
        <w:tc>
          <w:tcPr>
            <w:tcW w:w="1214" w:type="dxa"/>
            <w:tcBorders>
              <w:top w:val="nil"/>
              <w:left w:val="nil"/>
              <w:bottom w:val="single" w:sz="8" w:space="0" w:color="auto"/>
              <w:right w:val="single" w:sz="8" w:space="0" w:color="auto"/>
            </w:tcBorders>
            <w:shd w:val="clear" w:color="000000" w:fill="DCE6F1"/>
            <w:vAlign w:val="center"/>
            <w:hideMark/>
          </w:tcPr>
          <w:p w14:paraId="3055FD98" w14:textId="77777777" w:rsidR="00D457FC" w:rsidRDefault="00D457FC">
            <w:pPr>
              <w:jc w:val="right"/>
              <w:rPr>
                <w:rFonts w:ascii="Arial Narrow" w:hAnsi="Arial Narrow" w:cs="Calibri"/>
                <w:color w:val="000000"/>
                <w:sz w:val="18"/>
                <w:szCs w:val="18"/>
              </w:rPr>
            </w:pPr>
            <w:r>
              <w:rPr>
                <w:rFonts w:ascii="Arial Narrow" w:hAnsi="Arial Narrow" w:cs="Calibri"/>
                <w:color w:val="000000"/>
                <w:sz w:val="18"/>
                <w:szCs w:val="18"/>
              </w:rPr>
              <w:t>210.738.000</w:t>
            </w:r>
          </w:p>
        </w:tc>
        <w:tc>
          <w:tcPr>
            <w:tcW w:w="1135" w:type="dxa"/>
            <w:tcBorders>
              <w:top w:val="nil"/>
              <w:left w:val="nil"/>
              <w:bottom w:val="single" w:sz="8" w:space="0" w:color="auto"/>
              <w:right w:val="single" w:sz="8" w:space="0" w:color="auto"/>
            </w:tcBorders>
            <w:shd w:val="clear" w:color="000000" w:fill="DCE6F1"/>
            <w:vAlign w:val="center"/>
            <w:hideMark/>
          </w:tcPr>
          <w:p w14:paraId="6DEE6B09" w14:textId="77777777" w:rsidR="00D457FC" w:rsidRDefault="00D457FC">
            <w:pPr>
              <w:jc w:val="right"/>
              <w:rPr>
                <w:rFonts w:ascii="Arial Narrow" w:hAnsi="Arial Narrow" w:cs="Calibri"/>
                <w:color w:val="000000"/>
                <w:sz w:val="18"/>
                <w:szCs w:val="18"/>
              </w:rPr>
            </w:pPr>
            <w:r>
              <w:rPr>
                <w:rFonts w:ascii="Arial Narrow" w:hAnsi="Arial Narrow" w:cs="Calibri"/>
                <w:color w:val="000000"/>
                <w:sz w:val="18"/>
                <w:szCs w:val="18"/>
              </w:rPr>
              <w:t>0</w:t>
            </w:r>
          </w:p>
        </w:tc>
        <w:tc>
          <w:tcPr>
            <w:tcW w:w="1135" w:type="dxa"/>
            <w:tcBorders>
              <w:top w:val="nil"/>
              <w:left w:val="nil"/>
              <w:bottom w:val="single" w:sz="8" w:space="0" w:color="auto"/>
              <w:right w:val="single" w:sz="8" w:space="0" w:color="auto"/>
            </w:tcBorders>
            <w:shd w:val="clear" w:color="000000" w:fill="DCE6F1"/>
            <w:vAlign w:val="center"/>
            <w:hideMark/>
          </w:tcPr>
          <w:p w14:paraId="6E8D28A9" w14:textId="77777777" w:rsidR="00D457FC" w:rsidRDefault="00D457FC">
            <w:pPr>
              <w:jc w:val="center"/>
              <w:rPr>
                <w:rFonts w:ascii="Arial Narrow" w:hAnsi="Arial Narrow" w:cs="Calibri"/>
                <w:color w:val="000000"/>
                <w:sz w:val="18"/>
                <w:szCs w:val="18"/>
              </w:rPr>
            </w:pPr>
            <w:r>
              <w:rPr>
                <w:rFonts w:ascii="Arial Narrow" w:hAnsi="Arial Narrow" w:cs="Calibri"/>
                <w:color w:val="000000"/>
                <w:sz w:val="18"/>
                <w:szCs w:val="18"/>
              </w:rPr>
              <w:t>0%</w:t>
            </w:r>
          </w:p>
        </w:tc>
        <w:tc>
          <w:tcPr>
            <w:tcW w:w="1055" w:type="dxa"/>
            <w:tcBorders>
              <w:top w:val="nil"/>
              <w:left w:val="nil"/>
              <w:bottom w:val="single" w:sz="8" w:space="0" w:color="auto"/>
              <w:right w:val="single" w:sz="8" w:space="0" w:color="auto"/>
            </w:tcBorders>
            <w:shd w:val="clear" w:color="000000" w:fill="DCE6F1"/>
            <w:vAlign w:val="center"/>
            <w:hideMark/>
          </w:tcPr>
          <w:p w14:paraId="385DC6EB" w14:textId="77777777" w:rsidR="00D457FC" w:rsidRDefault="00D457FC">
            <w:pPr>
              <w:jc w:val="right"/>
              <w:rPr>
                <w:rFonts w:ascii="Arial Narrow" w:hAnsi="Arial Narrow" w:cs="Calibri"/>
                <w:color w:val="000000"/>
                <w:sz w:val="18"/>
                <w:szCs w:val="18"/>
              </w:rPr>
            </w:pPr>
            <w:r>
              <w:rPr>
                <w:rFonts w:ascii="Arial Narrow" w:hAnsi="Arial Narrow" w:cs="Calibri"/>
                <w:color w:val="000000"/>
                <w:sz w:val="18"/>
                <w:szCs w:val="18"/>
              </w:rPr>
              <w:t>0</w:t>
            </w:r>
          </w:p>
        </w:tc>
        <w:tc>
          <w:tcPr>
            <w:tcW w:w="1035" w:type="dxa"/>
            <w:tcBorders>
              <w:top w:val="nil"/>
              <w:left w:val="nil"/>
              <w:bottom w:val="single" w:sz="8" w:space="0" w:color="auto"/>
              <w:right w:val="single" w:sz="8" w:space="0" w:color="auto"/>
            </w:tcBorders>
            <w:shd w:val="clear" w:color="000000" w:fill="DCE6F1"/>
            <w:vAlign w:val="center"/>
            <w:hideMark/>
          </w:tcPr>
          <w:p w14:paraId="00A4F207" w14:textId="77777777" w:rsidR="00D457FC" w:rsidRDefault="00D457FC">
            <w:pPr>
              <w:jc w:val="right"/>
              <w:rPr>
                <w:rFonts w:ascii="Arial Narrow" w:hAnsi="Arial Narrow" w:cs="Calibri"/>
                <w:color w:val="000000"/>
                <w:sz w:val="18"/>
                <w:szCs w:val="18"/>
              </w:rPr>
            </w:pPr>
            <w:r>
              <w:rPr>
                <w:rFonts w:ascii="Arial Narrow" w:hAnsi="Arial Narrow" w:cs="Calibri"/>
                <w:color w:val="000000"/>
                <w:sz w:val="18"/>
                <w:szCs w:val="18"/>
              </w:rPr>
              <w:t>0</w:t>
            </w:r>
          </w:p>
        </w:tc>
        <w:tc>
          <w:tcPr>
            <w:tcW w:w="696" w:type="dxa"/>
            <w:tcBorders>
              <w:top w:val="nil"/>
              <w:left w:val="nil"/>
              <w:bottom w:val="single" w:sz="8" w:space="0" w:color="auto"/>
              <w:right w:val="single" w:sz="8" w:space="0" w:color="auto"/>
            </w:tcBorders>
            <w:shd w:val="clear" w:color="000000" w:fill="DCE6F1"/>
            <w:vAlign w:val="center"/>
            <w:hideMark/>
          </w:tcPr>
          <w:p w14:paraId="52E5A30D" w14:textId="77777777" w:rsidR="00D457FC" w:rsidRDefault="00D457FC">
            <w:pPr>
              <w:jc w:val="center"/>
              <w:rPr>
                <w:rFonts w:ascii="Arial Narrow" w:hAnsi="Arial Narrow" w:cs="Calibri"/>
                <w:color w:val="000000"/>
                <w:sz w:val="18"/>
                <w:szCs w:val="18"/>
              </w:rPr>
            </w:pPr>
            <w:r>
              <w:rPr>
                <w:rFonts w:ascii="Arial Narrow" w:hAnsi="Arial Narrow" w:cs="Calibri"/>
                <w:color w:val="000000"/>
                <w:sz w:val="18"/>
                <w:szCs w:val="18"/>
              </w:rPr>
              <w:t>0</w:t>
            </w:r>
          </w:p>
        </w:tc>
        <w:tc>
          <w:tcPr>
            <w:tcW w:w="1235" w:type="dxa"/>
            <w:tcBorders>
              <w:top w:val="nil"/>
              <w:left w:val="nil"/>
              <w:bottom w:val="single" w:sz="8" w:space="0" w:color="auto"/>
              <w:right w:val="single" w:sz="8" w:space="0" w:color="auto"/>
            </w:tcBorders>
            <w:shd w:val="clear" w:color="000000" w:fill="DCE6F1"/>
            <w:vAlign w:val="center"/>
            <w:hideMark/>
          </w:tcPr>
          <w:p w14:paraId="4EACFF84" w14:textId="77777777" w:rsidR="00D457FC" w:rsidRDefault="00D457FC">
            <w:pPr>
              <w:jc w:val="right"/>
              <w:rPr>
                <w:rFonts w:ascii="Arial Narrow" w:hAnsi="Arial Narrow" w:cs="Calibri"/>
                <w:color w:val="000000"/>
                <w:sz w:val="18"/>
                <w:szCs w:val="18"/>
              </w:rPr>
            </w:pPr>
            <w:r>
              <w:rPr>
                <w:rFonts w:ascii="Arial Narrow" w:hAnsi="Arial Narrow" w:cs="Calibri"/>
                <w:color w:val="000000"/>
                <w:sz w:val="18"/>
                <w:szCs w:val="18"/>
              </w:rPr>
              <w:t>210.738.000</w:t>
            </w:r>
          </w:p>
        </w:tc>
      </w:tr>
    </w:tbl>
    <w:p w14:paraId="44F6DCBD" w14:textId="3EAF81E6" w:rsidR="00A32B57" w:rsidRDefault="001E0956" w:rsidP="00D457FC">
      <w:pPr>
        <w:pStyle w:val="Estilo1"/>
        <w:rPr>
          <w:rFonts w:ascii="Arial Narrow" w:hAnsi="Arial Narrow" w:cstheme="minorHAnsi"/>
          <w:sz w:val="18"/>
          <w:szCs w:val="18"/>
        </w:rPr>
      </w:pPr>
      <w:r w:rsidRPr="00A414C3">
        <w:rPr>
          <w:rFonts w:ascii="Arial Narrow" w:hAnsi="Arial Narrow" w:cstheme="minorHAnsi"/>
          <w:sz w:val="22"/>
          <w:szCs w:val="22"/>
        </w:rPr>
        <w:t xml:space="preserve"> </w:t>
      </w:r>
      <w:r w:rsidR="00D457FC">
        <w:rPr>
          <w:rFonts w:ascii="Arial Narrow" w:hAnsi="Arial Narrow" w:cstheme="minorHAnsi"/>
          <w:sz w:val="22"/>
          <w:szCs w:val="22"/>
        </w:rPr>
        <w:t>FUENTE SIIF N</w:t>
      </w:r>
      <w:r w:rsidR="00A32B57" w:rsidRPr="00E839DD">
        <w:rPr>
          <w:rFonts w:ascii="Arial Narrow" w:hAnsi="Arial Narrow" w:cstheme="minorHAnsi"/>
          <w:sz w:val="18"/>
          <w:szCs w:val="18"/>
        </w:rPr>
        <w:t>ACION II</w:t>
      </w:r>
    </w:p>
    <w:p w14:paraId="61BC91AD" w14:textId="2760BB1C" w:rsidR="001E0956" w:rsidRPr="00A414C3" w:rsidRDefault="001E0956" w:rsidP="00970FA5">
      <w:pPr>
        <w:tabs>
          <w:tab w:val="right" w:pos="9690"/>
        </w:tabs>
        <w:jc w:val="both"/>
        <w:rPr>
          <w:rFonts w:ascii="Arial Narrow" w:hAnsi="Arial Narrow" w:cstheme="minorHAnsi"/>
          <w:sz w:val="22"/>
          <w:szCs w:val="22"/>
        </w:rPr>
      </w:pPr>
      <w:r w:rsidRPr="00A414C3">
        <w:rPr>
          <w:rFonts w:ascii="Arial Narrow" w:hAnsi="Arial Narrow" w:cstheme="minorHAnsi"/>
          <w:sz w:val="22"/>
          <w:szCs w:val="22"/>
        </w:rPr>
        <w:tab/>
      </w:r>
    </w:p>
    <w:p w14:paraId="6170626C" w14:textId="65037E4B" w:rsidR="00E636CB" w:rsidRDefault="008E08E3" w:rsidP="00B9732A">
      <w:pPr>
        <w:jc w:val="both"/>
        <w:rPr>
          <w:rFonts w:ascii="Arial Narrow" w:hAnsi="Arial Narrow" w:cstheme="minorHAnsi"/>
          <w:sz w:val="22"/>
          <w:szCs w:val="22"/>
        </w:rPr>
      </w:pPr>
      <w:r>
        <w:rPr>
          <w:rFonts w:ascii="Arial Narrow" w:hAnsi="Arial Narrow" w:cstheme="minorHAnsi"/>
          <w:sz w:val="22"/>
          <w:szCs w:val="22"/>
        </w:rPr>
        <w:t>L</w:t>
      </w:r>
      <w:r w:rsidR="00E636CB" w:rsidRPr="00A414C3">
        <w:rPr>
          <w:rFonts w:ascii="Arial Narrow" w:hAnsi="Arial Narrow" w:cstheme="minorHAnsi"/>
          <w:sz w:val="22"/>
          <w:szCs w:val="22"/>
        </w:rPr>
        <w:t xml:space="preserve">a apropiación </w:t>
      </w:r>
      <w:r w:rsidR="00A32B57">
        <w:rPr>
          <w:rFonts w:ascii="Arial Narrow" w:hAnsi="Arial Narrow" w:cstheme="minorHAnsi"/>
          <w:sz w:val="22"/>
          <w:szCs w:val="22"/>
        </w:rPr>
        <w:t>de $</w:t>
      </w:r>
      <w:r w:rsidR="00CC3A83">
        <w:rPr>
          <w:rFonts w:ascii="Arial Narrow" w:hAnsi="Arial Narrow" w:cstheme="minorHAnsi"/>
          <w:sz w:val="22"/>
          <w:szCs w:val="22"/>
        </w:rPr>
        <w:t>1.636.8</w:t>
      </w:r>
      <w:r w:rsidR="00A32B57">
        <w:rPr>
          <w:rFonts w:ascii="Arial Narrow" w:hAnsi="Arial Narrow" w:cstheme="minorHAnsi"/>
          <w:sz w:val="22"/>
          <w:szCs w:val="22"/>
        </w:rPr>
        <w:t xml:space="preserve"> millones </w:t>
      </w:r>
      <w:r w:rsidR="00E636CB" w:rsidRPr="00A414C3">
        <w:rPr>
          <w:rFonts w:ascii="Arial Narrow" w:hAnsi="Arial Narrow" w:cstheme="minorHAnsi"/>
          <w:sz w:val="22"/>
          <w:szCs w:val="22"/>
        </w:rPr>
        <w:t xml:space="preserve">contiene los recursos </w:t>
      </w:r>
      <w:r w:rsidR="00CC3A83">
        <w:rPr>
          <w:rFonts w:ascii="Arial Narrow" w:hAnsi="Arial Narrow" w:cstheme="minorHAnsi"/>
          <w:sz w:val="22"/>
          <w:szCs w:val="22"/>
        </w:rPr>
        <w:t xml:space="preserve">que están limitados para ejecutar por $1.280.0 millones con Previo Concepto DGPPN. La ejecución depende básicamente </w:t>
      </w:r>
      <w:r w:rsidR="003C3B2B">
        <w:rPr>
          <w:rFonts w:ascii="Arial Narrow" w:hAnsi="Arial Narrow" w:cstheme="minorHAnsi"/>
          <w:sz w:val="22"/>
          <w:szCs w:val="22"/>
        </w:rPr>
        <w:t xml:space="preserve">de </w:t>
      </w:r>
      <w:r w:rsidR="00CC3A83">
        <w:rPr>
          <w:rFonts w:ascii="Arial Narrow" w:hAnsi="Arial Narrow" w:cstheme="minorHAnsi"/>
          <w:sz w:val="22"/>
          <w:szCs w:val="22"/>
        </w:rPr>
        <w:t xml:space="preserve">las </w:t>
      </w:r>
      <w:r w:rsidR="00D457FC">
        <w:rPr>
          <w:rFonts w:ascii="Arial Narrow" w:hAnsi="Arial Narrow" w:cstheme="minorHAnsi"/>
          <w:sz w:val="22"/>
          <w:szCs w:val="22"/>
        </w:rPr>
        <w:t>L</w:t>
      </w:r>
      <w:r w:rsidR="00CC3A83">
        <w:rPr>
          <w:rFonts w:ascii="Arial Narrow" w:hAnsi="Arial Narrow" w:cstheme="minorHAnsi"/>
          <w:sz w:val="22"/>
          <w:szCs w:val="22"/>
        </w:rPr>
        <w:t xml:space="preserve">icencias por maternidad y Sentencias y conciliaciones, presenta una ejecución de 2%, debido a que el IDEAM no ha sido condenado a pagar indemnizaciones por asuntos judiciales.  </w:t>
      </w:r>
    </w:p>
    <w:p w14:paraId="2F7CA240" w14:textId="77777777" w:rsidR="00EB512C" w:rsidRPr="00D457FC" w:rsidRDefault="00EB512C" w:rsidP="00B9732A">
      <w:pPr>
        <w:jc w:val="both"/>
        <w:rPr>
          <w:rFonts w:ascii="Arial Narrow" w:hAnsi="Arial Narrow" w:cstheme="minorHAnsi"/>
          <w:b/>
          <w:bCs/>
          <w:sz w:val="22"/>
          <w:szCs w:val="22"/>
        </w:rPr>
      </w:pPr>
    </w:p>
    <w:p w14:paraId="73B33BE6" w14:textId="64EF7994" w:rsidR="00DB65D9" w:rsidRPr="00D457FC" w:rsidRDefault="00D457FC" w:rsidP="00B9732A">
      <w:pPr>
        <w:jc w:val="both"/>
        <w:rPr>
          <w:b/>
          <w:bCs/>
        </w:rPr>
      </w:pPr>
      <w:r w:rsidRPr="00D457FC">
        <w:rPr>
          <w:b/>
          <w:bCs/>
        </w:rPr>
        <w:t>Gastos por tributos, multas, sanciones e intereses de mora</w:t>
      </w:r>
    </w:p>
    <w:tbl>
      <w:tblPr>
        <w:tblW w:w="9700" w:type="dxa"/>
        <w:tblCellMar>
          <w:left w:w="70" w:type="dxa"/>
          <w:right w:w="70" w:type="dxa"/>
        </w:tblCellMar>
        <w:tblLook w:val="04A0" w:firstRow="1" w:lastRow="0" w:firstColumn="1" w:lastColumn="0" w:noHBand="0" w:noVBand="1"/>
      </w:tblPr>
      <w:tblGrid>
        <w:gridCol w:w="1671"/>
        <w:gridCol w:w="1357"/>
        <w:gridCol w:w="1166"/>
        <w:gridCol w:w="1131"/>
        <w:gridCol w:w="1183"/>
        <w:gridCol w:w="1131"/>
        <w:gridCol w:w="712"/>
        <w:gridCol w:w="1349"/>
      </w:tblGrid>
      <w:tr w:rsidR="00292BE4" w14:paraId="74C9D789" w14:textId="77777777" w:rsidTr="002718A3">
        <w:trPr>
          <w:trHeight w:val="628"/>
        </w:trPr>
        <w:tc>
          <w:tcPr>
            <w:tcW w:w="1671" w:type="dxa"/>
            <w:tcBorders>
              <w:top w:val="single" w:sz="8" w:space="0" w:color="auto"/>
              <w:left w:val="single" w:sz="8" w:space="0" w:color="auto"/>
              <w:bottom w:val="single" w:sz="8" w:space="0" w:color="auto"/>
              <w:right w:val="single" w:sz="8" w:space="0" w:color="auto"/>
            </w:tcBorders>
            <w:shd w:val="clear" w:color="000000" w:fill="FDE9D9"/>
            <w:noWrap/>
            <w:vAlign w:val="center"/>
            <w:hideMark/>
          </w:tcPr>
          <w:p w14:paraId="5730CD80" w14:textId="77777777" w:rsidR="009A5407" w:rsidRDefault="009A5407">
            <w:pPr>
              <w:jc w:val="center"/>
              <w:rPr>
                <w:rFonts w:ascii="Arial Narrow" w:hAnsi="Arial Narrow" w:cs="Calibri"/>
                <w:b/>
                <w:bCs/>
                <w:color w:val="000000"/>
                <w:sz w:val="16"/>
                <w:szCs w:val="16"/>
              </w:rPr>
            </w:pPr>
            <w:r>
              <w:rPr>
                <w:rFonts w:ascii="Arial Narrow" w:hAnsi="Arial Narrow" w:cs="Calibri"/>
                <w:b/>
                <w:bCs/>
                <w:color w:val="000000"/>
                <w:sz w:val="16"/>
                <w:szCs w:val="16"/>
              </w:rPr>
              <w:t>DETALLE</w:t>
            </w:r>
          </w:p>
        </w:tc>
        <w:tc>
          <w:tcPr>
            <w:tcW w:w="1357" w:type="dxa"/>
            <w:tcBorders>
              <w:top w:val="single" w:sz="8" w:space="0" w:color="auto"/>
              <w:left w:val="nil"/>
              <w:bottom w:val="single" w:sz="8" w:space="0" w:color="auto"/>
              <w:right w:val="single" w:sz="8" w:space="0" w:color="auto"/>
            </w:tcBorders>
            <w:shd w:val="clear" w:color="000000" w:fill="FDE9D9"/>
            <w:vAlign w:val="center"/>
            <w:hideMark/>
          </w:tcPr>
          <w:p w14:paraId="06487A99" w14:textId="77777777" w:rsidR="009A5407" w:rsidRDefault="009A5407">
            <w:pPr>
              <w:jc w:val="center"/>
              <w:rPr>
                <w:rFonts w:ascii="Arial Narrow" w:hAnsi="Arial Narrow" w:cs="Calibri"/>
                <w:b/>
                <w:bCs/>
                <w:color w:val="000000"/>
                <w:sz w:val="16"/>
                <w:szCs w:val="16"/>
              </w:rPr>
            </w:pPr>
            <w:r>
              <w:rPr>
                <w:rFonts w:ascii="Arial Narrow" w:hAnsi="Arial Narrow" w:cs="Calibri"/>
                <w:b/>
                <w:bCs/>
                <w:color w:val="000000"/>
                <w:sz w:val="16"/>
                <w:szCs w:val="16"/>
              </w:rPr>
              <w:t>APROPIACION VIGENTE</w:t>
            </w:r>
          </w:p>
        </w:tc>
        <w:tc>
          <w:tcPr>
            <w:tcW w:w="1166" w:type="dxa"/>
            <w:tcBorders>
              <w:top w:val="single" w:sz="8" w:space="0" w:color="auto"/>
              <w:left w:val="nil"/>
              <w:bottom w:val="single" w:sz="8" w:space="0" w:color="auto"/>
              <w:right w:val="single" w:sz="8" w:space="0" w:color="auto"/>
            </w:tcBorders>
            <w:shd w:val="clear" w:color="000000" w:fill="FDE9D9"/>
            <w:vAlign w:val="center"/>
            <w:hideMark/>
          </w:tcPr>
          <w:p w14:paraId="259403EB" w14:textId="77777777" w:rsidR="009A5407" w:rsidRDefault="009A5407">
            <w:pPr>
              <w:jc w:val="center"/>
              <w:rPr>
                <w:rFonts w:ascii="Arial Narrow" w:hAnsi="Arial Narrow" w:cs="Calibri"/>
                <w:b/>
                <w:bCs/>
                <w:color w:val="000000"/>
                <w:sz w:val="16"/>
                <w:szCs w:val="16"/>
              </w:rPr>
            </w:pPr>
            <w:r>
              <w:rPr>
                <w:rFonts w:ascii="Arial Narrow" w:hAnsi="Arial Narrow" w:cs="Calibri"/>
                <w:b/>
                <w:bCs/>
                <w:color w:val="000000"/>
                <w:sz w:val="16"/>
                <w:szCs w:val="16"/>
              </w:rPr>
              <w:t>COMPROMISO</w:t>
            </w:r>
          </w:p>
        </w:tc>
        <w:tc>
          <w:tcPr>
            <w:tcW w:w="1131" w:type="dxa"/>
            <w:tcBorders>
              <w:top w:val="single" w:sz="8" w:space="0" w:color="auto"/>
              <w:left w:val="nil"/>
              <w:bottom w:val="single" w:sz="8" w:space="0" w:color="auto"/>
              <w:right w:val="single" w:sz="8" w:space="0" w:color="auto"/>
            </w:tcBorders>
            <w:shd w:val="clear" w:color="000000" w:fill="FDE9D9"/>
            <w:vAlign w:val="center"/>
            <w:hideMark/>
          </w:tcPr>
          <w:p w14:paraId="3A671B06" w14:textId="77777777" w:rsidR="009A5407" w:rsidRDefault="009A5407">
            <w:pPr>
              <w:jc w:val="center"/>
              <w:rPr>
                <w:rFonts w:ascii="Arial Narrow" w:hAnsi="Arial Narrow" w:cs="Calibri"/>
                <w:b/>
                <w:bCs/>
                <w:color w:val="000000"/>
                <w:sz w:val="16"/>
                <w:szCs w:val="16"/>
              </w:rPr>
            </w:pPr>
            <w:r>
              <w:rPr>
                <w:rFonts w:ascii="Arial Narrow" w:hAnsi="Arial Narrow" w:cs="Calibri"/>
                <w:b/>
                <w:bCs/>
                <w:color w:val="000000"/>
                <w:sz w:val="16"/>
                <w:szCs w:val="16"/>
              </w:rPr>
              <w:t>% COMPROMISO</w:t>
            </w:r>
          </w:p>
        </w:tc>
        <w:tc>
          <w:tcPr>
            <w:tcW w:w="1183" w:type="dxa"/>
            <w:tcBorders>
              <w:top w:val="single" w:sz="8" w:space="0" w:color="auto"/>
              <w:left w:val="nil"/>
              <w:bottom w:val="single" w:sz="8" w:space="0" w:color="auto"/>
              <w:right w:val="single" w:sz="8" w:space="0" w:color="auto"/>
            </w:tcBorders>
            <w:shd w:val="clear" w:color="000000" w:fill="FDE9D9"/>
            <w:vAlign w:val="center"/>
            <w:hideMark/>
          </w:tcPr>
          <w:p w14:paraId="2084880D" w14:textId="77777777" w:rsidR="009A5407" w:rsidRDefault="009A5407">
            <w:pPr>
              <w:jc w:val="center"/>
              <w:rPr>
                <w:rFonts w:ascii="Arial Narrow" w:hAnsi="Arial Narrow" w:cs="Calibri"/>
                <w:b/>
                <w:bCs/>
                <w:color w:val="000000"/>
                <w:sz w:val="16"/>
                <w:szCs w:val="16"/>
              </w:rPr>
            </w:pPr>
            <w:r>
              <w:rPr>
                <w:rFonts w:ascii="Arial Narrow" w:hAnsi="Arial Narrow" w:cs="Calibri"/>
                <w:b/>
                <w:bCs/>
                <w:color w:val="000000"/>
                <w:sz w:val="16"/>
                <w:szCs w:val="16"/>
              </w:rPr>
              <w:t xml:space="preserve">OBLIGACIÓN </w:t>
            </w:r>
          </w:p>
        </w:tc>
        <w:tc>
          <w:tcPr>
            <w:tcW w:w="1131" w:type="dxa"/>
            <w:tcBorders>
              <w:top w:val="single" w:sz="8" w:space="0" w:color="auto"/>
              <w:left w:val="nil"/>
              <w:bottom w:val="single" w:sz="8" w:space="0" w:color="auto"/>
              <w:right w:val="single" w:sz="8" w:space="0" w:color="auto"/>
            </w:tcBorders>
            <w:shd w:val="clear" w:color="000000" w:fill="FDE9D9"/>
            <w:vAlign w:val="center"/>
            <w:hideMark/>
          </w:tcPr>
          <w:p w14:paraId="17643085" w14:textId="77777777" w:rsidR="009A5407" w:rsidRDefault="009A5407">
            <w:pPr>
              <w:jc w:val="center"/>
              <w:rPr>
                <w:rFonts w:ascii="Arial Narrow" w:hAnsi="Arial Narrow" w:cs="Calibri"/>
                <w:b/>
                <w:bCs/>
                <w:color w:val="000000"/>
                <w:sz w:val="16"/>
                <w:szCs w:val="16"/>
              </w:rPr>
            </w:pPr>
            <w:r>
              <w:rPr>
                <w:rFonts w:ascii="Arial Narrow" w:hAnsi="Arial Narrow" w:cs="Calibri"/>
                <w:b/>
                <w:bCs/>
                <w:color w:val="000000"/>
                <w:sz w:val="16"/>
                <w:szCs w:val="16"/>
              </w:rPr>
              <w:t>PAGOS</w:t>
            </w:r>
          </w:p>
        </w:tc>
        <w:tc>
          <w:tcPr>
            <w:tcW w:w="712" w:type="dxa"/>
            <w:tcBorders>
              <w:top w:val="single" w:sz="8" w:space="0" w:color="auto"/>
              <w:left w:val="nil"/>
              <w:bottom w:val="single" w:sz="8" w:space="0" w:color="auto"/>
              <w:right w:val="single" w:sz="8" w:space="0" w:color="auto"/>
            </w:tcBorders>
            <w:shd w:val="clear" w:color="000000" w:fill="FDE9D9"/>
            <w:vAlign w:val="center"/>
            <w:hideMark/>
          </w:tcPr>
          <w:p w14:paraId="79A610F7" w14:textId="77777777" w:rsidR="009A5407" w:rsidRDefault="009A5407">
            <w:pPr>
              <w:jc w:val="center"/>
              <w:rPr>
                <w:rFonts w:ascii="Arial Narrow" w:hAnsi="Arial Narrow" w:cs="Calibri"/>
                <w:b/>
                <w:bCs/>
                <w:color w:val="000000"/>
                <w:sz w:val="16"/>
                <w:szCs w:val="16"/>
              </w:rPr>
            </w:pPr>
            <w:r>
              <w:rPr>
                <w:rFonts w:ascii="Arial Narrow" w:hAnsi="Arial Narrow" w:cs="Calibri"/>
                <w:b/>
                <w:bCs/>
                <w:color w:val="000000"/>
                <w:sz w:val="16"/>
                <w:szCs w:val="16"/>
              </w:rPr>
              <w:t>% PAGOS</w:t>
            </w:r>
          </w:p>
        </w:tc>
        <w:tc>
          <w:tcPr>
            <w:tcW w:w="1349" w:type="dxa"/>
            <w:tcBorders>
              <w:top w:val="single" w:sz="8" w:space="0" w:color="auto"/>
              <w:left w:val="nil"/>
              <w:bottom w:val="single" w:sz="8" w:space="0" w:color="auto"/>
              <w:right w:val="single" w:sz="8" w:space="0" w:color="auto"/>
            </w:tcBorders>
            <w:shd w:val="clear" w:color="000000" w:fill="FDE9D9"/>
            <w:vAlign w:val="center"/>
            <w:hideMark/>
          </w:tcPr>
          <w:p w14:paraId="72E5CBD6" w14:textId="77777777" w:rsidR="009A5407" w:rsidRDefault="009A5407">
            <w:pPr>
              <w:jc w:val="center"/>
              <w:rPr>
                <w:rFonts w:ascii="Arial Narrow" w:hAnsi="Arial Narrow" w:cs="Calibri"/>
                <w:b/>
                <w:bCs/>
                <w:color w:val="000000"/>
                <w:sz w:val="18"/>
                <w:szCs w:val="18"/>
              </w:rPr>
            </w:pPr>
            <w:r>
              <w:rPr>
                <w:rFonts w:ascii="Arial Narrow" w:hAnsi="Arial Narrow" w:cs="Calibri"/>
                <w:b/>
                <w:bCs/>
                <w:color w:val="000000"/>
                <w:sz w:val="18"/>
                <w:szCs w:val="18"/>
              </w:rPr>
              <w:t>VALOR POR COMPROMETER</w:t>
            </w:r>
          </w:p>
        </w:tc>
      </w:tr>
      <w:tr w:rsidR="00292BE4" w14:paraId="4CAEA78D" w14:textId="77777777" w:rsidTr="002718A3">
        <w:trPr>
          <w:trHeight w:val="953"/>
        </w:trPr>
        <w:tc>
          <w:tcPr>
            <w:tcW w:w="1671" w:type="dxa"/>
            <w:tcBorders>
              <w:top w:val="nil"/>
              <w:left w:val="single" w:sz="8" w:space="0" w:color="auto"/>
              <w:bottom w:val="single" w:sz="8" w:space="0" w:color="auto"/>
              <w:right w:val="single" w:sz="8" w:space="0" w:color="auto"/>
            </w:tcBorders>
            <w:shd w:val="clear" w:color="000000" w:fill="D9E1F2"/>
            <w:vAlign w:val="center"/>
            <w:hideMark/>
          </w:tcPr>
          <w:p w14:paraId="7E5E9A47" w14:textId="77777777" w:rsidR="009A5407" w:rsidRDefault="009A5407">
            <w:pPr>
              <w:rPr>
                <w:rFonts w:ascii="Calibri" w:hAnsi="Calibri" w:cs="Calibri"/>
                <w:color w:val="000000"/>
                <w:sz w:val="16"/>
                <w:szCs w:val="16"/>
              </w:rPr>
            </w:pPr>
            <w:r>
              <w:rPr>
                <w:rFonts w:ascii="Calibri" w:hAnsi="Calibri" w:cs="Calibri"/>
                <w:color w:val="000000"/>
                <w:sz w:val="16"/>
                <w:szCs w:val="16"/>
              </w:rPr>
              <w:t>IMPUESTO PREDIAL Y SOBRETASA AMBIENTAL</w:t>
            </w:r>
          </w:p>
        </w:tc>
        <w:tc>
          <w:tcPr>
            <w:tcW w:w="1357" w:type="dxa"/>
            <w:tcBorders>
              <w:top w:val="nil"/>
              <w:left w:val="nil"/>
              <w:bottom w:val="single" w:sz="8" w:space="0" w:color="auto"/>
              <w:right w:val="single" w:sz="8" w:space="0" w:color="auto"/>
            </w:tcBorders>
            <w:shd w:val="clear" w:color="000000" w:fill="D9E1F2"/>
            <w:noWrap/>
            <w:vAlign w:val="center"/>
            <w:hideMark/>
          </w:tcPr>
          <w:p w14:paraId="0E518B35" w14:textId="77777777" w:rsidR="009A5407" w:rsidRDefault="009A5407">
            <w:pPr>
              <w:jc w:val="right"/>
              <w:rPr>
                <w:rFonts w:ascii="Calibri" w:hAnsi="Calibri" w:cs="Calibri"/>
                <w:color w:val="000000"/>
                <w:sz w:val="18"/>
                <w:szCs w:val="18"/>
              </w:rPr>
            </w:pPr>
            <w:r>
              <w:rPr>
                <w:rFonts w:ascii="Calibri" w:hAnsi="Calibri" w:cs="Calibri"/>
                <w:color w:val="000000"/>
                <w:sz w:val="18"/>
                <w:szCs w:val="18"/>
              </w:rPr>
              <w:t>399.000.000</w:t>
            </w:r>
          </w:p>
        </w:tc>
        <w:tc>
          <w:tcPr>
            <w:tcW w:w="1166" w:type="dxa"/>
            <w:tcBorders>
              <w:top w:val="nil"/>
              <w:left w:val="nil"/>
              <w:bottom w:val="single" w:sz="8" w:space="0" w:color="auto"/>
              <w:right w:val="single" w:sz="8" w:space="0" w:color="auto"/>
            </w:tcBorders>
            <w:shd w:val="clear" w:color="000000" w:fill="D9E1F2"/>
            <w:noWrap/>
            <w:vAlign w:val="center"/>
            <w:hideMark/>
          </w:tcPr>
          <w:p w14:paraId="69563C01" w14:textId="77777777" w:rsidR="009A5407" w:rsidRDefault="009A5407">
            <w:pPr>
              <w:jc w:val="right"/>
              <w:rPr>
                <w:rFonts w:ascii="Calibri" w:hAnsi="Calibri" w:cs="Calibri"/>
                <w:color w:val="000000"/>
                <w:sz w:val="18"/>
                <w:szCs w:val="18"/>
              </w:rPr>
            </w:pPr>
            <w:r>
              <w:rPr>
                <w:rFonts w:ascii="Calibri" w:hAnsi="Calibri" w:cs="Calibri"/>
                <w:color w:val="000000"/>
                <w:sz w:val="18"/>
                <w:szCs w:val="18"/>
              </w:rPr>
              <w:t>131.399.322</w:t>
            </w:r>
          </w:p>
        </w:tc>
        <w:tc>
          <w:tcPr>
            <w:tcW w:w="1131" w:type="dxa"/>
            <w:tcBorders>
              <w:top w:val="nil"/>
              <w:left w:val="nil"/>
              <w:bottom w:val="single" w:sz="8" w:space="0" w:color="auto"/>
              <w:right w:val="single" w:sz="8" w:space="0" w:color="auto"/>
            </w:tcBorders>
            <w:shd w:val="clear" w:color="000000" w:fill="D9E1F2"/>
            <w:noWrap/>
            <w:vAlign w:val="center"/>
            <w:hideMark/>
          </w:tcPr>
          <w:p w14:paraId="2C48E4B5" w14:textId="77777777" w:rsidR="009A5407" w:rsidRDefault="009A5407">
            <w:pPr>
              <w:jc w:val="center"/>
              <w:rPr>
                <w:rFonts w:ascii="Calibri" w:hAnsi="Calibri" w:cs="Calibri"/>
                <w:color w:val="000000"/>
                <w:sz w:val="18"/>
                <w:szCs w:val="18"/>
              </w:rPr>
            </w:pPr>
            <w:r>
              <w:rPr>
                <w:rFonts w:ascii="Calibri" w:hAnsi="Calibri" w:cs="Calibri"/>
                <w:color w:val="000000"/>
                <w:sz w:val="18"/>
                <w:szCs w:val="18"/>
              </w:rPr>
              <w:t>33%</w:t>
            </w:r>
          </w:p>
        </w:tc>
        <w:tc>
          <w:tcPr>
            <w:tcW w:w="1183" w:type="dxa"/>
            <w:tcBorders>
              <w:top w:val="nil"/>
              <w:left w:val="nil"/>
              <w:bottom w:val="single" w:sz="8" w:space="0" w:color="auto"/>
              <w:right w:val="single" w:sz="8" w:space="0" w:color="auto"/>
            </w:tcBorders>
            <w:shd w:val="clear" w:color="000000" w:fill="D9E1F2"/>
            <w:noWrap/>
            <w:vAlign w:val="center"/>
            <w:hideMark/>
          </w:tcPr>
          <w:p w14:paraId="037AAE47" w14:textId="77777777" w:rsidR="009A5407" w:rsidRDefault="009A5407">
            <w:pPr>
              <w:jc w:val="right"/>
              <w:rPr>
                <w:rFonts w:ascii="Calibri" w:hAnsi="Calibri" w:cs="Calibri"/>
                <w:color w:val="000000"/>
                <w:sz w:val="18"/>
                <w:szCs w:val="18"/>
              </w:rPr>
            </w:pPr>
            <w:r>
              <w:rPr>
                <w:rFonts w:ascii="Calibri" w:hAnsi="Calibri" w:cs="Calibri"/>
                <w:color w:val="000000"/>
                <w:sz w:val="18"/>
                <w:szCs w:val="18"/>
              </w:rPr>
              <w:t>131.399.322</w:t>
            </w:r>
          </w:p>
        </w:tc>
        <w:tc>
          <w:tcPr>
            <w:tcW w:w="1131" w:type="dxa"/>
            <w:tcBorders>
              <w:top w:val="nil"/>
              <w:left w:val="nil"/>
              <w:bottom w:val="single" w:sz="8" w:space="0" w:color="auto"/>
              <w:right w:val="single" w:sz="8" w:space="0" w:color="auto"/>
            </w:tcBorders>
            <w:shd w:val="clear" w:color="000000" w:fill="D9E1F2"/>
            <w:noWrap/>
            <w:vAlign w:val="center"/>
            <w:hideMark/>
          </w:tcPr>
          <w:p w14:paraId="147C87F4" w14:textId="77777777" w:rsidR="009A5407" w:rsidRDefault="009A5407">
            <w:pPr>
              <w:jc w:val="right"/>
              <w:rPr>
                <w:rFonts w:ascii="Calibri" w:hAnsi="Calibri" w:cs="Calibri"/>
                <w:color w:val="000000"/>
                <w:sz w:val="18"/>
                <w:szCs w:val="18"/>
              </w:rPr>
            </w:pPr>
            <w:r>
              <w:rPr>
                <w:rFonts w:ascii="Calibri" w:hAnsi="Calibri" w:cs="Calibri"/>
                <w:color w:val="000000"/>
                <w:sz w:val="18"/>
                <w:szCs w:val="18"/>
              </w:rPr>
              <w:t>131.399.322</w:t>
            </w:r>
          </w:p>
        </w:tc>
        <w:tc>
          <w:tcPr>
            <w:tcW w:w="712" w:type="dxa"/>
            <w:tcBorders>
              <w:top w:val="nil"/>
              <w:left w:val="nil"/>
              <w:bottom w:val="single" w:sz="8" w:space="0" w:color="auto"/>
              <w:right w:val="single" w:sz="8" w:space="0" w:color="auto"/>
            </w:tcBorders>
            <w:shd w:val="clear" w:color="000000" w:fill="D9E1F2"/>
            <w:noWrap/>
            <w:vAlign w:val="center"/>
            <w:hideMark/>
          </w:tcPr>
          <w:p w14:paraId="08784AED" w14:textId="77777777" w:rsidR="009A5407" w:rsidRDefault="009A5407">
            <w:pPr>
              <w:jc w:val="right"/>
              <w:rPr>
                <w:rFonts w:ascii="Calibri" w:hAnsi="Calibri" w:cs="Calibri"/>
                <w:color w:val="000000"/>
                <w:sz w:val="18"/>
                <w:szCs w:val="18"/>
              </w:rPr>
            </w:pPr>
            <w:r>
              <w:rPr>
                <w:rFonts w:ascii="Calibri" w:hAnsi="Calibri" w:cs="Calibri"/>
                <w:color w:val="000000"/>
                <w:sz w:val="18"/>
                <w:szCs w:val="18"/>
              </w:rPr>
              <w:t>100%</w:t>
            </w:r>
          </w:p>
        </w:tc>
        <w:tc>
          <w:tcPr>
            <w:tcW w:w="1349" w:type="dxa"/>
            <w:tcBorders>
              <w:top w:val="nil"/>
              <w:left w:val="nil"/>
              <w:bottom w:val="single" w:sz="8" w:space="0" w:color="auto"/>
              <w:right w:val="single" w:sz="8" w:space="0" w:color="auto"/>
            </w:tcBorders>
            <w:shd w:val="clear" w:color="000000" w:fill="D9E1F2"/>
            <w:noWrap/>
            <w:vAlign w:val="center"/>
            <w:hideMark/>
          </w:tcPr>
          <w:p w14:paraId="09DF0AD1" w14:textId="77777777" w:rsidR="009A5407" w:rsidRDefault="009A5407">
            <w:pPr>
              <w:jc w:val="right"/>
              <w:rPr>
                <w:rFonts w:ascii="Calibri" w:hAnsi="Calibri" w:cs="Calibri"/>
                <w:color w:val="000000"/>
                <w:sz w:val="18"/>
                <w:szCs w:val="18"/>
              </w:rPr>
            </w:pPr>
            <w:r>
              <w:rPr>
                <w:rFonts w:ascii="Calibri" w:hAnsi="Calibri" w:cs="Calibri"/>
                <w:color w:val="000000"/>
                <w:sz w:val="18"/>
                <w:szCs w:val="18"/>
              </w:rPr>
              <w:t xml:space="preserve">267.600.678 </w:t>
            </w:r>
          </w:p>
        </w:tc>
      </w:tr>
      <w:tr w:rsidR="00292BE4" w14:paraId="482FD2EB" w14:textId="77777777" w:rsidTr="002718A3">
        <w:trPr>
          <w:trHeight w:val="885"/>
        </w:trPr>
        <w:tc>
          <w:tcPr>
            <w:tcW w:w="1671" w:type="dxa"/>
            <w:tcBorders>
              <w:top w:val="nil"/>
              <w:left w:val="single" w:sz="8" w:space="0" w:color="auto"/>
              <w:bottom w:val="single" w:sz="8" w:space="0" w:color="auto"/>
              <w:right w:val="single" w:sz="8" w:space="0" w:color="auto"/>
            </w:tcBorders>
            <w:shd w:val="clear" w:color="000000" w:fill="D9E1F2"/>
            <w:vAlign w:val="center"/>
            <w:hideMark/>
          </w:tcPr>
          <w:p w14:paraId="635EABD4" w14:textId="77777777" w:rsidR="009A5407" w:rsidRDefault="009A5407">
            <w:pPr>
              <w:rPr>
                <w:rFonts w:ascii="Calibri" w:hAnsi="Calibri" w:cs="Calibri"/>
                <w:color w:val="000000"/>
                <w:sz w:val="16"/>
                <w:szCs w:val="16"/>
              </w:rPr>
            </w:pPr>
            <w:r>
              <w:rPr>
                <w:rFonts w:ascii="Calibri" w:hAnsi="Calibri" w:cs="Calibri"/>
                <w:color w:val="000000"/>
                <w:sz w:val="16"/>
                <w:szCs w:val="16"/>
              </w:rPr>
              <w:t>IMPUESTO VEHÍCULOS</w:t>
            </w:r>
          </w:p>
        </w:tc>
        <w:tc>
          <w:tcPr>
            <w:tcW w:w="1357" w:type="dxa"/>
            <w:tcBorders>
              <w:top w:val="nil"/>
              <w:left w:val="nil"/>
              <w:bottom w:val="single" w:sz="8" w:space="0" w:color="auto"/>
              <w:right w:val="single" w:sz="8" w:space="0" w:color="auto"/>
            </w:tcBorders>
            <w:shd w:val="clear" w:color="000000" w:fill="D9E1F2"/>
            <w:noWrap/>
            <w:vAlign w:val="center"/>
            <w:hideMark/>
          </w:tcPr>
          <w:p w14:paraId="41F2DB87" w14:textId="77777777" w:rsidR="009A5407" w:rsidRDefault="009A5407">
            <w:pPr>
              <w:jc w:val="right"/>
              <w:rPr>
                <w:rFonts w:ascii="Calibri" w:hAnsi="Calibri" w:cs="Calibri"/>
                <w:color w:val="000000"/>
                <w:sz w:val="18"/>
                <w:szCs w:val="18"/>
              </w:rPr>
            </w:pPr>
            <w:r>
              <w:rPr>
                <w:rFonts w:ascii="Calibri" w:hAnsi="Calibri" w:cs="Calibri"/>
                <w:color w:val="000000"/>
                <w:sz w:val="18"/>
                <w:szCs w:val="18"/>
              </w:rPr>
              <w:t>1.000.000</w:t>
            </w:r>
          </w:p>
        </w:tc>
        <w:tc>
          <w:tcPr>
            <w:tcW w:w="1166" w:type="dxa"/>
            <w:tcBorders>
              <w:top w:val="nil"/>
              <w:left w:val="nil"/>
              <w:bottom w:val="single" w:sz="8" w:space="0" w:color="auto"/>
              <w:right w:val="single" w:sz="8" w:space="0" w:color="auto"/>
            </w:tcBorders>
            <w:shd w:val="clear" w:color="000000" w:fill="D9E1F2"/>
            <w:noWrap/>
            <w:vAlign w:val="center"/>
            <w:hideMark/>
          </w:tcPr>
          <w:p w14:paraId="1CDC9905" w14:textId="77777777" w:rsidR="009A5407" w:rsidRDefault="009A5407">
            <w:pPr>
              <w:jc w:val="right"/>
              <w:rPr>
                <w:rFonts w:ascii="Calibri" w:hAnsi="Calibri" w:cs="Calibri"/>
                <w:color w:val="000000"/>
                <w:sz w:val="18"/>
                <w:szCs w:val="18"/>
              </w:rPr>
            </w:pPr>
            <w:r>
              <w:rPr>
                <w:rFonts w:ascii="Calibri" w:hAnsi="Calibri" w:cs="Calibri"/>
                <w:color w:val="000000"/>
                <w:sz w:val="18"/>
                <w:szCs w:val="18"/>
              </w:rPr>
              <w:t>732.000</w:t>
            </w:r>
          </w:p>
        </w:tc>
        <w:tc>
          <w:tcPr>
            <w:tcW w:w="1131" w:type="dxa"/>
            <w:tcBorders>
              <w:top w:val="nil"/>
              <w:left w:val="nil"/>
              <w:bottom w:val="single" w:sz="8" w:space="0" w:color="auto"/>
              <w:right w:val="single" w:sz="8" w:space="0" w:color="auto"/>
            </w:tcBorders>
            <w:shd w:val="clear" w:color="000000" w:fill="D9E1F2"/>
            <w:noWrap/>
            <w:vAlign w:val="center"/>
            <w:hideMark/>
          </w:tcPr>
          <w:p w14:paraId="55E71986" w14:textId="77777777" w:rsidR="009A5407" w:rsidRDefault="009A5407">
            <w:pPr>
              <w:jc w:val="center"/>
              <w:rPr>
                <w:rFonts w:ascii="Calibri" w:hAnsi="Calibri" w:cs="Calibri"/>
                <w:color w:val="000000"/>
                <w:sz w:val="18"/>
                <w:szCs w:val="18"/>
              </w:rPr>
            </w:pPr>
            <w:r>
              <w:rPr>
                <w:rFonts w:ascii="Calibri" w:hAnsi="Calibri" w:cs="Calibri"/>
                <w:color w:val="000000"/>
                <w:sz w:val="18"/>
                <w:szCs w:val="18"/>
              </w:rPr>
              <w:t>73%</w:t>
            </w:r>
          </w:p>
        </w:tc>
        <w:tc>
          <w:tcPr>
            <w:tcW w:w="1183" w:type="dxa"/>
            <w:tcBorders>
              <w:top w:val="nil"/>
              <w:left w:val="nil"/>
              <w:bottom w:val="single" w:sz="8" w:space="0" w:color="auto"/>
              <w:right w:val="single" w:sz="8" w:space="0" w:color="auto"/>
            </w:tcBorders>
            <w:shd w:val="clear" w:color="000000" w:fill="D9E1F2"/>
            <w:noWrap/>
            <w:vAlign w:val="center"/>
            <w:hideMark/>
          </w:tcPr>
          <w:p w14:paraId="1DCB192D" w14:textId="77777777" w:rsidR="009A5407" w:rsidRDefault="009A5407">
            <w:pPr>
              <w:jc w:val="right"/>
              <w:rPr>
                <w:rFonts w:ascii="Calibri" w:hAnsi="Calibri" w:cs="Calibri"/>
                <w:color w:val="000000"/>
                <w:sz w:val="18"/>
                <w:szCs w:val="18"/>
              </w:rPr>
            </w:pPr>
            <w:r>
              <w:rPr>
                <w:rFonts w:ascii="Calibri" w:hAnsi="Calibri" w:cs="Calibri"/>
                <w:color w:val="000000"/>
                <w:sz w:val="18"/>
                <w:szCs w:val="18"/>
              </w:rPr>
              <w:t>732.000</w:t>
            </w:r>
          </w:p>
        </w:tc>
        <w:tc>
          <w:tcPr>
            <w:tcW w:w="1131" w:type="dxa"/>
            <w:tcBorders>
              <w:top w:val="nil"/>
              <w:left w:val="nil"/>
              <w:bottom w:val="single" w:sz="8" w:space="0" w:color="auto"/>
              <w:right w:val="single" w:sz="8" w:space="0" w:color="auto"/>
            </w:tcBorders>
            <w:shd w:val="clear" w:color="000000" w:fill="D9E1F2"/>
            <w:noWrap/>
            <w:vAlign w:val="center"/>
            <w:hideMark/>
          </w:tcPr>
          <w:p w14:paraId="1391919E" w14:textId="77777777" w:rsidR="009A5407" w:rsidRDefault="009A5407">
            <w:pPr>
              <w:jc w:val="right"/>
              <w:rPr>
                <w:rFonts w:ascii="Calibri" w:hAnsi="Calibri" w:cs="Calibri"/>
                <w:color w:val="000000"/>
                <w:sz w:val="18"/>
                <w:szCs w:val="18"/>
              </w:rPr>
            </w:pPr>
            <w:r>
              <w:rPr>
                <w:rFonts w:ascii="Calibri" w:hAnsi="Calibri" w:cs="Calibri"/>
                <w:color w:val="000000"/>
                <w:sz w:val="18"/>
                <w:szCs w:val="18"/>
              </w:rPr>
              <w:t>732.000</w:t>
            </w:r>
          </w:p>
        </w:tc>
        <w:tc>
          <w:tcPr>
            <w:tcW w:w="712" w:type="dxa"/>
            <w:tcBorders>
              <w:top w:val="nil"/>
              <w:left w:val="nil"/>
              <w:bottom w:val="single" w:sz="8" w:space="0" w:color="auto"/>
              <w:right w:val="single" w:sz="8" w:space="0" w:color="auto"/>
            </w:tcBorders>
            <w:shd w:val="clear" w:color="000000" w:fill="D9E1F2"/>
            <w:noWrap/>
            <w:vAlign w:val="center"/>
            <w:hideMark/>
          </w:tcPr>
          <w:p w14:paraId="528C0BB3" w14:textId="77777777" w:rsidR="009A5407" w:rsidRDefault="009A5407">
            <w:pPr>
              <w:jc w:val="right"/>
              <w:rPr>
                <w:rFonts w:ascii="Calibri" w:hAnsi="Calibri" w:cs="Calibri"/>
                <w:color w:val="000000"/>
                <w:sz w:val="18"/>
                <w:szCs w:val="18"/>
              </w:rPr>
            </w:pPr>
            <w:r>
              <w:rPr>
                <w:rFonts w:ascii="Calibri" w:hAnsi="Calibri" w:cs="Calibri"/>
                <w:color w:val="000000"/>
                <w:sz w:val="18"/>
                <w:szCs w:val="18"/>
              </w:rPr>
              <w:t>100%</w:t>
            </w:r>
          </w:p>
        </w:tc>
        <w:tc>
          <w:tcPr>
            <w:tcW w:w="1349" w:type="dxa"/>
            <w:tcBorders>
              <w:top w:val="nil"/>
              <w:left w:val="nil"/>
              <w:bottom w:val="single" w:sz="8" w:space="0" w:color="auto"/>
              <w:right w:val="single" w:sz="8" w:space="0" w:color="auto"/>
            </w:tcBorders>
            <w:shd w:val="clear" w:color="000000" w:fill="D9E1F2"/>
            <w:noWrap/>
            <w:vAlign w:val="center"/>
            <w:hideMark/>
          </w:tcPr>
          <w:p w14:paraId="61A9BFCC" w14:textId="77777777" w:rsidR="009A5407" w:rsidRDefault="009A5407">
            <w:pPr>
              <w:jc w:val="right"/>
              <w:rPr>
                <w:rFonts w:ascii="Calibri" w:hAnsi="Calibri" w:cs="Calibri"/>
                <w:color w:val="000000"/>
                <w:sz w:val="18"/>
                <w:szCs w:val="18"/>
              </w:rPr>
            </w:pPr>
            <w:r>
              <w:rPr>
                <w:rFonts w:ascii="Calibri" w:hAnsi="Calibri" w:cs="Calibri"/>
                <w:color w:val="000000"/>
                <w:sz w:val="18"/>
                <w:szCs w:val="18"/>
              </w:rPr>
              <w:t xml:space="preserve">268.000 </w:t>
            </w:r>
          </w:p>
        </w:tc>
      </w:tr>
      <w:tr w:rsidR="00292BE4" w14:paraId="68B27ED6" w14:textId="77777777" w:rsidTr="002718A3">
        <w:trPr>
          <w:trHeight w:val="953"/>
        </w:trPr>
        <w:tc>
          <w:tcPr>
            <w:tcW w:w="1671" w:type="dxa"/>
            <w:tcBorders>
              <w:top w:val="nil"/>
              <w:left w:val="single" w:sz="8" w:space="0" w:color="auto"/>
              <w:bottom w:val="single" w:sz="8" w:space="0" w:color="auto"/>
              <w:right w:val="single" w:sz="8" w:space="0" w:color="auto"/>
            </w:tcBorders>
            <w:shd w:val="clear" w:color="000000" w:fill="D9E1F2"/>
            <w:vAlign w:val="center"/>
            <w:hideMark/>
          </w:tcPr>
          <w:p w14:paraId="6DBB6B18" w14:textId="77777777" w:rsidR="009A5407" w:rsidRDefault="009A5407">
            <w:pPr>
              <w:rPr>
                <w:rFonts w:ascii="Calibri" w:hAnsi="Calibri" w:cs="Calibri"/>
                <w:color w:val="000000"/>
                <w:sz w:val="16"/>
                <w:szCs w:val="16"/>
              </w:rPr>
            </w:pPr>
            <w:r>
              <w:rPr>
                <w:rFonts w:ascii="Calibri" w:hAnsi="Calibri" w:cs="Calibri"/>
                <w:color w:val="000000"/>
                <w:sz w:val="16"/>
                <w:szCs w:val="16"/>
              </w:rPr>
              <w:t>CUOTA DE FISCALIZACIÓN Y AUDITAJE</w:t>
            </w:r>
          </w:p>
        </w:tc>
        <w:tc>
          <w:tcPr>
            <w:tcW w:w="1357" w:type="dxa"/>
            <w:tcBorders>
              <w:top w:val="nil"/>
              <w:left w:val="nil"/>
              <w:bottom w:val="single" w:sz="8" w:space="0" w:color="auto"/>
              <w:right w:val="single" w:sz="8" w:space="0" w:color="auto"/>
            </w:tcBorders>
            <w:shd w:val="clear" w:color="000000" w:fill="D9E1F2"/>
            <w:noWrap/>
            <w:vAlign w:val="center"/>
            <w:hideMark/>
          </w:tcPr>
          <w:p w14:paraId="4A085CDF" w14:textId="77777777" w:rsidR="009A5407" w:rsidRDefault="009A5407">
            <w:pPr>
              <w:jc w:val="right"/>
              <w:rPr>
                <w:rFonts w:ascii="Calibri" w:hAnsi="Calibri" w:cs="Calibri"/>
                <w:color w:val="000000"/>
                <w:sz w:val="18"/>
                <w:szCs w:val="18"/>
              </w:rPr>
            </w:pPr>
            <w:r>
              <w:rPr>
                <w:rFonts w:ascii="Calibri" w:hAnsi="Calibri" w:cs="Calibri"/>
                <w:color w:val="000000"/>
                <w:sz w:val="18"/>
                <w:szCs w:val="18"/>
              </w:rPr>
              <w:t>120.000.000</w:t>
            </w:r>
          </w:p>
        </w:tc>
        <w:tc>
          <w:tcPr>
            <w:tcW w:w="1166" w:type="dxa"/>
            <w:tcBorders>
              <w:top w:val="nil"/>
              <w:left w:val="nil"/>
              <w:bottom w:val="single" w:sz="8" w:space="0" w:color="auto"/>
              <w:right w:val="single" w:sz="8" w:space="0" w:color="auto"/>
            </w:tcBorders>
            <w:shd w:val="clear" w:color="000000" w:fill="D9E1F2"/>
            <w:noWrap/>
            <w:vAlign w:val="center"/>
            <w:hideMark/>
          </w:tcPr>
          <w:p w14:paraId="3DDFB93E" w14:textId="77777777" w:rsidR="009A5407" w:rsidRDefault="009A5407">
            <w:pPr>
              <w:jc w:val="right"/>
              <w:rPr>
                <w:rFonts w:ascii="Calibri" w:hAnsi="Calibri" w:cs="Calibri"/>
                <w:color w:val="000000"/>
                <w:sz w:val="18"/>
                <w:szCs w:val="18"/>
              </w:rPr>
            </w:pPr>
            <w:r>
              <w:rPr>
                <w:rFonts w:ascii="Calibri" w:hAnsi="Calibri" w:cs="Calibri"/>
                <w:color w:val="000000"/>
                <w:sz w:val="18"/>
                <w:szCs w:val="18"/>
              </w:rPr>
              <w:t>0</w:t>
            </w:r>
          </w:p>
        </w:tc>
        <w:tc>
          <w:tcPr>
            <w:tcW w:w="1131" w:type="dxa"/>
            <w:tcBorders>
              <w:top w:val="nil"/>
              <w:left w:val="nil"/>
              <w:bottom w:val="single" w:sz="8" w:space="0" w:color="auto"/>
              <w:right w:val="single" w:sz="8" w:space="0" w:color="auto"/>
            </w:tcBorders>
            <w:shd w:val="clear" w:color="000000" w:fill="D9E1F2"/>
            <w:noWrap/>
            <w:vAlign w:val="center"/>
            <w:hideMark/>
          </w:tcPr>
          <w:p w14:paraId="4AD25E62" w14:textId="77777777" w:rsidR="009A5407" w:rsidRDefault="009A5407">
            <w:pPr>
              <w:jc w:val="center"/>
              <w:rPr>
                <w:rFonts w:ascii="Calibri" w:hAnsi="Calibri" w:cs="Calibri"/>
                <w:color w:val="000000"/>
                <w:sz w:val="18"/>
                <w:szCs w:val="18"/>
              </w:rPr>
            </w:pPr>
            <w:r>
              <w:rPr>
                <w:rFonts w:ascii="Calibri" w:hAnsi="Calibri" w:cs="Calibri"/>
                <w:color w:val="000000"/>
                <w:sz w:val="18"/>
                <w:szCs w:val="18"/>
              </w:rPr>
              <w:t>0%</w:t>
            </w:r>
          </w:p>
        </w:tc>
        <w:tc>
          <w:tcPr>
            <w:tcW w:w="1183" w:type="dxa"/>
            <w:tcBorders>
              <w:top w:val="nil"/>
              <w:left w:val="nil"/>
              <w:bottom w:val="single" w:sz="8" w:space="0" w:color="auto"/>
              <w:right w:val="single" w:sz="8" w:space="0" w:color="auto"/>
            </w:tcBorders>
            <w:shd w:val="clear" w:color="000000" w:fill="D9E1F2"/>
            <w:noWrap/>
            <w:vAlign w:val="center"/>
            <w:hideMark/>
          </w:tcPr>
          <w:p w14:paraId="037BADCC" w14:textId="77777777" w:rsidR="009A5407" w:rsidRDefault="009A5407">
            <w:pPr>
              <w:jc w:val="right"/>
              <w:rPr>
                <w:rFonts w:ascii="Calibri" w:hAnsi="Calibri" w:cs="Calibri"/>
                <w:color w:val="000000"/>
                <w:sz w:val="18"/>
                <w:szCs w:val="18"/>
              </w:rPr>
            </w:pPr>
            <w:r>
              <w:rPr>
                <w:rFonts w:ascii="Calibri" w:hAnsi="Calibri" w:cs="Calibri"/>
                <w:color w:val="000000"/>
                <w:sz w:val="18"/>
                <w:szCs w:val="18"/>
              </w:rPr>
              <w:t>0</w:t>
            </w:r>
          </w:p>
        </w:tc>
        <w:tc>
          <w:tcPr>
            <w:tcW w:w="1131" w:type="dxa"/>
            <w:tcBorders>
              <w:top w:val="nil"/>
              <w:left w:val="nil"/>
              <w:bottom w:val="single" w:sz="8" w:space="0" w:color="auto"/>
              <w:right w:val="single" w:sz="8" w:space="0" w:color="auto"/>
            </w:tcBorders>
            <w:shd w:val="clear" w:color="000000" w:fill="D9E1F2"/>
            <w:noWrap/>
            <w:vAlign w:val="center"/>
            <w:hideMark/>
          </w:tcPr>
          <w:p w14:paraId="3AC71692" w14:textId="77777777" w:rsidR="009A5407" w:rsidRDefault="009A5407">
            <w:pPr>
              <w:jc w:val="right"/>
              <w:rPr>
                <w:rFonts w:ascii="Calibri" w:hAnsi="Calibri" w:cs="Calibri"/>
                <w:color w:val="000000"/>
                <w:sz w:val="18"/>
                <w:szCs w:val="18"/>
              </w:rPr>
            </w:pPr>
            <w:r>
              <w:rPr>
                <w:rFonts w:ascii="Calibri" w:hAnsi="Calibri" w:cs="Calibri"/>
                <w:color w:val="000000"/>
                <w:sz w:val="18"/>
                <w:szCs w:val="18"/>
              </w:rPr>
              <w:t>0</w:t>
            </w:r>
          </w:p>
        </w:tc>
        <w:tc>
          <w:tcPr>
            <w:tcW w:w="712" w:type="dxa"/>
            <w:tcBorders>
              <w:top w:val="nil"/>
              <w:left w:val="nil"/>
              <w:bottom w:val="single" w:sz="8" w:space="0" w:color="auto"/>
              <w:right w:val="single" w:sz="8" w:space="0" w:color="auto"/>
            </w:tcBorders>
            <w:shd w:val="clear" w:color="000000" w:fill="D9E1F2"/>
            <w:noWrap/>
            <w:vAlign w:val="center"/>
            <w:hideMark/>
          </w:tcPr>
          <w:p w14:paraId="02B9A002" w14:textId="77777777" w:rsidR="009A5407" w:rsidRDefault="009A5407">
            <w:pPr>
              <w:jc w:val="right"/>
              <w:rPr>
                <w:rFonts w:ascii="Calibri" w:hAnsi="Calibri" w:cs="Calibri"/>
                <w:color w:val="000000"/>
                <w:sz w:val="18"/>
                <w:szCs w:val="18"/>
              </w:rPr>
            </w:pPr>
            <w:r>
              <w:rPr>
                <w:rFonts w:ascii="Calibri" w:hAnsi="Calibri" w:cs="Calibri"/>
                <w:color w:val="000000"/>
                <w:sz w:val="18"/>
                <w:szCs w:val="18"/>
              </w:rPr>
              <w:t>0%</w:t>
            </w:r>
          </w:p>
        </w:tc>
        <w:tc>
          <w:tcPr>
            <w:tcW w:w="1349" w:type="dxa"/>
            <w:tcBorders>
              <w:top w:val="nil"/>
              <w:left w:val="nil"/>
              <w:bottom w:val="single" w:sz="8" w:space="0" w:color="auto"/>
              <w:right w:val="single" w:sz="8" w:space="0" w:color="auto"/>
            </w:tcBorders>
            <w:shd w:val="clear" w:color="000000" w:fill="D9E1F2"/>
            <w:noWrap/>
            <w:vAlign w:val="center"/>
            <w:hideMark/>
          </w:tcPr>
          <w:p w14:paraId="263C0C59" w14:textId="77777777" w:rsidR="009A5407" w:rsidRDefault="009A5407">
            <w:pPr>
              <w:jc w:val="right"/>
              <w:rPr>
                <w:rFonts w:ascii="Calibri" w:hAnsi="Calibri" w:cs="Calibri"/>
                <w:color w:val="000000"/>
                <w:sz w:val="18"/>
                <w:szCs w:val="18"/>
              </w:rPr>
            </w:pPr>
            <w:r>
              <w:rPr>
                <w:rFonts w:ascii="Calibri" w:hAnsi="Calibri" w:cs="Calibri"/>
                <w:color w:val="000000"/>
                <w:sz w:val="18"/>
                <w:szCs w:val="18"/>
              </w:rPr>
              <w:t xml:space="preserve">120.000.000 </w:t>
            </w:r>
          </w:p>
        </w:tc>
      </w:tr>
      <w:tr w:rsidR="00292BE4" w14:paraId="688B2140" w14:textId="77777777" w:rsidTr="002718A3">
        <w:trPr>
          <w:trHeight w:val="713"/>
        </w:trPr>
        <w:tc>
          <w:tcPr>
            <w:tcW w:w="1671" w:type="dxa"/>
            <w:tcBorders>
              <w:top w:val="nil"/>
              <w:left w:val="single" w:sz="8" w:space="0" w:color="auto"/>
              <w:bottom w:val="single" w:sz="8" w:space="0" w:color="auto"/>
              <w:right w:val="single" w:sz="8" w:space="0" w:color="auto"/>
            </w:tcBorders>
            <w:shd w:val="clear" w:color="000000" w:fill="8EA9DB"/>
            <w:vAlign w:val="center"/>
            <w:hideMark/>
          </w:tcPr>
          <w:p w14:paraId="22B8B3AE" w14:textId="77777777" w:rsidR="009A5407" w:rsidRDefault="009A5407">
            <w:pPr>
              <w:jc w:val="center"/>
              <w:rPr>
                <w:rFonts w:ascii="Calibri" w:hAnsi="Calibri" w:cs="Calibri"/>
                <w:b/>
                <w:bCs/>
                <w:color w:val="000000"/>
                <w:sz w:val="18"/>
                <w:szCs w:val="18"/>
              </w:rPr>
            </w:pPr>
            <w:r>
              <w:rPr>
                <w:rFonts w:ascii="Calibri" w:hAnsi="Calibri" w:cs="Calibri"/>
                <w:b/>
                <w:bCs/>
                <w:color w:val="000000"/>
                <w:sz w:val="18"/>
                <w:szCs w:val="18"/>
              </w:rPr>
              <w:t>TOTAL GENERAL</w:t>
            </w:r>
          </w:p>
        </w:tc>
        <w:tc>
          <w:tcPr>
            <w:tcW w:w="1357" w:type="dxa"/>
            <w:tcBorders>
              <w:top w:val="nil"/>
              <w:left w:val="nil"/>
              <w:bottom w:val="single" w:sz="8" w:space="0" w:color="auto"/>
              <w:right w:val="single" w:sz="8" w:space="0" w:color="auto"/>
            </w:tcBorders>
            <w:shd w:val="clear" w:color="000000" w:fill="8EA9DB"/>
            <w:noWrap/>
            <w:vAlign w:val="center"/>
            <w:hideMark/>
          </w:tcPr>
          <w:p w14:paraId="22D1EF2F" w14:textId="77777777" w:rsidR="009A5407" w:rsidRDefault="009A5407">
            <w:pPr>
              <w:jc w:val="right"/>
              <w:rPr>
                <w:rFonts w:ascii="Calibri" w:hAnsi="Calibri" w:cs="Calibri"/>
                <w:b/>
                <w:bCs/>
                <w:color w:val="000000"/>
                <w:sz w:val="18"/>
                <w:szCs w:val="18"/>
              </w:rPr>
            </w:pPr>
            <w:r>
              <w:rPr>
                <w:rFonts w:ascii="Calibri" w:hAnsi="Calibri" w:cs="Calibri"/>
                <w:b/>
                <w:bCs/>
                <w:color w:val="000000"/>
                <w:sz w:val="18"/>
                <w:szCs w:val="18"/>
              </w:rPr>
              <w:t>520.000.000</w:t>
            </w:r>
          </w:p>
        </w:tc>
        <w:tc>
          <w:tcPr>
            <w:tcW w:w="1166" w:type="dxa"/>
            <w:tcBorders>
              <w:top w:val="nil"/>
              <w:left w:val="nil"/>
              <w:bottom w:val="single" w:sz="8" w:space="0" w:color="auto"/>
              <w:right w:val="single" w:sz="8" w:space="0" w:color="auto"/>
            </w:tcBorders>
            <w:shd w:val="clear" w:color="000000" w:fill="8EA9DB"/>
            <w:noWrap/>
            <w:vAlign w:val="center"/>
            <w:hideMark/>
          </w:tcPr>
          <w:p w14:paraId="6AD190CC" w14:textId="77777777" w:rsidR="009A5407" w:rsidRDefault="009A5407">
            <w:pPr>
              <w:jc w:val="right"/>
              <w:rPr>
                <w:rFonts w:ascii="Calibri" w:hAnsi="Calibri" w:cs="Calibri"/>
                <w:b/>
                <w:bCs/>
                <w:color w:val="000000"/>
                <w:sz w:val="18"/>
                <w:szCs w:val="18"/>
              </w:rPr>
            </w:pPr>
            <w:r>
              <w:rPr>
                <w:rFonts w:ascii="Calibri" w:hAnsi="Calibri" w:cs="Calibri"/>
                <w:b/>
                <w:bCs/>
                <w:color w:val="000000"/>
                <w:sz w:val="18"/>
                <w:szCs w:val="18"/>
              </w:rPr>
              <w:t>132.131.322</w:t>
            </w:r>
          </w:p>
        </w:tc>
        <w:tc>
          <w:tcPr>
            <w:tcW w:w="1131" w:type="dxa"/>
            <w:tcBorders>
              <w:top w:val="nil"/>
              <w:left w:val="nil"/>
              <w:bottom w:val="single" w:sz="8" w:space="0" w:color="auto"/>
              <w:right w:val="single" w:sz="8" w:space="0" w:color="auto"/>
            </w:tcBorders>
            <w:shd w:val="clear" w:color="000000" w:fill="8EA9DB"/>
            <w:noWrap/>
            <w:vAlign w:val="center"/>
            <w:hideMark/>
          </w:tcPr>
          <w:p w14:paraId="04ACE131" w14:textId="77777777" w:rsidR="009A5407" w:rsidRDefault="009A5407">
            <w:pPr>
              <w:jc w:val="center"/>
              <w:rPr>
                <w:rFonts w:ascii="Calibri" w:hAnsi="Calibri" w:cs="Calibri"/>
                <w:b/>
                <w:bCs/>
                <w:color w:val="000000"/>
                <w:sz w:val="18"/>
                <w:szCs w:val="18"/>
              </w:rPr>
            </w:pPr>
            <w:r>
              <w:rPr>
                <w:rFonts w:ascii="Calibri" w:hAnsi="Calibri" w:cs="Calibri"/>
                <w:b/>
                <w:bCs/>
                <w:color w:val="000000"/>
                <w:sz w:val="18"/>
                <w:szCs w:val="18"/>
              </w:rPr>
              <w:t>25%</w:t>
            </w:r>
          </w:p>
        </w:tc>
        <w:tc>
          <w:tcPr>
            <w:tcW w:w="1183" w:type="dxa"/>
            <w:tcBorders>
              <w:top w:val="nil"/>
              <w:left w:val="nil"/>
              <w:bottom w:val="single" w:sz="8" w:space="0" w:color="auto"/>
              <w:right w:val="single" w:sz="8" w:space="0" w:color="auto"/>
            </w:tcBorders>
            <w:shd w:val="clear" w:color="000000" w:fill="8EA9DB"/>
            <w:noWrap/>
            <w:vAlign w:val="center"/>
            <w:hideMark/>
          </w:tcPr>
          <w:p w14:paraId="7747CAAC" w14:textId="77777777" w:rsidR="009A5407" w:rsidRDefault="009A5407">
            <w:pPr>
              <w:jc w:val="right"/>
              <w:rPr>
                <w:rFonts w:ascii="Calibri" w:hAnsi="Calibri" w:cs="Calibri"/>
                <w:b/>
                <w:bCs/>
                <w:color w:val="000000"/>
                <w:sz w:val="18"/>
                <w:szCs w:val="18"/>
              </w:rPr>
            </w:pPr>
            <w:r>
              <w:rPr>
                <w:rFonts w:ascii="Calibri" w:hAnsi="Calibri" w:cs="Calibri"/>
                <w:b/>
                <w:bCs/>
                <w:color w:val="000000"/>
                <w:sz w:val="18"/>
                <w:szCs w:val="18"/>
              </w:rPr>
              <w:t>132.131.322</w:t>
            </w:r>
          </w:p>
        </w:tc>
        <w:tc>
          <w:tcPr>
            <w:tcW w:w="1131" w:type="dxa"/>
            <w:tcBorders>
              <w:top w:val="nil"/>
              <w:left w:val="nil"/>
              <w:bottom w:val="single" w:sz="8" w:space="0" w:color="auto"/>
              <w:right w:val="single" w:sz="8" w:space="0" w:color="auto"/>
            </w:tcBorders>
            <w:shd w:val="clear" w:color="000000" w:fill="8EA9DB"/>
            <w:noWrap/>
            <w:vAlign w:val="center"/>
            <w:hideMark/>
          </w:tcPr>
          <w:p w14:paraId="18371954" w14:textId="77777777" w:rsidR="009A5407" w:rsidRDefault="009A5407">
            <w:pPr>
              <w:jc w:val="right"/>
              <w:rPr>
                <w:rFonts w:ascii="Calibri" w:hAnsi="Calibri" w:cs="Calibri"/>
                <w:b/>
                <w:bCs/>
                <w:color w:val="000000"/>
                <w:sz w:val="18"/>
                <w:szCs w:val="18"/>
              </w:rPr>
            </w:pPr>
            <w:r>
              <w:rPr>
                <w:rFonts w:ascii="Calibri" w:hAnsi="Calibri" w:cs="Calibri"/>
                <w:b/>
                <w:bCs/>
                <w:color w:val="000000"/>
                <w:sz w:val="18"/>
                <w:szCs w:val="18"/>
              </w:rPr>
              <w:t>132.131.322</w:t>
            </w:r>
          </w:p>
        </w:tc>
        <w:tc>
          <w:tcPr>
            <w:tcW w:w="712" w:type="dxa"/>
            <w:tcBorders>
              <w:top w:val="nil"/>
              <w:left w:val="nil"/>
              <w:bottom w:val="single" w:sz="8" w:space="0" w:color="auto"/>
              <w:right w:val="single" w:sz="8" w:space="0" w:color="auto"/>
            </w:tcBorders>
            <w:shd w:val="clear" w:color="000000" w:fill="8EA9DB"/>
            <w:noWrap/>
            <w:vAlign w:val="center"/>
            <w:hideMark/>
          </w:tcPr>
          <w:p w14:paraId="14D37446" w14:textId="77777777" w:rsidR="009A5407" w:rsidRDefault="009A5407">
            <w:pPr>
              <w:jc w:val="right"/>
              <w:rPr>
                <w:rFonts w:ascii="Calibri" w:hAnsi="Calibri" w:cs="Calibri"/>
                <w:b/>
                <w:bCs/>
                <w:color w:val="000000"/>
                <w:sz w:val="18"/>
                <w:szCs w:val="18"/>
              </w:rPr>
            </w:pPr>
            <w:r>
              <w:rPr>
                <w:rFonts w:ascii="Calibri" w:hAnsi="Calibri" w:cs="Calibri"/>
                <w:b/>
                <w:bCs/>
                <w:color w:val="000000"/>
                <w:sz w:val="18"/>
                <w:szCs w:val="18"/>
              </w:rPr>
              <w:t>100%</w:t>
            </w:r>
          </w:p>
        </w:tc>
        <w:tc>
          <w:tcPr>
            <w:tcW w:w="1349" w:type="dxa"/>
            <w:tcBorders>
              <w:top w:val="nil"/>
              <w:left w:val="nil"/>
              <w:bottom w:val="single" w:sz="8" w:space="0" w:color="auto"/>
              <w:right w:val="single" w:sz="8" w:space="0" w:color="auto"/>
            </w:tcBorders>
            <w:shd w:val="clear" w:color="000000" w:fill="8EA9DB"/>
            <w:noWrap/>
            <w:vAlign w:val="center"/>
            <w:hideMark/>
          </w:tcPr>
          <w:p w14:paraId="0F206338" w14:textId="77777777" w:rsidR="009A5407" w:rsidRDefault="009A5407">
            <w:pPr>
              <w:jc w:val="right"/>
              <w:rPr>
                <w:rFonts w:ascii="Calibri" w:hAnsi="Calibri" w:cs="Calibri"/>
                <w:b/>
                <w:bCs/>
                <w:color w:val="000000"/>
                <w:sz w:val="18"/>
                <w:szCs w:val="18"/>
              </w:rPr>
            </w:pPr>
            <w:r>
              <w:rPr>
                <w:rFonts w:ascii="Calibri" w:hAnsi="Calibri" w:cs="Calibri"/>
                <w:b/>
                <w:bCs/>
                <w:color w:val="000000"/>
                <w:sz w:val="18"/>
                <w:szCs w:val="18"/>
              </w:rPr>
              <w:t xml:space="preserve">387.868.678 </w:t>
            </w:r>
          </w:p>
        </w:tc>
      </w:tr>
    </w:tbl>
    <w:p w14:paraId="1C277FE3" w14:textId="77FF4955" w:rsidR="00394CAE" w:rsidRPr="00786639" w:rsidRDefault="00394CAE" w:rsidP="00DB65D9">
      <w:pPr>
        <w:pStyle w:val="Estilo1"/>
        <w:rPr>
          <w:rFonts w:ascii="Arial Narrow" w:hAnsi="Arial Narrow" w:cstheme="minorHAnsi"/>
          <w:sz w:val="18"/>
          <w:szCs w:val="18"/>
        </w:rPr>
      </w:pPr>
      <w:r>
        <w:rPr>
          <w:rFonts w:ascii="Arial Narrow" w:hAnsi="Arial Narrow" w:cstheme="minorHAnsi"/>
          <w:sz w:val="18"/>
          <w:szCs w:val="18"/>
        </w:rPr>
        <w:t xml:space="preserve">  </w:t>
      </w:r>
      <w:r w:rsidRPr="00E839DD">
        <w:rPr>
          <w:rFonts w:ascii="Arial Narrow" w:hAnsi="Arial Narrow" w:cstheme="minorHAnsi"/>
          <w:sz w:val="18"/>
          <w:szCs w:val="18"/>
        </w:rPr>
        <w:t xml:space="preserve">FUENTE: SIIF NACION II </w:t>
      </w:r>
    </w:p>
    <w:p w14:paraId="3261EB34" w14:textId="77777777" w:rsidR="009712E9" w:rsidRDefault="009712E9" w:rsidP="00850730">
      <w:pPr>
        <w:pStyle w:val="Prrafodelista"/>
        <w:spacing w:after="0" w:line="240" w:lineRule="auto"/>
        <w:ind w:left="0"/>
        <w:contextualSpacing w:val="0"/>
        <w:jc w:val="both"/>
        <w:rPr>
          <w:rFonts w:ascii="Arial Narrow" w:hAnsi="Arial Narrow" w:cstheme="minorHAnsi"/>
        </w:rPr>
      </w:pPr>
    </w:p>
    <w:p w14:paraId="0CEDE705" w14:textId="371203E1" w:rsidR="003E5FF9" w:rsidRDefault="009712E9" w:rsidP="00850730">
      <w:pPr>
        <w:pStyle w:val="Prrafodelista"/>
        <w:spacing w:after="0" w:line="240" w:lineRule="auto"/>
        <w:ind w:left="0"/>
        <w:contextualSpacing w:val="0"/>
        <w:jc w:val="both"/>
        <w:rPr>
          <w:rFonts w:ascii="Arial Narrow" w:hAnsi="Arial Narrow" w:cstheme="minorHAnsi"/>
        </w:rPr>
      </w:pPr>
      <w:r w:rsidRPr="00A414C3">
        <w:rPr>
          <w:rFonts w:ascii="Arial Narrow" w:hAnsi="Arial Narrow" w:cstheme="minorHAnsi"/>
        </w:rPr>
        <w:t>De la apropiación vigente por $</w:t>
      </w:r>
      <w:r w:rsidR="003D27EE">
        <w:rPr>
          <w:rFonts w:ascii="Arial Narrow" w:hAnsi="Arial Narrow" w:cstheme="minorHAnsi"/>
        </w:rPr>
        <w:t>5</w:t>
      </w:r>
      <w:r w:rsidR="003772DD">
        <w:rPr>
          <w:rFonts w:ascii="Arial Narrow" w:hAnsi="Arial Narrow" w:cstheme="minorHAnsi"/>
        </w:rPr>
        <w:t>20</w:t>
      </w:r>
      <w:r>
        <w:rPr>
          <w:rFonts w:ascii="Arial Narrow" w:hAnsi="Arial Narrow" w:cstheme="minorHAnsi"/>
        </w:rPr>
        <w:t xml:space="preserve"> </w:t>
      </w:r>
      <w:r w:rsidRPr="00A414C3">
        <w:rPr>
          <w:rFonts w:ascii="Arial Narrow" w:hAnsi="Arial Narrow" w:cstheme="minorHAnsi"/>
        </w:rPr>
        <w:t>millones se comprometieron $</w:t>
      </w:r>
      <w:r w:rsidR="001D03A3">
        <w:rPr>
          <w:rFonts w:ascii="Arial Narrow" w:hAnsi="Arial Narrow" w:cstheme="minorHAnsi"/>
        </w:rPr>
        <w:t>13</w:t>
      </w:r>
      <w:r w:rsidR="009A5407">
        <w:rPr>
          <w:rFonts w:ascii="Arial Narrow" w:hAnsi="Arial Narrow" w:cstheme="minorHAnsi"/>
        </w:rPr>
        <w:t>2</w:t>
      </w:r>
      <w:r w:rsidR="001D03A3">
        <w:rPr>
          <w:rFonts w:ascii="Arial Narrow" w:hAnsi="Arial Narrow" w:cstheme="minorHAnsi"/>
        </w:rPr>
        <w:t>.1</w:t>
      </w:r>
      <w:r w:rsidR="00C861E3">
        <w:rPr>
          <w:rFonts w:ascii="Arial Narrow" w:hAnsi="Arial Narrow" w:cstheme="minorHAnsi"/>
        </w:rPr>
        <w:t xml:space="preserve"> </w:t>
      </w:r>
      <w:r w:rsidRPr="00A414C3">
        <w:rPr>
          <w:rFonts w:ascii="Arial Narrow" w:hAnsi="Arial Narrow" w:cstheme="minorHAnsi"/>
        </w:rPr>
        <w:t xml:space="preserve">millones que representan el </w:t>
      </w:r>
      <w:r w:rsidR="001D03A3">
        <w:rPr>
          <w:rFonts w:ascii="Arial Narrow" w:hAnsi="Arial Narrow" w:cstheme="minorHAnsi"/>
        </w:rPr>
        <w:t>25</w:t>
      </w:r>
      <w:r w:rsidRPr="00A414C3">
        <w:rPr>
          <w:rFonts w:ascii="Arial Narrow" w:hAnsi="Arial Narrow" w:cstheme="minorHAnsi"/>
        </w:rPr>
        <w:t xml:space="preserve">% de la apropiación, con pagos por </w:t>
      </w:r>
      <w:r w:rsidR="009A5407">
        <w:rPr>
          <w:rFonts w:ascii="Arial Narrow" w:hAnsi="Arial Narrow" w:cstheme="minorHAnsi"/>
        </w:rPr>
        <w:t>el 100% de lo comprometid</w:t>
      </w:r>
      <w:r w:rsidR="002718A3">
        <w:rPr>
          <w:rFonts w:ascii="Arial Narrow" w:hAnsi="Arial Narrow" w:cstheme="minorHAnsi"/>
        </w:rPr>
        <w:t>o.</w:t>
      </w:r>
    </w:p>
    <w:p w14:paraId="13C67960" w14:textId="77777777" w:rsidR="003E5FF9" w:rsidRDefault="003E5FF9" w:rsidP="00850730">
      <w:pPr>
        <w:pStyle w:val="Prrafodelista"/>
        <w:spacing w:after="0" w:line="240" w:lineRule="auto"/>
        <w:ind w:left="0"/>
        <w:contextualSpacing w:val="0"/>
        <w:jc w:val="both"/>
        <w:rPr>
          <w:rFonts w:ascii="Arial Narrow" w:hAnsi="Arial Narrow" w:cstheme="minorHAnsi"/>
        </w:rPr>
      </w:pPr>
    </w:p>
    <w:p w14:paraId="7188E528" w14:textId="2B400179" w:rsidR="00850730" w:rsidRDefault="00850730" w:rsidP="00850730">
      <w:pPr>
        <w:pStyle w:val="Prrafodelista"/>
        <w:spacing w:after="0" w:line="240" w:lineRule="auto"/>
        <w:ind w:left="0"/>
        <w:contextualSpacing w:val="0"/>
        <w:jc w:val="both"/>
        <w:rPr>
          <w:rFonts w:ascii="Arial Narrow" w:hAnsi="Arial Narrow" w:cstheme="minorHAnsi"/>
        </w:rPr>
      </w:pPr>
    </w:p>
    <w:p w14:paraId="15627C87" w14:textId="77777777" w:rsidR="00365512" w:rsidRDefault="001E0956" w:rsidP="00E205FF">
      <w:pPr>
        <w:pStyle w:val="Ttulo1"/>
      </w:pPr>
      <w:bookmarkStart w:id="6" w:name="_Toc8052133"/>
      <w:r w:rsidRPr="00A414C3">
        <w:lastRenderedPageBreak/>
        <w:t>INVERSIÓN</w:t>
      </w:r>
      <w:bookmarkEnd w:id="6"/>
      <w:r w:rsidR="00003123">
        <w:t xml:space="preserve">   </w:t>
      </w:r>
    </w:p>
    <w:p w14:paraId="01552618" w14:textId="2CB00255" w:rsidR="00C861E3" w:rsidRPr="00E37B55" w:rsidRDefault="00C861E3" w:rsidP="00C861E3">
      <w:pPr>
        <w:ind w:firstLine="708"/>
        <w:jc w:val="both"/>
        <w:rPr>
          <w:rFonts w:ascii="Arial Narrow" w:hAnsi="Arial Narrow" w:cstheme="minorHAnsi"/>
          <w:sz w:val="16"/>
          <w:szCs w:val="16"/>
        </w:rPr>
      </w:pPr>
    </w:p>
    <w:tbl>
      <w:tblPr>
        <w:tblW w:w="9173" w:type="dxa"/>
        <w:tblInd w:w="132" w:type="dxa"/>
        <w:tblCellMar>
          <w:left w:w="70" w:type="dxa"/>
          <w:right w:w="70" w:type="dxa"/>
        </w:tblCellMar>
        <w:tblLook w:val="04A0" w:firstRow="1" w:lastRow="0" w:firstColumn="1" w:lastColumn="0" w:noHBand="0" w:noVBand="1"/>
      </w:tblPr>
      <w:tblGrid>
        <w:gridCol w:w="1290"/>
        <w:gridCol w:w="1180"/>
        <w:gridCol w:w="1180"/>
        <w:gridCol w:w="1135"/>
        <w:gridCol w:w="1235"/>
        <w:gridCol w:w="1147"/>
        <w:gridCol w:w="716"/>
        <w:gridCol w:w="1290"/>
      </w:tblGrid>
      <w:tr w:rsidR="00911F72" w14:paraId="42502F82" w14:textId="77777777" w:rsidTr="002718A3">
        <w:trPr>
          <w:trHeight w:val="1107"/>
        </w:trPr>
        <w:tc>
          <w:tcPr>
            <w:tcW w:w="1290" w:type="dxa"/>
            <w:tcBorders>
              <w:top w:val="single" w:sz="8" w:space="0" w:color="auto"/>
              <w:left w:val="single" w:sz="8" w:space="0" w:color="auto"/>
              <w:bottom w:val="single" w:sz="8" w:space="0" w:color="auto"/>
              <w:right w:val="single" w:sz="8" w:space="0" w:color="auto"/>
            </w:tcBorders>
            <w:shd w:val="clear" w:color="000000" w:fill="FCE4D6"/>
            <w:noWrap/>
            <w:vAlign w:val="center"/>
            <w:hideMark/>
          </w:tcPr>
          <w:p w14:paraId="47374825" w14:textId="77777777" w:rsidR="003D636E" w:rsidRDefault="003D636E">
            <w:pPr>
              <w:jc w:val="center"/>
              <w:rPr>
                <w:rFonts w:ascii="Calibri" w:hAnsi="Calibri" w:cs="Calibri"/>
                <w:b/>
                <w:bCs/>
                <w:color w:val="000000"/>
                <w:sz w:val="16"/>
                <w:szCs w:val="16"/>
              </w:rPr>
            </w:pPr>
            <w:r>
              <w:rPr>
                <w:rFonts w:ascii="Calibri" w:hAnsi="Calibri" w:cs="Calibri"/>
                <w:b/>
                <w:bCs/>
                <w:color w:val="000000"/>
                <w:sz w:val="16"/>
                <w:szCs w:val="16"/>
              </w:rPr>
              <w:t>CONCEPTO</w:t>
            </w:r>
          </w:p>
        </w:tc>
        <w:tc>
          <w:tcPr>
            <w:tcW w:w="1180" w:type="dxa"/>
            <w:tcBorders>
              <w:top w:val="single" w:sz="8" w:space="0" w:color="auto"/>
              <w:left w:val="nil"/>
              <w:bottom w:val="single" w:sz="8" w:space="0" w:color="auto"/>
              <w:right w:val="single" w:sz="8" w:space="0" w:color="auto"/>
            </w:tcBorders>
            <w:shd w:val="clear" w:color="000000" w:fill="FCE4D6"/>
            <w:vAlign w:val="center"/>
            <w:hideMark/>
          </w:tcPr>
          <w:p w14:paraId="2ED79680" w14:textId="77777777" w:rsidR="003D636E" w:rsidRDefault="003D636E">
            <w:pPr>
              <w:jc w:val="center"/>
              <w:rPr>
                <w:rFonts w:ascii="Calibri" w:hAnsi="Calibri" w:cs="Calibri"/>
                <w:b/>
                <w:bCs/>
                <w:color w:val="000000"/>
                <w:sz w:val="16"/>
                <w:szCs w:val="16"/>
              </w:rPr>
            </w:pPr>
            <w:r>
              <w:rPr>
                <w:rFonts w:ascii="Calibri" w:hAnsi="Calibri" w:cs="Calibri"/>
                <w:b/>
                <w:bCs/>
                <w:color w:val="000000"/>
                <w:sz w:val="16"/>
                <w:szCs w:val="16"/>
              </w:rPr>
              <w:t>APROPIACION VIGENTE</w:t>
            </w:r>
          </w:p>
        </w:tc>
        <w:tc>
          <w:tcPr>
            <w:tcW w:w="1180" w:type="dxa"/>
            <w:tcBorders>
              <w:top w:val="single" w:sz="8" w:space="0" w:color="auto"/>
              <w:left w:val="nil"/>
              <w:bottom w:val="single" w:sz="8" w:space="0" w:color="auto"/>
              <w:right w:val="single" w:sz="8" w:space="0" w:color="auto"/>
            </w:tcBorders>
            <w:shd w:val="clear" w:color="000000" w:fill="FCE4D6"/>
            <w:noWrap/>
            <w:vAlign w:val="center"/>
            <w:hideMark/>
          </w:tcPr>
          <w:p w14:paraId="1FB5734F" w14:textId="77777777" w:rsidR="003D636E" w:rsidRDefault="003D636E">
            <w:pPr>
              <w:jc w:val="center"/>
              <w:rPr>
                <w:rFonts w:ascii="Calibri" w:hAnsi="Calibri" w:cs="Calibri"/>
                <w:b/>
                <w:bCs/>
                <w:color w:val="000000"/>
                <w:sz w:val="16"/>
                <w:szCs w:val="16"/>
              </w:rPr>
            </w:pPr>
            <w:r>
              <w:rPr>
                <w:rFonts w:ascii="Calibri" w:hAnsi="Calibri" w:cs="Calibri"/>
                <w:b/>
                <w:bCs/>
                <w:color w:val="000000"/>
                <w:sz w:val="16"/>
                <w:szCs w:val="16"/>
              </w:rPr>
              <w:t>COMPROMISO</w:t>
            </w:r>
          </w:p>
        </w:tc>
        <w:tc>
          <w:tcPr>
            <w:tcW w:w="1135" w:type="dxa"/>
            <w:tcBorders>
              <w:top w:val="single" w:sz="8" w:space="0" w:color="auto"/>
              <w:left w:val="nil"/>
              <w:bottom w:val="single" w:sz="8" w:space="0" w:color="auto"/>
              <w:right w:val="single" w:sz="8" w:space="0" w:color="auto"/>
            </w:tcBorders>
            <w:shd w:val="clear" w:color="000000" w:fill="FCE4D6"/>
            <w:vAlign w:val="center"/>
            <w:hideMark/>
          </w:tcPr>
          <w:p w14:paraId="0F156A21" w14:textId="77777777" w:rsidR="003D636E" w:rsidRDefault="003D636E">
            <w:pPr>
              <w:jc w:val="center"/>
              <w:rPr>
                <w:rFonts w:ascii="Calibri" w:hAnsi="Calibri" w:cs="Calibri"/>
                <w:b/>
                <w:bCs/>
                <w:color w:val="000000"/>
                <w:sz w:val="16"/>
                <w:szCs w:val="16"/>
              </w:rPr>
            </w:pPr>
            <w:r>
              <w:rPr>
                <w:rFonts w:ascii="Calibri" w:hAnsi="Calibri" w:cs="Calibri"/>
                <w:b/>
                <w:bCs/>
                <w:color w:val="000000"/>
                <w:sz w:val="16"/>
                <w:szCs w:val="16"/>
              </w:rPr>
              <w:t>% COMPROMISO</w:t>
            </w:r>
          </w:p>
        </w:tc>
        <w:tc>
          <w:tcPr>
            <w:tcW w:w="1235" w:type="dxa"/>
            <w:tcBorders>
              <w:top w:val="single" w:sz="8" w:space="0" w:color="auto"/>
              <w:left w:val="nil"/>
              <w:bottom w:val="single" w:sz="8" w:space="0" w:color="auto"/>
              <w:right w:val="single" w:sz="8" w:space="0" w:color="auto"/>
            </w:tcBorders>
            <w:shd w:val="clear" w:color="000000" w:fill="FCE4D6"/>
            <w:noWrap/>
            <w:vAlign w:val="center"/>
            <w:hideMark/>
          </w:tcPr>
          <w:p w14:paraId="439531F4" w14:textId="77777777" w:rsidR="003D636E" w:rsidRDefault="003D636E">
            <w:pPr>
              <w:jc w:val="center"/>
              <w:rPr>
                <w:rFonts w:ascii="Calibri" w:hAnsi="Calibri" w:cs="Calibri"/>
                <w:b/>
                <w:bCs/>
                <w:color w:val="000000"/>
                <w:sz w:val="16"/>
                <w:szCs w:val="16"/>
              </w:rPr>
            </w:pPr>
            <w:r>
              <w:rPr>
                <w:rFonts w:ascii="Calibri" w:hAnsi="Calibri" w:cs="Calibri"/>
                <w:b/>
                <w:bCs/>
                <w:color w:val="000000"/>
                <w:sz w:val="16"/>
                <w:szCs w:val="16"/>
              </w:rPr>
              <w:t>OBLIGACION</w:t>
            </w:r>
          </w:p>
        </w:tc>
        <w:tc>
          <w:tcPr>
            <w:tcW w:w="1147" w:type="dxa"/>
            <w:tcBorders>
              <w:top w:val="single" w:sz="8" w:space="0" w:color="auto"/>
              <w:left w:val="nil"/>
              <w:bottom w:val="single" w:sz="8" w:space="0" w:color="auto"/>
              <w:right w:val="single" w:sz="8" w:space="0" w:color="auto"/>
            </w:tcBorders>
            <w:shd w:val="clear" w:color="000000" w:fill="FCE4D6"/>
            <w:noWrap/>
            <w:vAlign w:val="center"/>
            <w:hideMark/>
          </w:tcPr>
          <w:p w14:paraId="4DAA3FCC" w14:textId="77777777" w:rsidR="003D636E" w:rsidRDefault="003D636E">
            <w:pPr>
              <w:jc w:val="center"/>
              <w:rPr>
                <w:rFonts w:ascii="Calibri" w:hAnsi="Calibri" w:cs="Calibri"/>
                <w:b/>
                <w:bCs/>
                <w:color w:val="000000"/>
                <w:sz w:val="16"/>
                <w:szCs w:val="16"/>
              </w:rPr>
            </w:pPr>
            <w:r>
              <w:rPr>
                <w:rFonts w:ascii="Calibri" w:hAnsi="Calibri" w:cs="Calibri"/>
                <w:b/>
                <w:bCs/>
                <w:color w:val="000000"/>
                <w:sz w:val="16"/>
                <w:szCs w:val="16"/>
              </w:rPr>
              <w:t>PAGOS</w:t>
            </w:r>
          </w:p>
        </w:tc>
        <w:tc>
          <w:tcPr>
            <w:tcW w:w="716" w:type="dxa"/>
            <w:tcBorders>
              <w:top w:val="single" w:sz="8" w:space="0" w:color="auto"/>
              <w:left w:val="nil"/>
              <w:bottom w:val="single" w:sz="8" w:space="0" w:color="auto"/>
              <w:right w:val="single" w:sz="8" w:space="0" w:color="auto"/>
            </w:tcBorders>
            <w:shd w:val="clear" w:color="000000" w:fill="FCE4D6"/>
            <w:noWrap/>
            <w:vAlign w:val="center"/>
            <w:hideMark/>
          </w:tcPr>
          <w:p w14:paraId="175E4D01" w14:textId="77777777" w:rsidR="003D636E" w:rsidRDefault="003D636E">
            <w:pPr>
              <w:jc w:val="center"/>
              <w:rPr>
                <w:rFonts w:ascii="Calibri" w:hAnsi="Calibri" w:cs="Calibri"/>
                <w:b/>
                <w:bCs/>
                <w:color w:val="000000"/>
                <w:sz w:val="16"/>
                <w:szCs w:val="16"/>
              </w:rPr>
            </w:pPr>
            <w:r>
              <w:rPr>
                <w:rFonts w:ascii="Calibri" w:hAnsi="Calibri" w:cs="Calibri"/>
                <w:b/>
                <w:bCs/>
                <w:color w:val="000000"/>
                <w:sz w:val="16"/>
                <w:szCs w:val="16"/>
              </w:rPr>
              <w:t>% PAGOS</w:t>
            </w:r>
          </w:p>
        </w:tc>
        <w:tc>
          <w:tcPr>
            <w:tcW w:w="1290" w:type="dxa"/>
            <w:tcBorders>
              <w:top w:val="single" w:sz="8" w:space="0" w:color="auto"/>
              <w:left w:val="nil"/>
              <w:bottom w:val="single" w:sz="8" w:space="0" w:color="auto"/>
              <w:right w:val="single" w:sz="8" w:space="0" w:color="auto"/>
            </w:tcBorders>
            <w:shd w:val="clear" w:color="000000" w:fill="FCE4D6"/>
            <w:vAlign w:val="center"/>
            <w:hideMark/>
          </w:tcPr>
          <w:p w14:paraId="17BCD550" w14:textId="77777777" w:rsidR="003D636E" w:rsidRDefault="003D636E">
            <w:pPr>
              <w:jc w:val="center"/>
              <w:rPr>
                <w:rFonts w:ascii="Calibri" w:hAnsi="Calibri" w:cs="Calibri"/>
                <w:b/>
                <w:bCs/>
                <w:color w:val="000000"/>
                <w:sz w:val="16"/>
                <w:szCs w:val="16"/>
              </w:rPr>
            </w:pPr>
            <w:r>
              <w:rPr>
                <w:rFonts w:ascii="Calibri" w:hAnsi="Calibri" w:cs="Calibri"/>
                <w:b/>
                <w:bCs/>
                <w:color w:val="000000"/>
                <w:sz w:val="16"/>
                <w:szCs w:val="16"/>
              </w:rPr>
              <w:t>VALOR POR COMPROMETER</w:t>
            </w:r>
          </w:p>
        </w:tc>
      </w:tr>
      <w:tr w:rsidR="00911F72" w14:paraId="437E5339" w14:textId="77777777" w:rsidTr="002718A3">
        <w:trPr>
          <w:trHeight w:val="506"/>
        </w:trPr>
        <w:tc>
          <w:tcPr>
            <w:tcW w:w="1290" w:type="dxa"/>
            <w:tcBorders>
              <w:top w:val="nil"/>
              <w:left w:val="single" w:sz="8" w:space="0" w:color="auto"/>
              <w:bottom w:val="single" w:sz="8" w:space="0" w:color="auto"/>
              <w:right w:val="single" w:sz="8" w:space="0" w:color="auto"/>
            </w:tcBorders>
            <w:shd w:val="clear" w:color="000000" w:fill="8DB4E2"/>
            <w:vAlign w:val="center"/>
            <w:hideMark/>
          </w:tcPr>
          <w:p w14:paraId="193B7914" w14:textId="77777777" w:rsidR="003D636E" w:rsidRDefault="003D636E">
            <w:pPr>
              <w:jc w:val="center"/>
              <w:rPr>
                <w:rFonts w:ascii="Arial Narrow" w:hAnsi="Arial Narrow" w:cs="Calibri"/>
                <w:b/>
                <w:bCs/>
                <w:color w:val="000000"/>
                <w:sz w:val="18"/>
                <w:szCs w:val="18"/>
              </w:rPr>
            </w:pPr>
            <w:r>
              <w:rPr>
                <w:rFonts w:ascii="Arial Narrow" w:hAnsi="Arial Narrow" w:cs="Calibri"/>
                <w:b/>
                <w:bCs/>
                <w:color w:val="000000"/>
                <w:sz w:val="18"/>
                <w:szCs w:val="18"/>
              </w:rPr>
              <w:t>INVERSIÓN</w:t>
            </w:r>
          </w:p>
        </w:tc>
        <w:tc>
          <w:tcPr>
            <w:tcW w:w="1180" w:type="dxa"/>
            <w:tcBorders>
              <w:top w:val="nil"/>
              <w:left w:val="nil"/>
              <w:bottom w:val="single" w:sz="8" w:space="0" w:color="auto"/>
              <w:right w:val="single" w:sz="8" w:space="0" w:color="auto"/>
            </w:tcBorders>
            <w:shd w:val="clear" w:color="000000" w:fill="8DB4E2"/>
            <w:vAlign w:val="center"/>
            <w:hideMark/>
          </w:tcPr>
          <w:p w14:paraId="19A0A87E" w14:textId="77777777" w:rsidR="003D636E" w:rsidRDefault="003D636E">
            <w:pPr>
              <w:jc w:val="right"/>
              <w:rPr>
                <w:rFonts w:ascii="Arial Narrow" w:hAnsi="Arial Narrow" w:cs="Calibri"/>
                <w:b/>
                <w:bCs/>
                <w:color w:val="000000"/>
                <w:sz w:val="18"/>
                <w:szCs w:val="18"/>
              </w:rPr>
            </w:pPr>
            <w:r>
              <w:rPr>
                <w:rFonts w:ascii="Arial Narrow" w:hAnsi="Arial Narrow" w:cs="Calibri"/>
                <w:b/>
                <w:bCs/>
                <w:color w:val="000000"/>
                <w:sz w:val="18"/>
                <w:szCs w:val="18"/>
              </w:rPr>
              <w:t>31.291.389.274</w:t>
            </w:r>
          </w:p>
        </w:tc>
        <w:tc>
          <w:tcPr>
            <w:tcW w:w="1180" w:type="dxa"/>
            <w:tcBorders>
              <w:top w:val="nil"/>
              <w:left w:val="nil"/>
              <w:bottom w:val="single" w:sz="8" w:space="0" w:color="auto"/>
              <w:right w:val="single" w:sz="8" w:space="0" w:color="auto"/>
            </w:tcBorders>
            <w:shd w:val="clear" w:color="000000" w:fill="8DB4E2"/>
            <w:vAlign w:val="center"/>
            <w:hideMark/>
          </w:tcPr>
          <w:p w14:paraId="436CB467" w14:textId="77777777" w:rsidR="003D636E" w:rsidRDefault="003D636E">
            <w:pPr>
              <w:jc w:val="right"/>
              <w:rPr>
                <w:rFonts w:ascii="Arial Narrow" w:hAnsi="Arial Narrow" w:cs="Calibri"/>
                <w:b/>
                <w:bCs/>
                <w:color w:val="000000"/>
                <w:sz w:val="18"/>
                <w:szCs w:val="18"/>
              </w:rPr>
            </w:pPr>
            <w:r>
              <w:rPr>
                <w:rFonts w:ascii="Arial Narrow" w:hAnsi="Arial Narrow" w:cs="Calibri"/>
                <w:b/>
                <w:bCs/>
                <w:color w:val="000000"/>
                <w:sz w:val="18"/>
                <w:szCs w:val="18"/>
              </w:rPr>
              <w:t>19.740.783.912</w:t>
            </w:r>
          </w:p>
        </w:tc>
        <w:tc>
          <w:tcPr>
            <w:tcW w:w="1135" w:type="dxa"/>
            <w:tcBorders>
              <w:top w:val="nil"/>
              <w:left w:val="nil"/>
              <w:bottom w:val="single" w:sz="8" w:space="0" w:color="auto"/>
              <w:right w:val="single" w:sz="8" w:space="0" w:color="auto"/>
            </w:tcBorders>
            <w:shd w:val="clear" w:color="000000" w:fill="8DB4E2"/>
            <w:vAlign w:val="center"/>
            <w:hideMark/>
          </w:tcPr>
          <w:p w14:paraId="3C51A9F6" w14:textId="77777777" w:rsidR="003D636E" w:rsidRDefault="003D636E">
            <w:pPr>
              <w:jc w:val="center"/>
              <w:rPr>
                <w:rFonts w:ascii="Arial Narrow" w:hAnsi="Arial Narrow" w:cs="Calibri"/>
                <w:b/>
                <w:bCs/>
                <w:color w:val="000000"/>
                <w:sz w:val="18"/>
                <w:szCs w:val="18"/>
              </w:rPr>
            </w:pPr>
            <w:r>
              <w:rPr>
                <w:rFonts w:ascii="Arial Narrow" w:hAnsi="Arial Narrow" w:cs="Calibri"/>
                <w:b/>
                <w:bCs/>
                <w:color w:val="000000"/>
                <w:sz w:val="18"/>
                <w:szCs w:val="18"/>
              </w:rPr>
              <w:t>63%</w:t>
            </w:r>
          </w:p>
        </w:tc>
        <w:tc>
          <w:tcPr>
            <w:tcW w:w="1235" w:type="dxa"/>
            <w:tcBorders>
              <w:top w:val="nil"/>
              <w:left w:val="nil"/>
              <w:bottom w:val="single" w:sz="8" w:space="0" w:color="auto"/>
              <w:right w:val="single" w:sz="8" w:space="0" w:color="auto"/>
            </w:tcBorders>
            <w:shd w:val="clear" w:color="000000" w:fill="8DB4E2"/>
            <w:vAlign w:val="center"/>
            <w:hideMark/>
          </w:tcPr>
          <w:p w14:paraId="23F21457" w14:textId="77777777" w:rsidR="003D636E" w:rsidRDefault="003D636E">
            <w:pPr>
              <w:jc w:val="right"/>
              <w:rPr>
                <w:rFonts w:ascii="Arial Narrow" w:hAnsi="Arial Narrow" w:cs="Calibri"/>
                <w:b/>
                <w:bCs/>
                <w:color w:val="000000"/>
                <w:sz w:val="18"/>
                <w:szCs w:val="18"/>
              </w:rPr>
            </w:pPr>
            <w:r>
              <w:rPr>
                <w:rFonts w:ascii="Arial Narrow" w:hAnsi="Arial Narrow" w:cs="Calibri"/>
                <w:b/>
                <w:bCs/>
                <w:color w:val="000000"/>
                <w:sz w:val="18"/>
                <w:szCs w:val="18"/>
              </w:rPr>
              <w:t>7.211.797.668</w:t>
            </w:r>
          </w:p>
        </w:tc>
        <w:tc>
          <w:tcPr>
            <w:tcW w:w="1147" w:type="dxa"/>
            <w:tcBorders>
              <w:top w:val="nil"/>
              <w:left w:val="nil"/>
              <w:bottom w:val="single" w:sz="8" w:space="0" w:color="auto"/>
              <w:right w:val="single" w:sz="8" w:space="0" w:color="auto"/>
            </w:tcBorders>
            <w:shd w:val="clear" w:color="000000" w:fill="8DB4E2"/>
            <w:vAlign w:val="center"/>
            <w:hideMark/>
          </w:tcPr>
          <w:p w14:paraId="19031C82" w14:textId="77777777" w:rsidR="003D636E" w:rsidRDefault="003D636E">
            <w:pPr>
              <w:jc w:val="right"/>
              <w:rPr>
                <w:rFonts w:ascii="Arial Narrow" w:hAnsi="Arial Narrow" w:cs="Calibri"/>
                <w:b/>
                <w:bCs/>
                <w:color w:val="000000"/>
                <w:sz w:val="18"/>
                <w:szCs w:val="18"/>
              </w:rPr>
            </w:pPr>
            <w:r>
              <w:rPr>
                <w:rFonts w:ascii="Arial Narrow" w:hAnsi="Arial Narrow" w:cs="Calibri"/>
                <w:b/>
                <w:bCs/>
                <w:color w:val="000000"/>
                <w:sz w:val="18"/>
                <w:szCs w:val="18"/>
              </w:rPr>
              <w:t>7.209.597.668</w:t>
            </w:r>
          </w:p>
        </w:tc>
        <w:tc>
          <w:tcPr>
            <w:tcW w:w="716" w:type="dxa"/>
            <w:tcBorders>
              <w:top w:val="nil"/>
              <w:left w:val="nil"/>
              <w:bottom w:val="single" w:sz="8" w:space="0" w:color="auto"/>
              <w:right w:val="single" w:sz="8" w:space="0" w:color="auto"/>
            </w:tcBorders>
            <w:shd w:val="clear" w:color="000000" w:fill="8DB4E2"/>
            <w:vAlign w:val="center"/>
            <w:hideMark/>
          </w:tcPr>
          <w:p w14:paraId="276964F8" w14:textId="77777777" w:rsidR="003D636E" w:rsidRDefault="003D636E">
            <w:pPr>
              <w:jc w:val="center"/>
              <w:rPr>
                <w:rFonts w:ascii="Arial Narrow" w:hAnsi="Arial Narrow" w:cs="Calibri"/>
                <w:b/>
                <w:bCs/>
                <w:color w:val="000000"/>
                <w:sz w:val="18"/>
                <w:szCs w:val="18"/>
              </w:rPr>
            </w:pPr>
            <w:r>
              <w:rPr>
                <w:rFonts w:ascii="Arial Narrow" w:hAnsi="Arial Narrow" w:cs="Calibri"/>
                <w:b/>
                <w:bCs/>
                <w:color w:val="000000"/>
                <w:sz w:val="18"/>
                <w:szCs w:val="18"/>
              </w:rPr>
              <w:t>37%</w:t>
            </w:r>
          </w:p>
        </w:tc>
        <w:tc>
          <w:tcPr>
            <w:tcW w:w="1290" w:type="dxa"/>
            <w:tcBorders>
              <w:top w:val="nil"/>
              <w:left w:val="nil"/>
              <w:bottom w:val="single" w:sz="8" w:space="0" w:color="auto"/>
              <w:right w:val="single" w:sz="8" w:space="0" w:color="auto"/>
            </w:tcBorders>
            <w:shd w:val="clear" w:color="000000" w:fill="8DB4E2"/>
            <w:vAlign w:val="center"/>
            <w:hideMark/>
          </w:tcPr>
          <w:p w14:paraId="11534B59" w14:textId="77777777" w:rsidR="003D636E" w:rsidRDefault="003D636E">
            <w:pPr>
              <w:jc w:val="right"/>
              <w:rPr>
                <w:rFonts w:ascii="Arial Narrow" w:hAnsi="Arial Narrow" w:cs="Calibri"/>
                <w:b/>
                <w:bCs/>
                <w:color w:val="000000"/>
                <w:sz w:val="18"/>
                <w:szCs w:val="18"/>
              </w:rPr>
            </w:pPr>
            <w:r>
              <w:rPr>
                <w:rFonts w:ascii="Arial Narrow" w:hAnsi="Arial Narrow" w:cs="Calibri"/>
                <w:b/>
                <w:bCs/>
                <w:color w:val="000000"/>
                <w:sz w:val="18"/>
                <w:szCs w:val="18"/>
              </w:rPr>
              <w:t>11.550.605.362</w:t>
            </w:r>
          </w:p>
        </w:tc>
      </w:tr>
      <w:tr w:rsidR="00911F72" w14:paraId="6982AFB3" w14:textId="77777777" w:rsidTr="002718A3">
        <w:trPr>
          <w:trHeight w:val="506"/>
        </w:trPr>
        <w:tc>
          <w:tcPr>
            <w:tcW w:w="1290" w:type="dxa"/>
            <w:tcBorders>
              <w:top w:val="nil"/>
              <w:left w:val="single" w:sz="8" w:space="0" w:color="auto"/>
              <w:bottom w:val="single" w:sz="8" w:space="0" w:color="auto"/>
              <w:right w:val="single" w:sz="8" w:space="0" w:color="auto"/>
            </w:tcBorders>
            <w:shd w:val="clear" w:color="000000" w:fill="DCE6F1"/>
            <w:noWrap/>
            <w:vAlign w:val="center"/>
            <w:hideMark/>
          </w:tcPr>
          <w:p w14:paraId="604B8CE5" w14:textId="77777777" w:rsidR="003D636E" w:rsidRDefault="003D636E">
            <w:pPr>
              <w:jc w:val="center"/>
              <w:rPr>
                <w:rFonts w:ascii="Arial Narrow" w:hAnsi="Arial Narrow" w:cs="Calibri"/>
                <w:color w:val="000000"/>
                <w:sz w:val="18"/>
                <w:szCs w:val="18"/>
              </w:rPr>
            </w:pPr>
            <w:r>
              <w:rPr>
                <w:rFonts w:ascii="Arial Narrow" w:hAnsi="Arial Narrow" w:cs="Calibri"/>
                <w:color w:val="000000"/>
                <w:sz w:val="18"/>
                <w:szCs w:val="18"/>
              </w:rPr>
              <w:t>Nación</w:t>
            </w:r>
          </w:p>
        </w:tc>
        <w:tc>
          <w:tcPr>
            <w:tcW w:w="1180" w:type="dxa"/>
            <w:tcBorders>
              <w:top w:val="nil"/>
              <w:left w:val="nil"/>
              <w:bottom w:val="single" w:sz="8" w:space="0" w:color="auto"/>
              <w:right w:val="single" w:sz="8" w:space="0" w:color="auto"/>
            </w:tcBorders>
            <w:shd w:val="clear" w:color="000000" w:fill="DCE6F1"/>
            <w:vAlign w:val="center"/>
            <w:hideMark/>
          </w:tcPr>
          <w:p w14:paraId="4D690934" w14:textId="77777777" w:rsidR="003D636E" w:rsidRDefault="003D636E">
            <w:pPr>
              <w:jc w:val="right"/>
              <w:rPr>
                <w:rFonts w:ascii="Arial Narrow" w:hAnsi="Arial Narrow" w:cs="Calibri"/>
                <w:color w:val="000000"/>
                <w:sz w:val="18"/>
                <w:szCs w:val="18"/>
              </w:rPr>
            </w:pPr>
            <w:r>
              <w:rPr>
                <w:rFonts w:ascii="Arial Narrow" w:hAnsi="Arial Narrow" w:cs="Calibri"/>
                <w:color w:val="000000"/>
                <w:sz w:val="18"/>
                <w:szCs w:val="18"/>
              </w:rPr>
              <w:t>22.990.389.274</w:t>
            </w:r>
          </w:p>
        </w:tc>
        <w:tc>
          <w:tcPr>
            <w:tcW w:w="1180" w:type="dxa"/>
            <w:tcBorders>
              <w:top w:val="nil"/>
              <w:left w:val="nil"/>
              <w:bottom w:val="single" w:sz="8" w:space="0" w:color="auto"/>
              <w:right w:val="single" w:sz="8" w:space="0" w:color="auto"/>
            </w:tcBorders>
            <w:shd w:val="clear" w:color="000000" w:fill="DCE6F1"/>
            <w:vAlign w:val="center"/>
            <w:hideMark/>
          </w:tcPr>
          <w:p w14:paraId="5192EBD4" w14:textId="77777777" w:rsidR="003D636E" w:rsidRDefault="003D636E">
            <w:pPr>
              <w:jc w:val="right"/>
              <w:rPr>
                <w:rFonts w:ascii="Arial Narrow" w:hAnsi="Arial Narrow" w:cs="Calibri"/>
                <w:color w:val="000000"/>
                <w:sz w:val="18"/>
                <w:szCs w:val="18"/>
              </w:rPr>
            </w:pPr>
            <w:r>
              <w:rPr>
                <w:rFonts w:ascii="Arial Narrow" w:hAnsi="Arial Narrow" w:cs="Calibri"/>
                <w:color w:val="000000"/>
                <w:sz w:val="18"/>
                <w:szCs w:val="18"/>
              </w:rPr>
              <w:t>16.420.701.583</w:t>
            </w:r>
          </w:p>
        </w:tc>
        <w:tc>
          <w:tcPr>
            <w:tcW w:w="1135" w:type="dxa"/>
            <w:tcBorders>
              <w:top w:val="nil"/>
              <w:left w:val="nil"/>
              <w:bottom w:val="single" w:sz="8" w:space="0" w:color="auto"/>
              <w:right w:val="single" w:sz="8" w:space="0" w:color="auto"/>
            </w:tcBorders>
            <w:shd w:val="clear" w:color="000000" w:fill="DCE6F1"/>
            <w:vAlign w:val="center"/>
            <w:hideMark/>
          </w:tcPr>
          <w:p w14:paraId="0C6DF8FD" w14:textId="77777777" w:rsidR="003D636E" w:rsidRDefault="003D636E">
            <w:pPr>
              <w:jc w:val="center"/>
              <w:rPr>
                <w:rFonts w:ascii="Arial Narrow" w:hAnsi="Arial Narrow" w:cs="Calibri"/>
                <w:color w:val="000000"/>
                <w:sz w:val="18"/>
                <w:szCs w:val="18"/>
              </w:rPr>
            </w:pPr>
            <w:r>
              <w:rPr>
                <w:rFonts w:ascii="Arial Narrow" w:hAnsi="Arial Narrow" w:cs="Calibri"/>
                <w:color w:val="000000"/>
                <w:sz w:val="18"/>
                <w:szCs w:val="18"/>
              </w:rPr>
              <w:t>71%</w:t>
            </w:r>
          </w:p>
        </w:tc>
        <w:tc>
          <w:tcPr>
            <w:tcW w:w="1235" w:type="dxa"/>
            <w:tcBorders>
              <w:top w:val="nil"/>
              <w:left w:val="nil"/>
              <w:bottom w:val="single" w:sz="8" w:space="0" w:color="auto"/>
              <w:right w:val="single" w:sz="8" w:space="0" w:color="auto"/>
            </w:tcBorders>
            <w:shd w:val="clear" w:color="000000" w:fill="DCE6F1"/>
            <w:vAlign w:val="center"/>
            <w:hideMark/>
          </w:tcPr>
          <w:p w14:paraId="71F5B4A2" w14:textId="77777777" w:rsidR="003D636E" w:rsidRDefault="003D636E">
            <w:pPr>
              <w:jc w:val="right"/>
              <w:rPr>
                <w:rFonts w:ascii="Arial Narrow" w:hAnsi="Arial Narrow" w:cs="Calibri"/>
                <w:color w:val="000000"/>
                <w:sz w:val="18"/>
                <w:szCs w:val="18"/>
              </w:rPr>
            </w:pPr>
            <w:r>
              <w:rPr>
                <w:rFonts w:ascii="Arial Narrow" w:hAnsi="Arial Narrow" w:cs="Calibri"/>
                <w:color w:val="000000"/>
                <w:sz w:val="18"/>
                <w:szCs w:val="18"/>
              </w:rPr>
              <w:t>6.481.349.683</w:t>
            </w:r>
          </w:p>
        </w:tc>
        <w:tc>
          <w:tcPr>
            <w:tcW w:w="1147" w:type="dxa"/>
            <w:tcBorders>
              <w:top w:val="nil"/>
              <w:left w:val="nil"/>
              <w:bottom w:val="single" w:sz="8" w:space="0" w:color="auto"/>
              <w:right w:val="single" w:sz="8" w:space="0" w:color="auto"/>
            </w:tcBorders>
            <w:shd w:val="clear" w:color="000000" w:fill="DCE6F1"/>
            <w:vAlign w:val="center"/>
            <w:hideMark/>
          </w:tcPr>
          <w:p w14:paraId="7A1FA9ED" w14:textId="77777777" w:rsidR="003D636E" w:rsidRDefault="003D636E">
            <w:pPr>
              <w:jc w:val="right"/>
              <w:rPr>
                <w:rFonts w:ascii="Arial Narrow" w:hAnsi="Arial Narrow" w:cs="Calibri"/>
                <w:color w:val="000000"/>
                <w:sz w:val="18"/>
                <w:szCs w:val="18"/>
              </w:rPr>
            </w:pPr>
            <w:r>
              <w:rPr>
                <w:rFonts w:ascii="Arial Narrow" w:hAnsi="Arial Narrow" w:cs="Calibri"/>
                <w:color w:val="000000"/>
                <w:sz w:val="18"/>
                <w:szCs w:val="18"/>
              </w:rPr>
              <w:t>6.481.349.683</w:t>
            </w:r>
          </w:p>
        </w:tc>
        <w:tc>
          <w:tcPr>
            <w:tcW w:w="716" w:type="dxa"/>
            <w:tcBorders>
              <w:top w:val="nil"/>
              <w:left w:val="nil"/>
              <w:bottom w:val="single" w:sz="8" w:space="0" w:color="auto"/>
              <w:right w:val="single" w:sz="8" w:space="0" w:color="auto"/>
            </w:tcBorders>
            <w:shd w:val="clear" w:color="000000" w:fill="D9E1F2"/>
            <w:vAlign w:val="center"/>
            <w:hideMark/>
          </w:tcPr>
          <w:p w14:paraId="2BC6EBB3" w14:textId="77777777" w:rsidR="003D636E" w:rsidRDefault="003D636E">
            <w:pPr>
              <w:jc w:val="center"/>
              <w:rPr>
                <w:rFonts w:ascii="Arial Narrow" w:hAnsi="Arial Narrow" w:cs="Calibri"/>
                <w:b/>
                <w:bCs/>
                <w:color w:val="000000"/>
                <w:sz w:val="18"/>
                <w:szCs w:val="18"/>
              </w:rPr>
            </w:pPr>
            <w:r>
              <w:rPr>
                <w:rFonts w:ascii="Arial Narrow" w:hAnsi="Arial Narrow" w:cs="Calibri"/>
                <w:b/>
                <w:bCs/>
                <w:color w:val="000000"/>
                <w:sz w:val="18"/>
                <w:szCs w:val="18"/>
              </w:rPr>
              <w:t>39%</w:t>
            </w:r>
          </w:p>
        </w:tc>
        <w:tc>
          <w:tcPr>
            <w:tcW w:w="1290" w:type="dxa"/>
            <w:tcBorders>
              <w:top w:val="nil"/>
              <w:left w:val="nil"/>
              <w:bottom w:val="single" w:sz="8" w:space="0" w:color="auto"/>
              <w:right w:val="single" w:sz="8" w:space="0" w:color="auto"/>
            </w:tcBorders>
            <w:shd w:val="clear" w:color="000000" w:fill="DCE6F1"/>
            <w:vAlign w:val="center"/>
            <w:hideMark/>
          </w:tcPr>
          <w:p w14:paraId="094CFC96" w14:textId="77777777" w:rsidR="003D636E" w:rsidRDefault="003D636E">
            <w:pPr>
              <w:jc w:val="right"/>
              <w:rPr>
                <w:rFonts w:ascii="Arial Narrow" w:hAnsi="Arial Narrow" w:cs="Calibri"/>
                <w:color w:val="000000"/>
                <w:sz w:val="18"/>
                <w:szCs w:val="18"/>
              </w:rPr>
            </w:pPr>
            <w:r>
              <w:rPr>
                <w:rFonts w:ascii="Arial Narrow" w:hAnsi="Arial Narrow" w:cs="Calibri"/>
                <w:color w:val="000000"/>
                <w:sz w:val="18"/>
                <w:szCs w:val="18"/>
              </w:rPr>
              <w:t>6.569.687.691</w:t>
            </w:r>
          </w:p>
        </w:tc>
      </w:tr>
      <w:tr w:rsidR="00911F72" w14:paraId="5065F5A3" w14:textId="77777777" w:rsidTr="002718A3">
        <w:trPr>
          <w:trHeight w:val="506"/>
        </w:trPr>
        <w:tc>
          <w:tcPr>
            <w:tcW w:w="1290" w:type="dxa"/>
            <w:tcBorders>
              <w:top w:val="nil"/>
              <w:left w:val="single" w:sz="8" w:space="0" w:color="auto"/>
              <w:bottom w:val="single" w:sz="8" w:space="0" w:color="auto"/>
              <w:right w:val="single" w:sz="8" w:space="0" w:color="auto"/>
            </w:tcBorders>
            <w:shd w:val="clear" w:color="000000" w:fill="DCE6F1"/>
            <w:noWrap/>
            <w:vAlign w:val="center"/>
            <w:hideMark/>
          </w:tcPr>
          <w:p w14:paraId="559B627B" w14:textId="77777777" w:rsidR="003D636E" w:rsidRDefault="003D636E">
            <w:pPr>
              <w:jc w:val="center"/>
              <w:rPr>
                <w:rFonts w:ascii="Arial Narrow" w:hAnsi="Arial Narrow" w:cs="Calibri"/>
                <w:color w:val="000000"/>
                <w:sz w:val="18"/>
                <w:szCs w:val="18"/>
              </w:rPr>
            </w:pPr>
            <w:r>
              <w:rPr>
                <w:rFonts w:ascii="Arial Narrow" w:hAnsi="Arial Narrow" w:cs="Calibri"/>
                <w:color w:val="000000"/>
                <w:sz w:val="18"/>
                <w:szCs w:val="18"/>
              </w:rPr>
              <w:t>Propios</w:t>
            </w:r>
          </w:p>
        </w:tc>
        <w:tc>
          <w:tcPr>
            <w:tcW w:w="1180" w:type="dxa"/>
            <w:tcBorders>
              <w:top w:val="nil"/>
              <w:left w:val="nil"/>
              <w:bottom w:val="single" w:sz="8" w:space="0" w:color="auto"/>
              <w:right w:val="single" w:sz="8" w:space="0" w:color="auto"/>
            </w:tcBorders>
            <w:shd w:val="clear" w:color="000000" w:fill="DCE6F1"/>
            <w:vAlign w:val="center"/>
            <w:hideMark/>
          </w:tcPr>
          <w:p w14:paraId="451DFD92" w14:textId="77777777" w:rsidR="003D636E" w:rsidRDefault="003D636E">
            <w:pPr>
              <w:jc w:val="right"/>
              <w:rPr>
                <w:rFonts w:ascii="Arial Narrow" w:hAnsi="Arial Narrow" w:cs="Calibri"/>
                <w:color w:val="000000"/>
                <w:sz w:val="18"/>
                <w:szCs w:val="18"/>
              </w:rPr>
            </w:pPr>
            <w:r>
              <w:rPr>
                <w:rFonts w:ascii="Arial Narrow" w:hAnsi="Arial Narrow" w:cs="Calibri"/>
                <w:color w:val="000000"/>
                <w:sz w:val="18"/>
                <w:szCs w:val="18"/>
              </w:rPr>
              <w:t>8.301.000.000</w:t>
            </w:r>
          </w:p>
        </w:tc>
        <w:tc>
          <w:tcPr>
            <w:tcW w:w="1180" w:type="dxa"/>
            <w:tcBorders>
              <w:top w:val="nil"/>
              <w:left w:val="nil"/>
              <w:bottom w:val="single" w:sz="8" w:space="0" w:color="auto"/>
              <w:right w:val="single" w:sz="8" w:space="0" w:color="auto"/>
            </w:tcBorders>
            <w:shd w:val="clear" w:color="000000" w:fill="DCE6F1"/>
            <w:vAlign w:val="center"/>
            <w:hideMark/>
          </w:tcPr>
          <w:p w14:paraId="2A95B1AB" w14:textId="77777777" w:rsidR="003D636E" w:rsidRDefault="003D636E">
            <w:pPr>
              <w:jc w:val="right"/>
              <w:rPr>
                <w:rFonts w:ascii="Arial Narrow" w:hAnsi="Arial Narrow" w:cs="Calibri"/>
                <w:color w:val="000000"/>
                <w:sz w:val="18"/>
                <w:szCs w:val="18"/>
              </w:rPr>
            </w:pPr>
            <w:r>
              <w:rPr>
                <w:rFonts w:ascii="Arial Narrow" w:hAnsi="Arial Narrow" w:cs="Calibri"/>
                <w:color w:val="000000"/>
                <w:sz w:val="18"/>
                <w:szCs w:val="18"/>
              </w:rPr>
              <w:t>3.320.082.329</w:t>
            </w:r>
          </w:p>
        </w:tc>
        <w:tc>
          <w:tcPr>
            <w:tcW w:w="1135" w:type="dxa"/>
            <w:tcBorders>
              <w:top w:val="nil"/>
              <w:left w:val="nil"/>
              <w:bottom w:val="single" w:sz="8" w:space="0" w:color="auto"/>
              <w:right w:val="single" w:sz="8" w:space="0" w:color="auto"/>
            </w:tcBorders>
            <w:shd w:val="clear" w:color="000000" w:fill="DCE6F1"/>
            <w:vAlign w:val="center"/>
            <w:hideMark/>
          </w:tcPr>
          <w:p w14:paraId="4BCDA89D" w14:textId="77777777" w:rsidR="003D636E" w:rsidRDefault="003D636E">
            <w:pPr>
              <w:jc w:val="center"/>
              <w:rPr>
                <w:rFonts w:ascii="Arial Narrow" w:hAnsi="Arial Narrow" w:cs="Calibri"/>
                <w:color w:val="000000"/>
                <w:sz w:val="18"/>
                <w:szCs w:val="18"/>
              </w:rPr>
            </w:pPr>
            <w:r>
              <w:rPr>
                <w:rFonts w:ascii="Arial Narrow" w:hAnsi="Arial Narrow" w:cs="Calibri"/>
                <w:color w:val="000000"/>
                <w:sz w:val="18"/>
                <w:szCs w:val="18"/>
              </w:rPr>
              <w:t>40%</w:t>
            </w:r>
          </w:p>
        </w:tc>
        <w:tc>
          <w:tcPr>
            <w:tcW w:w="1235" w:type="dxa"/>
            <w:tcBorders>
              <w:top w:val="nil"/>
              <w:left w:val="nil"/>
              <w:bottom w:val="single" w:sz="8" w:space="0" w:color="auto"/>
              <w:right w:val="single" w:sz="8" w:space="0" w:color="auto"/>
            </w:tcBorders>
            <w:shd w:val="clear" w:color="000000" w:fill="DCE6F1"/>
            <w:vAlign w:val="center"/>
            <w:hideMark/>
          </w:tcPr>
          <w:p w14:paraId="2BCA716B" w14:textId="77777777" w:rsidR="003D636E" w:rsidRDefault="003D636E">
            <w:pPr>
              <w:jc w:val="right"/>
              <w:rPr>
                <w:rFonts w:ascii="Arial Narrow" w:hAnsi="Arial Narrow" w:cs="Calibri"/>
                <w:color w:val="000000"/>
                <w:sz w:val="18"/>
                <w:szCs w:val="18"/>
              </w:rPr>
            </w:pPr>
            <w:r>
              <w:rPr>
                <w:rFonts w:ascii="Arial Narrow" w:hAnsi="Arial Narrow" w:cs="Calibri"/>
                <w:color w:val="000000"/>
                <w:sz w:val="18"/>
                <w:szCs w:val="18"/>
              </w:rPr>
              <w:t>730.447.985</w:t>
            </w:r>
          </w:p>
        </w:tc>
        <w:tc>
          <w:tcPr>
            <w:tcW w:w="1147" w:type="dxa"/>
            <w:tcBorders>
              <w:top w:val="nil"/>
              <w:left w:val="nil"/>
              <w:bottom w:val="single" w:sz="8" w:space="0" w:color="auto"/>
              <w:right w:val="single" w:sz="8" w:space="0" w:color="auto"/>
            </w:tcBorders>
            <w:shd w:val="clear" w:color="000000" w:fill="DCE6F1"/>
            <w:vAlign w:val="center"/>
            <w:hideMark/>
          </w:tcPr>
          <w:p w14:paraId="106DDC4F" w14:textId="77777777" w:rsidR="003D636E" w:rsidRDefault="003D636E">
            <w:pPr>
              <w:jc w:val="right"/>
              <w:rPr>
                <w:rFonts w:ascii="Arial Narrow" w:hAnsi="Arial Narrow" w:cs="Calibri"/>
                <w:color w:val="000000"/>
                <w:sz w:val="18"/>
                <w:szCs w:val="18"/>
              </w:rPr>
            </w:pPr>
            <w:r>
              <w:rPr>
                <w:rFonts w:ascii="Arial Narrow" w:hAnsi="Arial Narrow" w:cs="Calibri"/>
                <w:color w:val="000000"/>
                <w:sz w:val="18"/>
                <w:szCs w:val="18"/>
              </w:rPr>
              <w:t>728.247.985</w:t>
            </w:r>
          </w:p>
        </w:tc>
        <w:tc>
          <w:tcPr>
            <w:tcW w:w="716" w:type="dxa"/>
            <w:tcBorders>
              <w:top w:val="nil"/>
              <w:left w:val="nil"/>
              <w:bottom w:val="single" w:sz="8" w:space="0" w:color="auto"/>
              <w:right w:val="single" w:sz="8" w:space="0" w:color="auto"/>
            </w:tcBorders>
            <w:shd w:val="clear" w:color="000000" w:fill="DCE6F1"/>
            <w:vAlign w:val="center"/>
            <w:hideMark/>
          </w:tcPr>
          <w:p w14:paraId="61A96C48" w14:textId="77777777" w:rsidR="003D636E" w:rsidRDefault="003D636E">
            <w:pPr>
              <w:jc w:val="center"/>
              <w:rPr>
                <w:rFonts w:ascii="Arial Narrow" w:hAnsi="Arial Narrow" w:cs="Calibri"/>
                <w:color w:val="000000"/>
                <w:sz w:val="18"/>
                <w:szCs w:val="18"/>
              </w:rPr>
            </w:pPr>
            <w:r>
              <w:rPr>
                <w:rFonts w:ascii="Arial Narrow" w:hAnsi="Arial Narrow" w:cs="Calibri"/>
                <w:color w:val="000000"/>
                <w:sz w:val="18"/>
                <w:szCs w:val="18"/>
              </w:rPr>
              <w:t>22%</w:t>
            </w:r>
          </w:p>
        </w:tc>
        <w:tc>
          <w:tcPr>
            <w:tcW w:w="1290" w:type="dxa"/>
            <w:tcBorders>
              <w:top w:val="nil"/>
              <w:left w:val="nil"/>
              <w:bottom w:val="single" w:sz="8" w:space="0" w:color="auto"/>
              <w:right w:val="single" w:sz="8" w:space="0" w:color="auto"/>
            </w:tcBorders>
            <w:shd w:val="clear" w:color="000000" w:fill="DCE6F1"/>
            <w:vAlign w:val="center"/>
            <w:hideMark/>
          </w:tcPr>
          <w:p w14:paraId="3BABFF17" w14:textId="77777777" w:rsidR="003D636E" w:rsidRDefault="003D636E">
            <w:pPr>
              <w:jc w:val="right"/>
              <w:rPr>
                <w:rFonts w:ascii="Arial Narrow" w:hAnsi="Arial Narrow" w:cs="Calibri"/>
                <w:color w:val="000000"/>
                <w:sz w:val="18"/>
                <w:szCs w:val="18"/>
              </w:rPr>
            </w:pPr>
            <w:r>
              <w:rPr>
                <w:rFonts w:ascii="Arial Narrow" w:hAnsi="Arial Narrow" w:cs="Calibri"/>
                <w:color w:val="000000"/>
                <w:sz w:val="18"/>
                <w:szCs w:val="18"/>
              </w:rPr>
              <w:t>4.980.917.671</w:t>
            </w:r>
          </w:p>
        </w:tc>
      </w:tr>
    </w:tbl>
    <w:p w14:paraId="4145F186" w14:textId="522A7458" w:rsidR="00C861E3" w:rsidRPr="00911F72" w:rsidRDefault="00911F72" w:rsidP="00E205FF">
      <w:pPr>
        <w:pStyle w:val="Ttulo1"/>
        <w:rPr>
          <w:b w:val="0"/>
          <w:bCs w:val="0"/>
        </w:rPr>
      </w:pPr>
      <w:r>
        <w:rPr>
          <w:rFonts w:cstheme="minorHAnsi"/>
          <w:sz w:val="16"/>
          <w:szCs w:val="16"/>
        </w:rPr>
        <w:t xml:space="preserve"> </w:t>
      </w:r>
      <w:r w:rsidRPr="00911F72">
        <w:rPr>
          <w:rFonts w:cstheme="minorHAnsi"/>
          <w:b w:val="0"/>
          <w:bCs w:val="0"/>
          <w:sz w:val="16"/>
          <w:szCs w:val="16"/>
        </w:rPr>
        <w:t xml:space="preserve">  FUENTE: SIIF NACION II</w:t>
      </w:r>
    </w:p>
    <w:p w14:paraId="5E483B08" w14:textId="77777777" w:rsidR="001E0956" w:rsidRPr="00A414C3" w:rsidRDefault="001E0956" w:rsidP="00970FA5">
      <w:pPr>
        <w:jc w:val="both"/>
        <w:rPr>
          <w:rFonts w:ascii="Arial Narrow" w:hAnsi="Arial Narrow" w:cstheme="minorHAnsi"/>
          <w:color w:val="FF0000"/>
          <w:sz w:val="22"/>
          <w:szCs w:val="22"/>
        </w:rPr>
      </w:pPr>
      <w:r w:rsidRPr="00A414C3">
        <w:rPr>
          <w:rFonts w:ascii="Arial Narrow" w:hAnsi="Arial Narrow" w:cstheme="minorHAnsi"/>
          <w:sz w:val="22"/>
          <w:szCs w:val="22"/>
        </w:rPr>
        <w:t>Se tienen apropiados $</w:t>
      </w:r>
      <w:r w:rsidR="00A57DF5">
        <w:rPr>
          <w:rFonts w:ascii="Arial Narrow" w:hAnsi="Arial Narrow" w:cstheme="minorHAnsi"/>
          <w:sz w:val="22"/>
          <w:szCs w:val="22"/>
        </w:rPr>
        <w:t>31</w:t>
      </w:r>
      <w:r w:rsidR="008D3DC6">
        <w:rPr>
          <w:rFonts w:ascii="Arial Narrow" w:hAnsi="Arial Narrow" w:cstheme="minorHAnsi"/>
          <w:sz w:val="22"/>
          <w:szCs w:val="22"/>
        </w:rPr>
        <w:t>.</w:t>
      </w:r>
      <w:r w:rsidR="00A57DF5">
        <w:rPr>
          <w:rFonts w:ascii="Arial Narrow" w:hAnsi="Arial Narrow" w:cstheme="minorHAnsi"/>
          <w:sz w:val="22"/>
          <w:szCs w:val="22"/>
        </w:rPr>
        <w:t>291.3</w:t>
      </w:r>
      <w:r w:rsidRPr="00A414C3">
        <w:rPr>
          <w:rFonts w:ascii="Arial Narrow" w:hAnsi="Arial Narrow" w:cstheme="minorHAnsi"/>
          <w:sz w:val="22"/>
          <w:szCs w:val="22"/>
        </w:rPr>
        <w:t xml:space="preserve"> millones de los cuales $</w:t>
      </w:r>
      <w:r w:rsidR="00A57DF5">
        <w:rPr>
          <w:rFonts w:ascii="Arial Narrow" w:hAnsi="Arial Narrow" w:cstheme="minorHAnsi"/>
          <w:sz w:val="22"/>
          <w:szCs w:val="22"/>
        </w:rPr>
        <w:t>22.990.3</w:t>
      </w:r>
      <w:r w:rsidRPr="00A414C3">
        <w:rPr>
          <w:rFonts w:ascii="Arial Narrow" w:hAnsi="Arial Narrow" w:cstheme="minorHAnsi"/>
          <w:sz w:val="22"/>
          <w:szCs w:val="22"/>
        </w:rPr>
        <w:t xml:space="preserve"> millones son aporte nación y $</w:t>
      </w:r>
      <w:r w:rsidR="008D3DC6">
        <w:rPr>
          <w:rFonts w:ascii="Arial Narrow" w:hAnsi="Arial Narrow" w:cstheme="minorHAnsi"/>
          <w:sz w:val="22"/>
          <w:szCs w:val="22"/>
        </w:rPr>
        <w:t>8.</w:t>
      </w:r>
      <w:r w:rsidR="00A57DF5">
        <w:rPr>
          <w:rFonts w:ascii="Arial Narrow" w:hAnsi="Arial Narrow" w:cstheme="minorHAnsi"/>
          <w:sz w:val="22"/>
          <w:szCs w:val="22"/>
        </w:rPr>
        <w:t>3</w:t>
      </w:r>
      <w:r w:rsidR="008D3DC6">
        <w:rPr>
          <w:rFonts w:ascii="Arial Narrow" w:hAnsi="Arial Narrow" w:cstheme="minorHAnsi"/>
          <w:sz w:val="22"/>
          <w:szCs w:val="22"/>
        </w:rPr>
        <w:t>0</w:t>
      </w:r>
      <w:r w:rsidR="00A57DF5">
        <w:rPr>
          <w:rFonts w:ascii="Arial Narrow" w:hAnsi="Arial Narrow" w:cstheme="minorHAnsi"/>
          <w:sz w:val="22"/>
          <w:szCs w:val="22"/>
        </w:rPr>
        <w:t>1</w:t>
      </w:r>
      <w:r w:rsidRPr="00A414C3">
        <w:rPr>
          <w:rFonts w:ascii="Arial Narrow" w:hAnsi="Arial Narrow" w:cstheme="minorHAnsi"/>
          <w:sz w:val="22"/>
          <w:szCs w:val="22"/>
        </w:rPr>
        <w:t xml:space="preserve"> millones recursos propios</w:t>
      </w:r>
      <w:r w:rsidR="00EA7B7D">
        <w:rPr>
          <w:rFonts w:ascii="Arial Narrow" w:hAnsi="Arial Narrow" w:cstheme="minorHAnsi"/>
          <w:sz w:val="22"/>
          <w:szCs w:val="22"/>
        </w:rPr>
        <w:t>.</w:t>
      </w:r>
      <w:r w:rsidRPr="00A414C3">
        <w:rPr>
          <w:rFonts w:ascii="Arial Narrow" w:hAnsi="Arial Narrow" w:cstheme="minorHAnsi"/>
          <w:sz w:val="22"/>
          <w:szCs w:val="22"/>
        </w:rPr>
        <w:t xml:space="preserve"> </w:t>
      </w:r>
    </w:p>
    <w:p w14:paraId="140D996B" w14:textId="77777777" w:rsidR="001E0956" w:rsidRPr="00A414C3" w:rsidRDefault="001E0956" w:rsidP="00970FA5">
      <w:pPr>
        <w:ind w:left="284"/>
        <w:jc w:val="both"/>
        <w:rPr>
          <w:rFonts w:ascii="Arial Narrow" w:hAnsi="Arial Narrow" w:cstheme="minorHAnsi"/>
          <w:color w:val="FF0000"/>
          <w:sz w:val="22"/>
          <w:szCs w:val="22"/>
        </w:rPr>
      </w:pPr>
    </w:p>
    <w:p w14:paraId="68C36CD8" w14:textId="34C9334E" w:rsidR="001E0956" w:rsidRPr="00A414C3" w:rsidRDefault="001E0956" w:rsidP="00970FA5">
      <w:pPr>
        <w:jc w:val="both"/>
        <w:rPr>
          <w:rFonts w:ascii="Arial Narrow" w:hAnsi="Arial Narrow" w:cstheme="minorHAnsi"/>
          <w:color w:val="FF0000"/>
          <w:sz w:val="22"/>
          <w:szCs w:val="22"/>
        </w:rPr>
      </w:pPr>
      <w:r w:rsidRPr="00A414C3">
        <w:rPr>
          <w:rFonts w:ascii="Arial Narrow" w:hAnsi="Arial Narrow" w:cstheme="minorHAnsi"/>
          <w:bCs/>
          <w:sz w:val="22"/>
          <w:szCs w:val="22"/>
        </w:rPr>
        <w:t>En el período de</w:t>
      </w:r>
      <w:r w:rsidR="00843A92">
        <w:rPr>
          <w:rFonts w:ascii="Arial Narrow" w:hAnsi="Arial Narrow" w:cstheme="minorHAnsi"/>
          <w:bCs/>
          <w:sz w:val="22"/>
          <w:szCs w:val="22"/>
        </w:rPr>
        <w:t>l</w:t>
      </w:r>
      <w:r w:rsidRPr="00A414C3">
        <w:rPr>
          <w:rFonts w:ascii="Arial Narrow" w:hAnsi="Arial Narrow" w:cstheme="minorHAnsi"/>
          <w:bCs/>
          <w:sz w:val="22"/>
          <w:szCs w:val="22"/>
        </w:rPr>
        <w:t xml:space="preserve"> informe l</w:t>
      </w:r>
      <w:r w:rsidRPr="00A414C3">
        <w:rPr>
          <w:rFonts w:ascii="Arial Narrow" w:hAnsi="Arial Narrow" w:cstheme="minorHAnsi"/>
          <w:sz w:val="22"/>
          <w:szCs w:val="22"/>
        </w:rPr>
        <w:t>os compromisos llegaron a $</w:t>
      </w:r>
      <w:r w:rsidR="00EA7B7D">
        <w:rPr>
          <w:rFonts w:ascii="Arial Narrow" w:hAnsi="Arial Narrow" w:cstheme="minorHAnsi"/>
          <w:sz w:val="22"/>
          <w:szCs w:val="22"/>
        </w:rPr>
        <w:t>1</w:t>
      </w:r>
      <w:r w:rsidR="00084575">
        <w:rPr>
          <w:rFonts w:ascii="Arial Narrow" w:hAnsi="Arial Narrow" w:cstheme="minorHAnsi"/>
          <w:sz w:val="22"/>
          <w:szCs w:val="22"/>
        </w:rPr>
        <w:t>9.7</w:t>
      </w:r>
      <w:r w:rsidR="00911F72">
        <w:rPr>
          <w:rFonts w:ascii="Arial Narrow" w:hAnsi="Arial Narrow" w:cstheme="minorHAnsi"/>
          <w:sz w:val="22"/>
          <w:szCs w:val="22"/>
        </w:rPr>
        <w:t>40.7</w:t>
      </w:r>
      <w:r w:rsidR="00084575">
        <w:rPr>
          <w:rFonts w:ascii="Arial Narrow" w:hAnsi="Arial Narrow" w:cstheme="minorHAnsi"/>
          <w:sz w:val="22"/>
          <w:szCs w:val="22"/>
        </w:rPr>
        <w:t xml:space="preserve"> </w:t>
      </w:r>
      <w:r w:rsidRPr="00A414C3">
        <w:rPr>
          <w:rFonts w:ascii="Arial Narrow" w:hAnsi="Arial Narrow" w:cstheme="minorHAnsi"/>
          <w:sz w:val="22"/>
          <w:szCs w:val="22"/>
        </w:rPr>
        <w:t xml:space="preserve">millones que representan el </w:t>
      </w:r>
      <w:r w:rsidR="00084575">
        <w:rPr>
          <w:rFonts w:ascii="Arial Narrow" w:hAnsi="Arial Narrow" w:cstheme="minorHAnsi"/>
          <w:sz w:val="22"/>
          <w:szCs w:val="22"/>
        </w:rPr>
        <w:t>63</w:t>
      </w:r>
      <w:r w:rsidRPr="00A414C3">
        <w:rPr>
          <w:rFonts w:ascii="Arial Narrow" w:hAnsi="Arial Narrow" w:cstheme="minorHAnsi"/>
          <w:sz w:val="22"/>
          <w:szCs w:val="22"/>
        </w:rPr>
        <w:t xml:space="preserve">% de la apropiación, con pagos </w:t>
      </w:r>
      <w:r w:rsidRPr="00A414C3">
        <w:rPr>
          <w:rFonts w:ascii="Arial Narrow" w:hAnsi="Arial Narrow" w:cstheme="minorHAnsi"/>
          <w:bCs/>
          <w:sz w:val="22"/>
          <w:szCs w:val="22"/>
        </w:rPr>
        <w:t>por $</w:t>
      </w:r>
      <w:r w:rsidR="00084575">
        <w:rPr>
          <w:rFonts w:ascii="Arial Narrow" w:hAnsi="Arial Narrow" w:cstheme="minorHAnsi"/>
          <w:bCs/>
          <w:sz w:val="22"/>
          <w:szCs w:val="22"/>
        </w:rPr>
        <w:t>7</w:t>
      </w:r>
      <w:r w:rsidR="006B234A">
        <w:rPr>
          <w:rFonts w:ascii="Arial Narrow" w:hAnsi="Arial Narrow" w:cstheme="minorHAnsi"/>
          <w:bCs/>
          <w:sz w:val="22"/>
          <w:szCs w:val="22"/>
        </w:rPr>
        <w:t>.</w:t>
      </w:r>
      <w:r w:rsidR="00084575">
        <w:rPr>
          <w:rFonts w:ascii="Arial Narrow" w:hAnsi="Arial Narrow" w:cstheme="minorHAnsi"/>
          <w:bCs/>
          <w:sz w:val="22"/>
          <w:szCs w:val="22"/>
        </w:rPr>
        <w:t>2</w:t>
      </w:r>
      <w:r w:rsidR="00911F72">
        <w:rPr>
          <w:rFonts w:ascii="Arial Narrow" w:hAnsi="Arial Narrow" w:cstheme="minorHAnsi"/>
          <w:bCs/>
          <w:sz w:val="22"/>
          <w:szCs w:val="22"/>
        </w:rPr>
        <w:t>09.6</w:t>
      </w:r>
      <w:r w:rsidR="00EA7B7D">
        <w:rPr>
          <w:rFonts w:ascii="Arial Narrow" w:hAnsi="Arial Narrow" w:cstheme="minorHAnsi"/>
          <w:bCs/>
          <w:sz w:val="22"/>
          <w:szCs w:val="22"/>
        </w:rPr>
        <w:t xml:space="preserve"> </w:t>
      </w:r>
      <w:r w:rsidRPr="00A414C3">
        <w:rPr>
          <w:rFonts w:ascii="Arial Narrow" w:hAnsi="Arial Narrow" w:cstheme="minorHAnsi"/>
          <w:bCs/>
          <w:sz w:val="22"/>
          <w:szCs w:val="22"/>
        </w:rPr>
        <w:t xml:space="preserve">millones equivalentes al </w:t>
      </w:r>
      <w:r w:rsidR="00084575">
        <w:rPr>
          <w:rFonts w:ascii="Arial Narrow" w:hAnsi="Arial Narrow" w:cstheme="minorHAnsi"/>
          <w:sz w:val="22"/>
          <w:szCs w:val="22"/>
        </w:rPr>
        <w:t>3</w:t>
      </w:r>
      <w:r w:rsidR="00911F72">
        <w:rPr>
          <w:rFonts w:ascii="Arial Narrow" w:hAnsi="Arial Narrow" w:cstheme="minorHAnsi"/>
          <w:sz w:val="22"/>
          <w:szCs w:val="22"/>
        </w:rPr>
        <w:t>7</w:t>
      </w:r>
      <w:r w:rsidRPr="00A414C3">
        <w:rPr>
          <w:rFonts w:ascii="Arial Narrow" w:hAnsi="Arial Narrow" w:cstheme="minorHAnsi"/>
          <w:sz w:val="22"/>
          <w:szCs w:val="22"/>
        </w:rPr>
        <w:t xml:space="preserve">% </w:t>
      </w:r>
      <w:r w:rsidRPr="00A414C3">
        <w:rPr>
          <w:rFonts w:ascii="Arial Narrow" w:hAnsi="Arial Narrow" w:cstheme="minorHAnsi"/>
          <w:bCs/>
          <w:sz w:val="22"/>
          <w:szCs w:val="22"/>
        </w:rPr>
        <w:t>de lo comprometido.</w:t>
      </w:r>
    </w:p>
    <w:p w14:paraId="4F96EEA0" w14:textId="77777777" w:rsidR="00983FC8" w:rsidRPr="00A414C3" w:rsidRDefault="00983FC8" w:rsidP="00970FA5">
      <w:pPr>
        <w:jc w:val="both"/>
        <w:rPr>
          <w:rFonts w:ascii="Arial Narrow" w:hAnsi="Arial Narrow" w:cstheme="minorHAnsi"/>
          <w:bCs/>
          <w:sz w:val="22"/>
          <w:szCs w:val="22"/>
        </w:rPr>
      </w:pPr>
    </w:p>
    <w:p w14:paraId="6C4D54C0" w14:textId="7959D831" w:rsidR="001E0956" w:rsidRDefault="001E0956" w:rsidP="00A34323">
      <w:pPr>
        <w:pStyle w:val="Estilo1"/>
        <w:rPr>
          <w:rFonts w:ascii="Arial Narrow" w:hAnsi="Arial Narrow"/>
          <w:b/>
          <w:color w:val="auto"/>
          <w:sz w:val="22"/>
          <w:szCs w:val="22"/>
        </w:rPr>
      </w:pPr>
      <w:bookmarkStart w:id="7" w:name="_Toc8052134"/>
      <w:r w:rsidRPr="00CC21E5">
        <w:rPr>
          <w:rFonts w:ascii="Arial Narrow" w:hAnsi="Arial Narrow"/>
          <w:b/>
          <w:color w:val="auto"/>
          <w:sz w:val="22"/>
          <w:szCs w:val="22"/>
        </w:rPr>
        <w:t xml:space="preserve">Inversión Aportes Nación (Recurso </w:t>
      </w:r>
      <w:r w:rsidR="00AE6756">
        <w:rPr>
          <w:rFonts w:ascii="Arial Narrow" w:hAnsi="Arial Narrow"/>
          <w:b/>
          <w:color w:val="auto"/>
          <w:sz w:val="22"/>
          <w:szCs w:val="22"/>
        </w:rPr>
        <w:t>1</w:t>
      </w:r>
      <w:r w:rsidRPr="00CC21E5">
        <w:rPr>
          <w:rFonts w:ascii="Arial Narrow" w:hAnsi="Arial Narrow"/>
          <w:b/>
          <w:color w:val="auto"/>
          <w:sz w:val="22"/>
          <w:szCs w:val="22"/>
        </w:rPr>
        <w:t>1)</w:t>
      </w:r>
      <w:bookmarkEnd w:id="7"/>
    </w:p>
    <w:tbl>
      <w:tblPr>
        <w:tblW w:w="8868" w:type="dxa"/>
        <w:tblCellMar>
          <w:left w:w="70" w:type="dxa"/>
          <w:right w:w="70" w:type="dxa"/>
        </w:tblCellMar>
        <w:tblLook w:val="04A0" w:firstRow="1" w:lastRow="0" w:firstColumn="1" w:lastColumn="0" w:noHBand="0" w:noVBand="1"/>
      </w:tblPr>
      <w:tblGrid>
        <w:gridCol w:w="1658"/>
        <w:gridCol w:w="1167"/>
        <w:gridCol w:w="1167"/>
        <w:gridCol w:w="1066"/>
        <w:gridCol w:w="1085"/>
        <w:gridCol w:w="1085"/>
        <w:gridCol w:w="614"/>
        <w:gridCol w:w="1190"/>
      </w:tblGrid>
      <w:tr w:rsidR="00911F72" w14:paraId="37DF004F" w14:textId="77777777" w:rsidTr="00911F72">
        <w:trPr>
          <w:trHeight w:val="588"/>
        </w:trPr>
        <w:tc>
          <w:tcPr>
            <w:tcW w:w="1658" w:type="dxa"/>
            <w:tcBorders>
              <w:top w:val="single" w:sz="8" w:space="0" w:color="auto"/>
              <w:left w:val="single" w:sz="8" w:space="0" w:color="auto"/>
              <w:bottom w:val="single" w:sz="8" w:space="0" w:color="auto"/>
              <w:right w:val="single" w:sz="8" w:space="0" w:color="auto"/>
            </w:tcBorders>
            <w:shd w:val="clear" w:color="000000" w:fill="FDE9D9"/>
            <w:noWrap/>
            <w:vAlign w:val="center"/>
            <w:hideMark/>
          </w:tcPr>
          <w:p w14:paraId="4809DC4B" w14:textId="77777777" w:rsidR="003D636E" w:rsidRDefault="003D636E">
            <w:pPr>
              <w:jc w:val="center"/>
              <w:rPr>
                <w:rFonts w:ascii="Arial Narrow" w:hAnsi="Arial Narrow" w:cs="Calibri"/>
                <w:b/>
                <w:bCs/>
                <w:color w:val="000000"/>
                <w:sz w:val="16"/>
                <w:szCs w:val="16"/>
              </w:rPr>
            </w:pPr>
            <w:r>
              <w:rPr>
                <w:rFonts w:ascii="Arial Narrow" w:hAnsi="Arial Narrow" w:cs="Calibri"/>
                <w:b/>
                <w:bCs/>
                <w:color w:val="000000"/>
                <w:sz w:val="16"/>
                <w:szCs w:val="16"/>
              </w:rPr>
              <w:t>DETALLE</w:t>
            </w:r>
          </w:p>
        </w:tc>
        <w:tc>
          <w:tcPr>
            <w:tcW w:w="1140" w:type="dxa"/>
            <w:tcBorders>
              <w:top w:val="single" w:sz="8" w:space="0" w:color="auto"/>
              <w:left w:val="nil"/>
              <w:bottom w:val="single" w:sz="8" w:space="0" w:color="auto"/>
              <w:right w:val="single" w:sz="8" w:space="0" w:color="auto"/>
            </w:tcBorders>
            <w:shd w:val="clear" w:color="000000" w:fill="FDE9D9"/>
            <w:vAlign w:val="center"/>
            <w:hideMark/>
          </w:tcPr>
          <w:p w14:paraId="3D550B07" w14:textId="77777777" w:rsidR="003D636E" w:rsidRDefault="003D636E">
            <w:pPr>
              <w:jc w:val="center"/>
              <w:rPr>
                <w:rFonts w:ascii="Arial Narrow" w:hAnsi="Arial Narrow" w:cs="Calibri"/>
                <w:b/>
                <w:bCs/>
                <w:color w:val="000000"/>
                <w:sz w:val="16"/>
                <w:szCs w:val="16"/>
              </w:rPr>
            </w:pPr>
            <w:r>
              <w:rPr>
                <w:rFonts w:ascii="Arial Narrow" w:hAnsi="Arial Narrow" w:cs="Calibri"/>
                <w:b/>
                <w:bCs/>
                <w:color w:val="000000"/>
                <w:sz w:val="16"/>
                <w:szCs w:val="16"/>
              </w:rPr>
              <w:t>APROPIACION VIGENTE</w:t>
            </w:r>
          </w:p>
        </w:tc>
        <w:tc>
          <w:tcPr>
            <w:tcW w:w="1140" w:type="dxa"/>
            <w:tcBorders>
              <w:top w:val="single" w:sz="8" w:space="0" w:color="auto"/>
              <w:left w:val="nil"/>
              <w:bottom w:val="single" w:sz="8" w:space="0" w:color="auto"/>
              <w:right w:val="single" w:sz="8" w:space="0" w:color="auto"/>
            </w:tcBorders>
            <w:shd w:val="clear" w:color="000000" w:fill="FDE9D9"/>
            <w:vAlign w:val="center"/>
            <w:hideMark/>
          </w:tcPr>
          <w:p w14:paraId="0294E6F6" w14:textId="77777777" w:rsidR="003D636E" w:rsidRDefault="003D636E">
            <w:pPr>
              <w:jc w:val="center"/>
              <w:rPr>
                <w:rFonts w:ascii="Arial Narrow" w:hAnsi="Arial Narrow" w:cs="Calibri"/>
                <w:b/>
                <w:bCs/>
                <w:color w:val="000000"/>
                <w:sz w:val="16"/>
                <w:szCs w:val="16"/>
              </w:rPr>
            </w:pPr>
            <w:r>
              <w:rPr>
                <w:rFonts w:ascii="Arial Narrow" w:hAnsi="Arial Narrow" w:cs="Calibri"/>
                <w:b/>
                <w:bCs/>
                <w:color w:val="000000"/>
                <w:sz w:val="16"/>
                <w:szCs w:val="16"/>
              </w:rPr>
              <w:t>COMPROMISO</w:t>
            </w:r>
          </w:p>
        </w:tc>
        <w:tc>
          <w:tcPr>
            <w:tcW w:w="1043" w:type="dxa"/>
            <w:tcBorders>
              <w:top w:val="single" w:sz="8" w:space="0" w:color="auto"/>
              <w:left w:val="nil"/>
              <w:bottom w:val="single" w:sz="8" w:space="0" w:color="auto"/>
              <w:right w:val="single" w:sz="8" w:space="0" w:color="auto"/>
            </w:tcBorders>
            <w:shd w:val="clear" w:color="000000" w:fill="FDE9D9"/>
            <w:vAlign w:val="center"/>
            <w:hideMark/>
          </w:tcPr>
          <w:p w14:paraId="256D0F8F" w14:textId="77777777" w:rsidR="003D636E" w:rsidRDefault="003D636E">
            <w:pPr>
              <w:jc w:val="center"/>
              <w:rPr>
                <w:rFonts w:ascii="Arial Narrow" w:hAnsi="Arial Narrow" w:cs="Calibri"/>
                <w:b/>
                <w:bCs/>
                <w:color w:val="000000"/>
                <w:sz w:val="16"/>
                <w:szCs w:val="16"/>
              </w:rPr>
            </w:pPr>
            <w:r>
              <w:rPr>
                <w:rFonts w:ascii="Arial Narrow" w:hAnsi="Arial Narrow" w:cs="Calibri"/>
                <w:b/>
                <w:bCs/>
                <w:color w:val="000000"/>
                <w:sz w:val="16"/>
                <w:szCs w:val="16"/>
              </w:rPr>
              <w:t>% COMPROMISO</w:t>
            </w:r>
          </w:p>
        </w:tc>
        <w:tc>
          <w:tcPr>
            <w:tcW w:w="1061" w:type="dxa"/>
            <w:tcBorders>
              <w:top w:val="single" w:sz="8" w:space="0" w:color="auto"/>
              <w:left w:val="nil"/>
              <w:bottom w:val="single" w:sz="8" w:space="0" w:color="auto"/>
              <w:right w:val="single" w:sz="8" w:space="0" w:color="auto"/>
            </w:tcBorders>
            <w:shd w:val="clear" w:color="000000" w:fill="FDE9D9"/>
            <w:vAlign w:val="center"/>
            <w:hideMark/>
          </w:tcPr>
          <w:p w14:paraId="63FAB086" w14:textId="77777777" w:rsidR="003D636E" w:rsidRDefault="003D636E">
            <w:pPr>
              <w:jc w:val="center"/>
              <w:rPr>
                <w:rFonts w:ascii="Arial Narrow" w:hAnsi="Arial Narrow" w:cs="Calibri"/>
                <w:b/>
                <w:bCs/>
                <w:color w:val="000000"/>
                <w:sz w:val="16"/>
                <w:szCs w:val="16"/>
              </w:rPr>
            </w:pPr>
            <w:r>
              <w:rPr>
                <w:rFonts w:ascii="Arial Narrow" w:hAnsi="Arial Narrow" w:cs="Calibri"/>
                <w:b/>
                <w:bCs/>
                <w:color w:val="000000"/>
                <w:sz w:val="16"/>
                <w:szCs w:val="16"/>
              </w:rPr>
              <w:t>OBLIGACION</w:t>
            </w:r>
          </w:p>
        </w:tc>
        <w:tc>
          <w:tcPr>
            <w:tcW w:w="1061" w:type="dxa"/>
            <w:tcBorders>
              <w:top w:val="single" w:sz="8" w:space="0" w:color="auto"/>
              <w:left w:val="nil"/>
              <w:bottom w:val="single" w:sz="8" w:space="0" w:color="auto"/>
              <w:right w:val="single" w:sz="8" w:space="0" w:color="auto"/>
            </w:tcBorders>
            <w:shd w:val="clear" w:color="000000" w:fill="FDE9D9"/>
            <w:vAlign w:val="center"/>
            <w:hideMark/>
          </w:tcPr>
          <w:p w14:paraId="2352F1C7" w14:textId="77777777" w:rsidR="003D636E" w:rsidRDefault="003D636E">
            <w:pPr>
              <w:jc w:val="center"/>
              <w:rPr>
                <w:rFonts w:ascii="Arial Narrow" w:hAnsi="Arial Narrow" w:cs="Calibri"/>
                <w:b/>
                <w:bCs/>
                <w:color w:val="000000"/>
                <w:sz w:val="16"/>
                <w:szCs w:val="16"/>
              </w:rPr>
            </w:pPr>
            <w:r>
              <w:rPr>
                <w:rFonts w:ascii="Arial Narrow" w:hAnsi="Arial Narrow" w:cs="Calibri"/>
                <w:b/>
                <w:bCs/>
                <w:color w:val="000000"/>
                <w:sz w:val="16"/>
                <w:szCs w:val="16"/>
              </w:rPr>
              <w:t>PAGOS</w:t>
            </w:r>
          </w:p>
        </w:tc>
        <w:tc>
          <w:tcPr>
            <w:tcW w:w="602" w:type="dxa"/>
            <w:tcBorders>
              <w:top w:val="single" w:sz="8" w:space="0" w:color="auto"/>
              <w:left w:val="nil"/>
              <w:bottom w:val="single" w:sz="8" w:space="0" w:color="auto"/>
              <w:right w:val="single" w:sz="8" w:space="0" w:color="auto"/>
            </w:tcBorders>
            <w:shd w:val="clear" w:color="000000" w:fill="FDE9D9"/>
            <w:vAlign w:val="center"/>
            <w:hideMark/>
          </w:tcPr>
          <w:p w14:paraId="401224C0" w14:textId="77777777" w:rsidR="003D636E" w:rsidRDefault="003D636E">
            <w:pPr>
              <w:jc w:val="center"/>
              <w:rPr>
                <w:rFonts w:ascii="Arial Narrow" w:hAnsi="Arial Narrow" w:cs="Calibri"/>
                <w:b/>
                <w:bCs/>
                <w:color w:val="000000"/>
                <w:sz w:val="16"/>
                <w:szCs w:val="16"/>
              </w:rPr>
            </w:pPr>
            <w:r>
              <w:rPr>
                <w:rFonts w:ascii="Arial Narrow" w:hAnsi="Arial Narrow" w:cs="Calibri"/>
                <w:b/>
                <w:bCs/>
                <w:color w:val="000000"/>
                <w:sz w:val="16"/>
                <w:szCs w:val="16"/>
              </w:rPr>
              <w:t>% PAGOS</w:t>
            </w:r>
          </w:p>
        </w:tc>
        <w:tc>
          <w:tcPr>
            <w:tcW w:w="1163" w:type="dxa"/>
            <w:tcBorders>
              <w:top w:val="single" w:sz="8" w:space="0" w:color="auto"/>
              <w:left w:val="nil"/>
              <w:bottom w:val="single" w:sz="8" w:space="0" w:color="auto"/>
              <w:right w:val="single" w:sz="8" w:space="0" w:color="auto"/>
            </w:tcBorders>
            <w:shd w:val="clear" w:color="000000" w:fill="FDE9D9"/>
            <w:vAlign w:val="center"/>
            <w:hideMark/>
          </w:tcPr>
          <w:p w14:paraId="1318C234" w14:textId="77777777" w:rsidR="003D636E" w:rsidRDefault="003D636E">
            <w:pPr>
              <w:jc w:val="center"/>
              <w:rPr>
                <w:rFonts w:ascii="Arial Narrow" w:hAnsi="Arial Narrow" w:cs="Calibri"/>
                <w:b/>
                <w:bCs/>
                <w:color w:val="000000"/>
                <w:sz w:val="16"/>
                <w:szCs w:val="16"/>
              </w:rPr>
            </w:pPr>
            <w:r>
              <w:rPr>
                <w:rFonts w:ascii="Arial Narrow" w:hAnsi="Arial Narrow" w:cs="Calibri"/>
                <w:b/>
                <w:bCs/>
                <w:color w:val="000000"/>
                <w:sz w:val="16"/>
                <w:szCs w:val="16"/>
              </w:rPr>
              <w:t>VALOR POR COMPROMETER</w:t>
            </w:r>
          </w:p>
        </w:tc>
      </w:tr>
      <w:tr w:rsidR="00911F72" w14:paraId="3AAD0B01" w14:textId="77777777" w:rsidTr="00911F72">
        <w:trPr>
          <w:trHeight w:val="500"/>
        </w:trPr>
        <w:tc>
          <w:tcPr>
            <w:tcW w:w="1658" w:type="dxa"/>
            <w:tcBorders>
              <w:top w:val="nil"/>
              <w:left w:val="single" w:sz="8" w:space="0" w:color="auto"/>
              <w:bottom w:val="single" w:sz="8" w:space="0" w:color="auto"/>
              <w:right w:val="single" w:sz="8" w:space="0" w:color="auto"/>
            </w:tcBorders>
            <w:shd w:val="clear" w:color="000000" w:fill="8DB4E2"/>
            <w:vAlign w:val="center"/>
            <w:hideMark/>
          </w:tcPr>
          <w:p w14:paraId="011BB21E" w14:textId="77777777" w:rsidR="003D636E" w:rsidRDefault="003D636E">
            <w:pPr>
              <w:jc w:val="center"/>
              <w:rPr>
                <w:rFonts w:ascii="Arial Narrow" w:hAnsi="Arial Narrow" w:cs="Calibri"/>
                <w:b/>
                <w:bCs/>
                <w:color w:val="000000"/>
                <w:sz w:val="18"/>
                <w:szCs w:val="18"/>
              </w:rPr>
            </w:pPr>
            <w:r>
              <w:rPr>
                <w:rFonts w:ascii="Arial Narrow" w:hAnsi="Arial Narrow" w:cs="Calibri"/>
                <w:b/>
                <w:bCs/>
                <w:color w:val="000000"/>
                <w:sz w:val="18"/>
                <w:szCs w:val="18"/>
              </w:rPr>
              <w:t>INVERSION NACION RECURSO 11</w:t>
            </w:r>
          </w:p>
        </w:tc>
        <w:tc>
          <w:tcPr>
            <w:tcW w:w="1140" w:type="dxa"/>
            <w:tcBorders>
              <w:top w:val="nil"/>
              <w:left w:val="nil"/>
              <w:bottom w:val="single" w:sz="8" w:space="0" w:color="auto"/>
              <w:right w:val="single" w:sz="8" w:space="0" w:color="auto"/>
            </w:tcBorders>
            <w:shd w:val="clear" w:color="000000" w:fill="8DB4E2"/>
            <w:vAlign w:val="center"/>
            <w:hideMark/>
          </w:tcPr>
          <w:p w14:paraId="1E8CCD17" w14:textId="77777777" w:rsidR="003D636E" w:rsidRDefault="003D636E">
            <w:pPr>
              <w:jc w:val="right"/>
              <w:rPr>
                <w:rFonts w:ascii="Arial Narrow" w:hAnsi="Arial Narrow" w:cs="Calibri"/>
                <w:b/>
                <w:bCs/>
                <w:color w:val="000000"/>
                <w:sz w:val="18"/>
                <w:szCs w:val="18"/>
              </w:rPr>
            </w:pPr>
            <w:r>
              <w:rPr>
                <w:rFonts w:ascii="Arial Narrow" w:hAnsi="Arial Narrow" w:cs="Calibri"/>
                <w:b/>
                <w:bCs/>
                <w:color w:val="000000"/>
                <w:sz w:val="18"/>
                <w:szCs w:val="18"/>
              </w:rPr>
              <w:t>22.990.389.274</w:t>
            </w:r>
          </w:p>
        </w:tc>
        <w:tc>
          <w:tcPr>
            <w:tcW w:w="1140" w:type="dxa"/>
            <w:tcBorders>
              <w:top w:val="nil"/>
              <w:left w:val="nil"/>
              <w:bottom w:val="single" w:sz="8" w:space="0" w:color="auto"/>
              <w:right w:val="single" w:sz="8" w:space="0" w:color="auto"/>
            </w:tcBorders>
            <w:shd w:val="clear" w:color="000000" w:fill="8DB4E2"/>
            <w:vAlign w:val="center"/>
            <w:hideMark/>
          </w:tcPr>
          <w:p w14:paraId="1AA4BAEF" w14:textId="77777777" w:rsidR="003D636E" w:rsidRDefault="003D636E">
            <w:pPr>
              <w:jc w:val="right"/>
              <w:rPr>
                <w:rFonts w:ascii="Arial Narrow" w:hAnsi="Arial Narrow" w:cs="Calibri"/>
                <w:b/>
                <w:bCs/>
                <w:color w:val="000000"/>
                <w:sz w:val="18"/>
                <w:szCs w:val="18"/>
              </w:rPr>
            </w:pPr>
            <w:r>
              <w:rPr>
                <w:rFonts w:ascii="Arial Narrow" w:hAnsi="Arial Narrow" w:cs="Calibri"/>
                <w:b/>
                <w:bCs/>
                <w:color w:val="000000"/>
                <w:sz w:val="18"/>
                <w:szCs w:val="18"/>
              </w:rPr>
              <w:t>16.420.701.583</w:t>
            </w:r>
          </w:p>
        </w:tc>
        <w:tc>
          <w:tcPr>
            <w:tcW w:w="1043" w:type="dxa"/>
            <w:tcBorders>
              <w:top w:val="nil"/>
              <w:left w:val="nil"/>
              <w:bottom w:val="single" w:sz="8" w:space="0" w:color="auto"/>
              <w:right w:val="single" w:sz="8" w:space="0" w:color="auto"/>
            </w:tcBorders>
            <w:shd w:val="clear" w:color="000000" w:fill="8DB4E2"/>
            <w:vAlign w:val="center"/>
            <w:hideMark/>
          </w:tcPr>
          <w:p w14:paraId="3CA41E0E" w14:textId="77777777" w:rsidR="003D636E" w:rsidRDefault="003D636E">
            <w:pPr>
              <w:jc w:val="center"/>
              <w:rPr>
                <w:rFonts w:ascii="Arial Narrow" w:hAnsi="Arial Narrow" w:cs="Calibri"/>
                <w:b/>
                <w:bCs/>
                <w:color w:val="000000"/>
                <w:sz w:val="18"/>
                <w:szCs w:val="18"/>
              </w:rPr>
            </w:pPr>
            <w:r>
              <w:rPr>
                <w:rFonts w:ascii="Arial Narrow" w:hAnsi="Arial Narrow" w:cs="Calibri"/>
                <w:b/>
                <w:bCs/>
                <w:color w:val="000000"/>
                <w:sz w:val="18"/>
                <w:szCs w:val="18"/>
              </w:rPr>
              <w:t>71%</w:t>
            </w:r>
          </w:p>
        </w:tc>
        <w:tc>
          <w:tcPr>
            <w:tcW w:w="1061" w:type="dxa"/>
            <w:tcBorders>
              <w:top w:val="nil"/>
              <w:left w:val="nil"/>
              <w:bottom w:val="single" w:sz="8" w:space="0" w:color="auto"/>
              <w:right w:val="single" w:sz="8" w:space="0" w:color="auto"/>
            </w:tcBorders>
            <w:shd w:val="clear" w:color="000000" w:fill="8DB4E2"/>
            <w:vAlign w:val="center"/>
            <w:hideMark/>
          </w:tcPr>
          <w:p w14:paraId="7F21DC41" w14:textId="77777777" w:rsidR="003D636E" w:rsidRDefault="003D636E">
            <w:pPr>
              <w:jc w:val="right"/>
              <w:rPr>
                <w:rFonts w:ascii="Arial Narrow" w:hAnsi="Arial Narrow" w:cs="Calibri"/>
                <w:b/>
                <w:bCs/>
                <w:color w:val="000000"/>
                <w:sz w:val="18"/>
                <w:szCs w:val="18"/>
              </w:rPr>
            </w:pPr>
            <w:r>
              <w:rPr>
                <w:rFonts w:ascii="Arial Narrow" w:hAnsi="Arial Narrow" w:cs="Calibri"/>
                <w:b/>
                <w:bCs/>
                <w:color w:val="000000"/>
                <w:sz w:val="18"/>
                <w:szCs w:val="18"/>
              </w:rPr>
              <w:t>6.481.349.683</w:t>
            </w:r>
          </w:p>
        </w:tc>
        <w:tc>
          <w:tcPr>
            <w:tcW w:w="1061" w:type="dxa"/>
            <w:tcBorders>
              <w:top w:val="nil"/>
              <w:left w:val="nil"/>
              <w:bottom w:val="single" w:sz="8" w:space="0" w:color="auto"/>
              <w:right w:val="single" w:sz="8" w:space="0" w:color="auto"/>
            </w:tcBorders>
            <w:shd w:val="clear" w:color="000000" w:fill="8DB4E2"/>
            <w:vAlign w:val="center"/>
            <w:hideMark/>
          </w:tcPr>
          <w:p w14:paraId="510BB7FA" w14:textId="77777777" w:rsidR="003D636E" w:rsidRDefault="003D636E">
            <w:pPr>
              <w:jc w:val="right"/>
              <w:rPr>
                <w:rFonts w:ascii="Arial Narrow" w:hAnsi="Arial Narrow" w:cs="Calibri"/>
                <w:b/>
                <w:bCs/>
                <w:color w:val="000000"/>
                <w:sz w:val="18"/>
                <w:szCs w:val="18"/>
              </w:rPr>
            </w:pPr>
            <w:r>
              <w:rPr>
                <w:rFonts w:ascii="Arial Narrow" w:hAnsi="Arial Narrow" w:cs="Calibri"/>
                <w:b/>
                <w:bCs/>
                <w:color w:val="000000"/>
                <w:sz w:val="18"/>
                <w:szCs w:val="18"/>
              </w:rPr>
              <w:t>6.481.349.683</w:t>
            </w:r>
          </w:p>
        </w:tc>
        <w:tc>
          <w:tcPr>
            <w:tcW w:w="602" w:type="dxa"/>
            <w:tcBorders>
              <w:top w:val="nil"/>
              <w:left w:val="nil"/>
              <w:bottom w:val="single" w:sz="8" w:space="0" w:color="auto"/>
              <w:right w:val="single" w:sz="8" w:space="0" w:color="auto"/>
            </w:tcBorders>
            <w:shd w:val="clear" w:color="000000" w:fill="8DB4E2"/>
            <w:vAlign w:val="center"/>
            <w:hideMark/>
          </w:tcPr>
          <w:p w14:paraId="499DD028" w14:textId="77777777" w:rsidR="003D636E" w:rsidRDefault="003D636E">
            <w:pPr>
              <w:jc w:val="center"/>
              <w:rPr>
                <w:rFonts w:ascii="Arial Narrow" w:hAnsi="Arial Narrow" w:cs="Calibri"/>
                <w:b/>
                <w:bCs/>
                <w:color w:val="000000"/>
                <w:sz w:val="18"/>
                <w:szCs w:val="18"/>
              </w:rPr>
            </w:pPr>
            <w:r>
              <w:rPr>
                <w:rFonts w:ascii="Arial Narrow" w:hAnsi="Arial Narrow" w:cs="Calibri"/>
                <w:b/>
                <w:bCs/>
                <w:color w:val="000000"/>
                <w:sz w:val="18"/>
                <w:szCs w:val="18"/>
              </w:rPr>
              <w:t>39%</w:t>
            </w:r>
          </w:p>
        </w:tc>
        <w:tc>
          <w:tcPr>
            <w:tcW w:w="1163" w:type="dxa"/>
            <w:tcBorders>
              <w:top w:val="nil"/>
              <w:left w:val="nil"/>
              <w:bottom w:val="single" w:sz="8" w:space="0" w:color="auto"/>
              <w:right w:val="single" w:sz="8" w:space="0" w:color="auto"/>
            </w:tcBorders>
            <w:shd w:val="clear" w:color="000000" w:fill="8DB4E2"/>
            <w:vAlign w:val="center"/>
            <w:hideMark/>
          </w:tcPr>
          <w:p w14:paraId="46475C4F" w14:textId="77777777" w:rsidR="003D636E" w:rsidRDefault="003D636E">
            <w:pPr>
              <w:jc w:val="right"/>
              <w:rPr>
                <w:rFonts w:ascii="Arial Narrow" w:hAnsi="Arial Narrow" w:cs="Calibri"/>
                <w:b/>
                <w:bCs/>
                <w:color w:val="000000"/>
                <w:sz w:val="18"/>
                <w:szCs w:val="18"/>
              </w:rPr>
            </w:pPr>
            <w:r>
              <w:rPr>
                <w:rFonts w:ascii="Arial Narrow" w:hAnsi="Arial Narrow" w:cs="Calibri"/>
                <w:b/>
                <w:bCs/>
                <w:color w:val="000000"/>
                <w:sz w:val="18"/>
                <w:szCs w:val="18"/>
              </w:rPr>
              <w:t>6.569.687.691</w:t>
            </w:r>
          </w:p>
        </w:tc>
      </w:tr>
      <w:tr w:rsidR="00911F72" w14:paraId="321C4CD0" w14:textId="77777777" w:rsidTr="00911F72">
        <w:trPr>
          <w:trHeight w:val="864"/>
        </w:trPr>
        <w:tc>
          <w:tcPr>
            <w:tcW w:w="1658" w:type="dxa"/>
            <w:tcBorders>
              <w:top w:val="nil"/>
              <w:left w:val="single" w:sz="8" w:space="0" w:color="auto"/>
              <w:bottom w:val="single" w:sz="8" w:space="0" w:color="auto"/>
              <w:right w:val="single" w:sz="8" w:space="0" w:color="auto"/>
            </w:tcBorders>
            <w:shd w:val="clear" w:color="000000" w:fill="DCE6F1"/>
            <w:vAlign w:val="center"/>
            <w:hideMark/>
          </w:tcPr>
          <w:p w14:paraId="1B8C0A12" w14:textId="28CC4FBB" w:rsidR="003D636E" w:rsidRDefault="003D636E">
            <w:pPr>
              <w:rPr>
                <w:rFonts w:ascii="Arial Narrow" w:hAnsi="Arial Narrow" w:cs="Calibri"/>
                <w:color w:val="000000"/>
                <w:sz w:val="16"/>
                <w:szCs w:val="16"/>
              </w:rPr>
            </w:pPr>
            <w:r>
              <w:rPr>
                <w:rFonts w:ascii="Arial Narrow" w:hAnsi="Arial Narrow" w:cs="Calibri"/>
                <w:color w:val="000000"/>
                <w:sz w:val="16"/>
                <w:szCs w:val="16"/>
              </w:rPr>
              <w:t xml:space="preserve">Fortalecimiento de la gestión del conocimiento hidrológico, meteorológico y </w:t>
            </w:r>
            <w:r w:rsidR="00911F72">
              <w:rPr>
                <w:rFonts w:ascii="Arial Narrow" w:hAnsi="Arial Narrow" w:cs="Calibri"/>
                <w:color w:val="000000"/>
                <w:sz w:val="16"/>
                <w:szCs w:val="16"/>
              </w:rPr>
              <w:t>ambiental nacional</w:t>
            </w:r>
          </w:p>
        </w:tc>
        <w:tc>
          <w:tcPr>
            <w:tcW w:w="1140" w:type="dxa"/>
            <w:tcBorders>
              <w:top w:val="nil"/>
              <w:left w:val="nil"/>
              <w:bottom w:val="single" w:sz="8" w:space="0" w:color="auto"/>
              <w:right w:val="single" w:sz="8" w:space="0" w:color="auto"/>
            </w:tcBorders>
            <w:shd w:val="clear" w:color="000000" w:fill="DCE6F1"/>
            <w:vAlign w:val="center"/>
            <w:hideMark/>
          </w:tcPr>
          <w:p w14:paraId="666B0CCF" w14:textId="77777777" w:rsidR="003D636E" w:rsidRDefault="003D636E">
            <w:pPr>
              <w:jc w:val="right"/>
              <w:rPr>
                <w:rFonts w:ascii="Arial Narrow" w:hAnsi="Arial Narrow" w:cs="Calibri"/>
                <w:color w:val="000000"/>
                <w:sz w:val="18"/>
                <w:szCs w:val="18"/>
              </w:rPr>
            </w:pPr>
            <w:r>
              <w:rPr>
                <w:rFonts w:ascii="Arial Narrow" w:hAnsi="Arial Narrow" w:cs="Calibri"/>
                <w:color w:val="000000"/>
                <w:sz w:val="18"/>
                <w:szCs w:val="18"/>
              </w:rPr>
              <w:t>21.002.806.126</w:t>
            </w:r>
          </w:p>
        </w:tc>
        <w:tc>
          <w:tcPr>
            <w:tcW w:w="1140" w:type="dxa"/>
            <w:tcBorders>
              <w:top w:val="nil"/>
              <w:left w:val="nil"/>
              <w:bottom w:val="single" w:sz="8" w:space="0" w:color="auto"/>
              <w:right w:val="single" w:sz="8" w:space="0" w:color="auto"/>
            </w:tcBorders>
            <w:shd w:val="clear" w:color="000000" w:fill="DCE6F1"/>
            <w:vAlign w:val="center"/>
            <w:hideMark/>
          </w:tcPr>
          <w:p w14:paraId="33D74AD9" w14:textId="77777777" w:rsidR="003D636E" w:rsidRDefault="003D636E">
            <w:pPr>
              <w:jc w:val="right"/>
              <w:rPr>
                <w:rFonts w:ascii="Arial Narrow" w:hAnsi="Arial Narrow" w:cs="Calibri"/>
                <w:color w:val="000000"/>
                <w:sz w:val="18"/>
                <w:szCs w:val="18"/>
              </w:rPr>
            </w:pPr>
            <w:r>
              <w:rPr>
                <w:rFonts w:ascii="Arial Narrow" w:hAnsi="Arial Narrow" w:cs="Calibri"/>
                <w:color w:val="000000"/>
                <w:sz w:val="18"/>
                <w:szCs w:val="18"/>
              </w:rPr>
              <w:t>15.529.072.583</w:t>
            </w:r>
          </w:p>
        </w:tc>
        <w:tc>
          <w:tcPr>
            <w:tcW w:w="1043" w:type="dxa"/>
            <w:tcBorders>
              <w:top w:val="nil"/>
              <w:left w:val="nil"/>
              <w:bottom w:val="single" w:sz="8" w:space="0" w:color="auto"/>
              <w:right w:val="single" w:sz="8" w:space="0" w:color="auto"/>
            </w:tcBorders>
            <w:shd w:val="clear" w:color="000000" w:fill="DCE6F1"/>
            <w:vAlign w:val="center"/>
            <w:hideMark/>
          </w:tcPr>
          <w:p w14:paraId="655F4504" w14:textId="77777777" w:rsidR="003D636E" w:rsidRDefault="003D636E">
            <w:pPr>
              <w:jc w:val="center"/>
              <w:rPr>
                <w:rFonts w:ascii="Arial Narrow" w:hAnsi="Arial Narrow" w:cs="Calibri"/>
                <w:color w:val="000000"/>
                <w:sz w:val="18"/>
                <w:szCs w:val="18"/>
              </w:rPr>
            </w:pPr>
            <w:r>
              <w:rPr>
                <w:rFonts w:ascii="Arial Narrow" w:hAnsi="Arial Narrow" w:cs="Calibri"/>
                <w:color w:val="000000"/>
                <w:sz w:val="18"/>
                <w:szCs w:val="18"/>
              </w:rPr>
              <w:t>74%</w:t>
            </w:r>
          </w:p>
        </w:tc>
        <w:tc>
          <w:tcPr>
            <w:tcW w:w="1061" w:type="dxa"/>
            <w:tcBorders>
              <w:top w:val="nil"/>
              <w:left w:val="nil"/>
              <w:bottom w:val="single" w:sz="8" w:space="0" w:color="auto"/>
              <w:right w:val="single" w:sz="8" w:space="0" w:color="auto"/>
            </w:tcBorders>
            <w:shd w:val="clear" w:color="000000" w:fill="DCE6F1"/>
            <w:vAlign w:val="center"/>
            <w:hideMark/>
          </w:tcPr>
          <w:p w14:paraId="12E790A9" w14:textId="77777777" w:rsidR="003D636E" w:rsidRDefault="003D636E">
            <w:pPr>
              <w:jc w:val="right"/>
              <w:rPr>
                <w:rFonts w:ascii="Arial Narrow" w:hAnsi="Arial Narrow" w:cs="Calibri"/>
                <w:color w:val="000000"/>
                <w:sz w:val="18"/>
                <w:szCs w:val="18"/>
              </w:rPr>
            </w:pPr>
            <w:r>
              <w:rPr>
                <w:rFonts w:ascii="Arial Narrow" w:hAnsi="Arial Narrow" w:cs="Calibri"/>
                <w:color w:val="000000"/>
                <w:sz w:val="18"/>
                <w:szCs w:val="18"/>
              </w:rPr>
              <w:t>6.144.422.183</w:t>
            </w:r>
          </w:p>
        </w:tc>
        <w:tc>
          <w:tcPr>
            <w:tcW w:w="1061" w:type="dxa"/>
            <w:tcBorders>
              <w:top w:val="nil"/>
              <w:left w:val="nil"/>
              <w:bottom w:val="single" w:sz="8" w:space="0" w:color="auto"/>
              <w:right w:val="single" w:sz="8" w:space="0" w:color="auto"/>
            </w:tcBorders>
            <w:shd w:val="clear" w:color="000000" w:fill="DCE6F1"/>
            <w:vAlign w:val="center"/>
            <w:hideMark/>
          </w:tcPr>
          <w:p w14:paraId="58A54D94" w14:textId="77777777" w:rsidR="003D636E" w:rsidRDefault="003D636E">
            <w:pPr>
              <w:jc w:val="right"/>
              <w:rPr>
                <w:rFonts w:ascii="Arial Narrow" w:hAnsi="Arial Narrow" w:cs="Calibri"/>
                <w:color w:val="000000"/>
                <w:sz w:val="18"/>
                <w:szCs w:val="18"/>
              </w:rPr>
            </w:pPr>
            <w:r>
              <w:rPr>
                <w:rFonts w:ascii="Arial Narrow" w:hAnsi="Arial Narrow" w:cs="Calibri"/>
                <w:color w:val="000000"/>
                <w:sz w:val="18"/>
                <w:szCs w:val="18"/>
              </w:rPr>
              <w:t>6.144.422.183</w:t>
            </w:r>
          </w:p>
        </w:tc>
        <w:tc>
          <w:tcPr>
            <w:tcW w:w="602" w:type="dxa"/>
            <w:tcBorders>
              <w:top w:val="nil"/>
              <w:left w:val="nil"/>
              <w:bottom w:val="single" w:sz="8" w:space="0" w:color="auto"/>
              <w:right w:val="single" w:sz="8" w:space="0" w:color="auto"/>
            </w:tcBorders>
            <w:shd w:val="clear" w:color="000000" w:fill="DCE6F1"/>
            <w:vAlign w:val="center"/>
            <w:hideMark/>
          </w:tcPr>
          <w:p w14:paraId="589E0AB8" w14:textId="77777777" w:rsidR="003D636E" w:rsidRDefault="003D636E">
            <w:pPr>
              <w:jc w:val="center"/>
              <w:rPr>
                <w:rFonts w:ascii="Arial Narrow" w:hAnsi="Arial Narrow" w:cs="Calibri"/>
                <w:color w:val="000000"/>
                <w:sz w:val="18"/>
                <w:szCs w:val="18"/>
              </w:rPr>
            </w:pPr>
            <w:r>
              <w:rPr>
                <w:rFonts w:ascii="Arial Narrow" w:hAnsi="Arial Narrow" w:cs="Calibri"/>
                <w:color w:val="000000"/>
                <w:sz w:val="18"/>
                <w:szCs w:val="18"/>
              </w:rPr>
              <w:t>40%</w:t>
            </w:r>
          </w:p>
        </w:tc>
        <w:tc>
          <w:tcPr>
            <w:tcW w:w="1163" w:type="dxa"/>
            <w:tcBorders>
              <w:top w:val="nil"/>
              <w:left w:val="nil"/>
              <w:bottom w:val="single" w:sz="8" w:space="0" w:color="auto"/>
              <w:right w:val="single" w:sz="8" w:space="0" w:color="auto"/>
            </w:tcBorders>
            <w:shd w:val="clear" w:color="000000" w:fill="DCE6F1"/>
            <w:vAlign w:val="center"/>
            <w:hideMark/>
          </w:tcPr>
          <w:p w14:paraId="420E1A86" w14:textId="77777777" w:rsidR="003D636E" w:rsidRDefault="003D636E">
            <w:pPr>
              <w:jc w:val="right"/>
              <w:rPr>
                <w:rFonts w:ascii="Arial Narrow" w:hAnsi="Arial Narrow" w:cs="Calibri"/>
                <w:color w:val="000000"/>
                <w:sz w:val="18"/>
                <w:szCs w:val="18"/>
              </w:rPr>
            </w:pPr>
            <w:r>
              <w:rPr>
                <w:rFonts w:ascii="Arial Narrow" w:hAnsi="Arial Narrow" w:cs="Calibri"/>
                <w:color w:val="000000"/>
                <w:sz w:val="18"/>
                <w:szCs w:val="18"/>
              </w:rPr>
              <w:t>5.473.733.543</w:t>
            </w:r>
          </w:p>
        </w:tc>
      </w:tr>
      <w:tr w:rsidR="00911F72" w14:paraId="282B3945" w14:textId="77777777" w:rsidTr="00911F72">
        <w:trPr>
          <w:trHeight w:val="952"/>
        </w:trPr>
        <w:tc>
          <w:tcPr>
            <w:tcW w:w="1658" w:type="dxa"/>
            <w:tcBorders>
              <w:top w:val="nil"/>
              <w:left w:val="single" w:sz="8" w:space="0" w:color="auto"/>
              <w:bottom w:val="single" w:sz="8" w:space="0" w:color="auto"/>
              <w:right w:val="single" w:sz="8" w:space="0" w:color="auto"/>
            </w:tcBorders>
            <w:shd w:val="clear" w:color="000000" w:fill="DCE6F1"/>
            <w:vAlign w:val="center"/>
            <w:hideMark/>
          </w:tcPr>
          <w:p w14:paraId="02BBA201" w14:textId="27D64AF9" w:rsidR="003D636E" w:rsidRDefault="003D636E">
            <w:pPr>
              <w:rPr>
                <w:rFonts w:ascii="Arial Narrow" w:hAnsi="Arial Narrow" w:cs="Calibri"/>
                <w:color w:val="000000"/>
                <w:sz w:val="16"/>
                <w:szCs w:val="16"/>
              </w:rPr>
            </w:pPr>
            <w:r>
              <w:rPr>
                <w:rFonts w:ascii="Arial Narrow" w:hAnsi="Arial Narrow" w:cs="Calibri"/>
                <w:color w:val="000000"/>
                <w:sz w:val="16"/>
                <w:szCs w:val="16"/>
              </w:rPr>
              <w:t xml:space="preserve">Fortalecimiento de la gestión y dirección del instituto de hidrología, meteorología y estudios </w:t>
            </w:r>
            <w:r w:rsidR="00911F72">
              <w:rPr>
                <w:rFonts w:ascii="Arial Narrow" w:hAnsi="Arial Narrow" w:cs="Calibri"/>
                <w:color w:val="000000"/>
                <w:sz w:val="16"/>
                <w:szCs w:val="16"/>
              </w:rPr>
              <w:t>ambientales nacional</w:t>
            </w:r>
          </w:p>
        </w:tc>
        <w:tc>
          <w:tcPr>
            <w:tcW w:w="1140" w:type="dxa"/>
            <w:tcBorders>
              <w:top w:val="nil"/>
              <w:left w:val="nil"/>
              <w:bottom w:val="single" w:sz="8" w:space="0" w:color="auto"/>
              <w:right w:val="single" w:sz="8" w:space="0" w:color="auto"/>
            </w:tcBorders>
            <w:shd w:val="clear" w:color="000000" w:fill="DCE6F1"/>
            <w:vAlign w:val="center"/>
            <w:hideMark/>
          </w:tcPr>
          <w:p w14:paraId="7342BD0D" w14:textId="77777777" w:rsidR="003D636E" w:rsidRDefault="003D636E">
            <w:pPr>
              <w:jc w:val="right"/>
              <w:rPr>
                <w:rFonts w:ascii="Arial Narrow" w:hAnsi="Arial Narrow" w:cs="Calibri"/>
                <w:color w:val="000000"/>
                <w:sz w:val="18"/>
                <w:szCs w:val="18"/>
              </w:rPr>
            </w:pPr>
            <w:r>
              <w:rPr>
                <w:rFonts w:ascii="Arial Narrow" w:hAnsi="Arial Narrow" w:cs="Calibri"/>
                <w:color w:val="000000"/>
                <w:sz w:val="18"/>
                <w:szCs w:val="18"/>
              </w:rPr>
              <w:t>1.987.583.148</w:t>
            </w:r>
          </w:p>
        </w:tc>
        <w:tc>
          <w:tcPr>
            <w:tcW w:w="1140" w:type="dxa"/>
            <w:tcBorders>
              <w:top w:val="nil"/>
              <w:left w:val="nil"/>
              <w:bottom w:val="single" w:sz="8" w:space="0" w:color="auto"/>
              <w:right w:val="single" w:sz="8" w:space="0" w:color="auto"/>
            </w:tcBorders>
            <w:shd w:val="clear" w:color="000000" w:fill="DCE6F1"/>
            <w:vAlign w:val="center"/>
            <w:hideMark/>
          </w:tcPr>
          <w:p w14:paraId="625BA0DF" w14:textId="77777777" w:rsidR="003D636E" w:rsidRDefault="003D636E">
            <w:pPr>
              <w:jc w:val="right"/>
              <w:rPr>
                <w:rFonts w:ascii="Arial Narrow" w:hAnsi="Arial Narrow" w:cs="Calibri"/>
                <w:color w:val="000000"/>
                <w:sz w:val="18"/>
                <w:szCs w:val="18"/>
              </w:rPr>
            </w:pPr>
            <w:r>
              <w:rPr>
                <w:rFonts w:ascii="Arial Narrow" w:hAnsi="Arial Narrow" w:cs="Calibri"/>
                <w:color w:val="000000"/>
                <w:sz w:val="18"/>
                <w:szCs w:val="18"/>
              </w:rPr>
              <w:t>891.629.000</w:t>
            </w:r>
          </w:p>
        </w:tc>
        <w:tc>
          <w:tcPr>
            <w:tcW w:w="1043" w:type="dxa"/>
            <w:tcBorders>
              <w:top w:val="nil"/>
              <w:left w:val="nil"/>
              <w:bottom w:val="single" w:sz="8" w:space="0" w:color="auto"/>
              <w:right w:val="single" w:sz="8" w:space="0" w:color="auto"/>
            </w:tcBorders>
            <w:shd w:val="clear" w:color="000000" w:fill="DCE6F1"/>
            <w:vAlign w:val="center"/>
            <w:hideMark/>
          </w:tcPr>
          <w:p w14:paraId="7037733C" w14:textId="77777777" w:rsidR="003D636E" w:rsidRDefault="003D636E">
            <w:pPr>
              <w:jc w:val="center"/>
              <w:rPr>
                <w:rFonts w:ascii="Arial Narrow" w:hAnsi="Arial Narrow" w:cs="Calibri"/>
                <w:color w:val="000000"/>
                <w:sz w:val="18"/>
                <w:szCs w:val="18"/>
              </w:rPr>
            </w:pPr>
            <w:r>
              <w:rPr>
                <w:rFonts w:ascii="Arial Narrow" w:hAnsi="Arial Narrow" w:cs="Calibri"/>
                <w:color w:val="000000"/>
                <w:sz w:val="18"/>
                <w:szCs w:val="18"/>
              </w:rPr>
              <w:t>45%</w:t>
            </w:r>
          </w:p>
        </w:tc>
        <w:tc>
          <w:tcPr>
            <w:tcW w:w="1061" w:type="dxa"/>
            <w:tcBorders>
              <w:top w:val="nil"/>
              <w:left w:val="nil"/>
              <w:bottom w:val="single" w:sz="8" w:space="0" w:color="auto"/>
              <w:right w:val="single" w:sz="8" w:space="0" w:color="auto"/>
            </w:tcBorders>
            <w:shd w:val="clear" w:color="000000" w:fill="DCE6F1"/>
            <w:vAlign w:val="center"/>
            <w:hideMark/>
          </w:tcPr>
          <w:p w14:paraId="1A4CB80A" w14:textId="77777777" w:rsidR="003D636E" w:rsidRDefault="003D636E">
            <w:pPr>
              <w:jc w:val="right"/>
              <w:rPr>
                <w:rFonts w:ascii="Arial Narrow" w:hAnsi="Arial Narrow" w:cs="Calibri"/>
                <w:color w:val="000000"/>
                <w:sz w:val="18"/>
                <w:szCs w:val="18"/>
              </w:rPr>
            </w:pPr>
            <w:r>
              <w:rPr>
                <w:rFonts w:ascii="Arial Narrow" w:hAnsi="Arial Narrow" w:cs="Calibri"/>
                <w:color w:val="000000"/>
                <w:sz w:val="18"/>
                <w:szCs w:val="18"/>
              </w:rPr>
              <w:t>336.927.500</w:t>
            </w:r>
          </w:p>
        </w:tc>
        <w:tc>
          <w:tcPr>
            <w:tcW w:w="1061" w:type="dxa"/>
            <w:tcBorders>
              <w:top w:val="nil"/>
              <w:left w:val="nil"/>
              <w:bottom w:val="single" w:sz="8" w:space="0" w:color="auto"/>
              <w:right w:val="single" w:sz="8" w:space="0" w:color="auto"/>
            </w:tcBorders>
            <w:shd w:val="clear" w:color="000000" w:fill="DCE6F1"/>
            <w:vAlign w:val="center"/>
            <w:hideMark/>
          </w:tcPr>
          <w:p w14:paraId="0C3D1933" w14:textId="77777777" w:rsidR="003D636E" w:rsidRDefault="003D636E">
            <w:pPr>
              <w:jc w:val="right"/>
              <w:rPr>
                <w:rFonts w:ascii="Arial Narrow" w:hAnsi="Arial Narrow" w:cs="Calibri"/>
                <w:color w:val="000000"/>
                <w:sz w:val="18"/>
                <w:szCs w:val="18"/>
              </w:rPr>
            </w:pPr>
            <w:r>
              <w:rPr>
                <w:rFonts w:ascii="Arial Narrow" w:hAnsi="Arial Narrow" w:cs="Calibri"/>
                <w:color w:val="000000"/>
                <w:sz w:val="18"/>
                <w:szCs w:val="18"/>
              </w:rPr>
              <w:t>336.927.500</w:t>
            </w:r>
          </w:p>
        </w:tc>
        <w:tc>
          <w:tcPr>
            <w:tcW w:w="602" w:type="dxa"/>
            <w:tcBorders>
              <w:top w:val="nil"/>
              <w:left w:val="nil"/>
              <w:bottom w:val="single" w:sz="8" w:space="0" w:color="auto"/>
              <w:right w:val="single" w:sz="8" w:space="0" w:color="auto"/>
            </w:tcBorders>
            <w:shd w:val="clear" w:color="000000" w:fill="DCE6F1"/>
            <w:vAlign w:val="center"/>
            <w:hideMark/>
          </w:tcPr>
          <w:p w14:paraId="1EFC6A88" w14:textId="77777777" w:rsidR="003D636E" w:rsidRDefault="003D636E">
            <w:pPr>
              <w:jc w:val="center"/>
              <w:rPr>
                <w:rFonts w:ascii="Arial Narrow" w:hAnsi="Arial Narrow" w:cs="Calibri"/>
                <w:color w:val="000000"/>
                <w:sz w:val="18"/>
                <w:szCs w:val="18"/>
              </w:rPr>
            </w:pPr>
            <w:r>
              <w:rPr>
                <w:rFonts w:ascii="Arial Narrow" w:hAnsi="Arial Narrow" w:cs="Calibri"/>
                <w:color w:val="000000"/>
                <w:sz w:val="18"/>
                <w:szCs w:val="18"/>
              </w:rPr>
              <w:t>38%</w:t>
            </w:r>
          </w:p>
        </w:tc>
        <w:tc>
          <w:tcPr>
            <w:tcW w:w="1163" w:type="dxa"/>
            <w:tcBorders>
              <w:top w:val="nil"/>
              <w:left w:val="nil"/>
              <w:bottom w:val="single" w:sz="8" w:space="0" w:color="auto"/>
              <w:right w:val="single" w:sz="8" w:space="0" w:color="auto"/>
            </w:tcBorders>
            <w:shd w:val="clear" w:color="000000" w:fill="DCE6F1"/>
            <w:vAlign w:val="center"/>
            <w:hideMark/>
          </w:tcPr>
          <w:p w14:paraId="548FB54D" w14:textId="77777777" w:rsidR="003D636E" w:rsidRDefault="003D636E">
            <w:pPr>
              <w:jc w:val="right"/>
              <w:rPr>
                <w:rFonts w:ascii="Arial Narrow" w:hAnsi="Arial Narrow" w:cs="Calibri"/>
                <w:color w:val="000000"/>
                <w:sz w:val="18"/>
                <w:szCs w:val="18"/>
              </w:rPr>
            </w:pPr>
            <w:r>
              <w:rPr>
                <w:rFonts w:ascii="Arial Narrow" w:hAnsi="Arial Narrow" w:cs="Calibri"/>
                <w:color w:val="000000"/>
                <w:sz w:val="18"/>
                <w:szCs w:val="18"/>
              </w:rPr>
              <w:t>1.095.954.148</w:t>
            </w:r>
          </w:p>
        </w:tc>
      </w:tr>
    </w:tbl>
    <w:p w14:paraId="6F8CECFB" w14:textId="2B32A9DA" w:rsidR="002A307E" w:rsidRPr="00E37B55" w:rsidRDefault="00A42F1E" w:rsidP="00E37B55">
      <w:pPr>
        <w:jc w:val="both"/>
        <w:rPr>
          <w:rFonts w:ascii="Arial Narrow" w:hAnsi="Arial Narrow" w:cstheme="minorHAnsi"/>
          <w:sz w:val="16"/>
          <w:szCs w:val="16"/>
        </w:rPr>
      </w:pPr>
      <w:r w:rsidRPr="00E37B55">
        <w:rPr>
          <w:rFonts w:ascii="Arial Narrow" w:hAnsi="Arial Narrow" w:cstheme="minorHAnsi"/>
          <w:sz w:val="16"/>
          <w:szCs w:val="16"/>
        </w:rPr>
        <w:t xml:space="preserve"> </w:t>
      </w:r>
      <w:r w:rsidR="002A307E" w:rsidRPr="00E37B55">
        <w:rPr>
          <w:rFonts w:ascii="Arial Narrow" w:hAnsi="Arial Narrow" w:cstheme="minorHAnsi"/>
          <w:sz w:val="16"/>
          <w:szCs w:val="16"/>
        </w:rPr>
        <w:t xml:space="preserve">FUENTE: SIIF NACION II </w:t>
      </w:r>
    </w:p>
    <w:p w14:paraId="0C6C4C0D" w14:textId="77777777" w:rsidR="005B2190" w:rsidRDefault="005B2190" w:rsidP="00970FA5">
      <w:pPr>
        <w:ind w:left="284"/>
        <w:jc w:val="both"/>
        <w:rPr>
          <w:rFonts w:ascii="Arial Narrow" w:hAnsi="Arial Narrow" w:cstheme="minorHAnsi"/>
          <w:sz w:val="22"/>
          <w:szCs w:val="22"/>
        </w:rPr>
      </w:pPr>
    </w:p>
    <w:p w14:paraId="07CF11F1" w14:textId="43B05A42" w:rsidR="001E0956" w:rsidRPr="00A414C3" w:rsidRDefault="001E0956" w:rsidP="00911F72">
      <w:pPr>
        <w:jc w:val="both"/>
        <w:rPr>
          <w:rFonts w:ascii="Arial Narrow" w:hAnsi="Arial Narrow" w:cstheme="minorHAnsi"/>
          <w:sz w:val="22"/>
          <w:szCs w:val="22"/>
        </w:rPr>
      </w:pPr>
      <w:r w:rsidRPr="00A414C3">
        <w:rPr>
          <w:rFonts w:ascii="Arial Narrow" w:hAnsi="Arial Narrow" w:cstheme="minorHAnsi"/>
          <w:sz w:val="22"/>
          <w:szCs w:val="22"/>
        </w:rPr>
        <w:t>La apropiación está distribuida en dos proyectos: Fortalecimiento de la Gestión del conocimiento</w:t>
      </w:r>
      <w:r w:rsidR="001E434E">
        <w:rPr>
          <w:rFonts w:ascii="Arial Narrow" w:hAnsi="Arial Narrow" w:cstheme="minorHAnsi"/>
          <w:sz w:val="22"/>
          <w:szCs w:val="22"/>
        </w:rPr>
        <w:t xml:space="preserve"> Hidrológico, Meteorológico y </w:t>
      </w:r>
      <w:r w:rsidRPr="00A414C3">
        <w:rPr>
          <w:rFonts w:ascii="Arial Narrow" w:hAnsi="Arial Narrow" w:cstheme="minorHAnsi"/>
          <w:sz w:val="22"/>
          <w:szCs w:val="22"/>
        </w:rPr>
        <w:t>Ambiental</w:t>
      </w:r>
      <w:r w:rsidR="001E434E">
        <w:rPr>
          <w:rFonts w:ascii="Arial Narrow" w:hAnsi="Arial Narrow" w:cstheme="minorHAnsi"/>
          <w:sz w:val="22"/>
          <w:szCs w:val="22"/>
        </w:rPr>
        <w:t xml:space="preserve"> Nacional</w:t>
      </w:r>
      <w:r w:rsidRPr="00A414C3">
        <w:rPr>
          <w:rFonts w:ascii="Arial Narrow" w:hAnsi="Arial Narrow" w:cstheme="minorHAnsi"/>
          <w:sz w:val="22"/>
          <w:szCs w:val="22"/>
        </w:rPr>
        <w:t xml:space="preserve"> ($</w:t>
      </w:r>
      <w:r w:rsidR="004840E2">
        <w:rPr>
          <w:rFonts w:ascii="Arial Narrow" w:hAnsi="Arial Narrow" w:cstheme="minorHAnsi"/>
          <w:sz w:val="22"/>
          <w:szCs w:val="22"/>
        </w:rPr>
        <w:t>21.002.8</w:t>
      </w:r>
      <w:r w:rsidR="00273878">
        <w:rPr>
          <w:rFonts w:ascii="Arial Narrow" w:hAnsi="Arial Narrow" w:cstheme="minorHAnsi"/>
          <w:sz w:val="22"/>
          <w:szCs w:val="22"/>
        </w:rPr>
        <w:t xml:space="preserve"> </w:t>
      </w:r>
      <w:r w:rsidRPr="001E434E">
        <w:rPr>
          <w:rFonts w:ascii="Arial Narrow" w:hAnsi="Arial Narrow" w:cstheme="minorHAnsi"/>
          <w:sz w:val="22"/>
          <w:szCs w:val="22"/>
        </w:rPr>
        <w:t>m</w:t>
      </w:r>
      <w:r w:rsidRPr="00A414C3">
        <w:rPr>
          <w:rFonts w:ascii="Arial Narrow" w:hAnsi="Arial Narrow" w:cstheme="minorHAnsi"/>
          <w:sz w:val="22"/>
          <w:szCs w:val="22"/>
        </w:rPr>
        <w:t>illones) y, Fortalecimiento de la gestión y dirección del instituto de hidrología, meteorología y estudios ambientales nacional ($</w:t>
      </w:r>
      <w:r w:rsidR="004840E2">
        <w:rPr>
          <w:rFonts w:ascii="Arial Narrow" w:hAnsi="Arial Narrow" w:cstheme="minorHAnsi"/>
          <w:sz w:val="22"/>
          <w:szCs w:val="22"/>
        </w:rPr>
        <w:t>1.987.5</w:t>
      </w:r>
      <w:r w:rsidR="001E434E" w:rsidRPr="001E434E">
        <w:rPr>
          <w:rFonts w:ascii="Arial Narrow" w:hAnsi="Arial Narrow" w:cstheme="minorHAnsi"/>
          <w:sz w:val="22"/>
          <w:szCs w:val="22"/>
        </w:rPr>
        <w:t xml:space="preserve"> </w:t>
      </w:r>
      <w:r w:rsidRPr="001E434E">
        <w:rPr>
          <w:rFonts w:ascii="Arial Narrow" w:hAnsi="Arial Narrow" w:cstheme="minorHAnsi"/>
          <w:sz w:val="22"/>
          <w:szCs w:val="22"/>
        </w:rPr>
        <w:t>m</w:t>
      </w:r>
      <w:r w:rsidRPr="00A414C3">
        <w:rPr>
          <w:rFonts w:ascii="Arial Narrow" w:hAnsi="Arial Narrow" w:cstheme="minorHAnsi"/>
          <w:sz w:val="22"/>
          <w:szCs w:val="22"/>
        </w:rPr>
        <w:t>illones)</w:t>
      </w:r>
      <w:r w:rsidR="00CF53B7">
        <w:rPr>
          <w:rFonts w:ascii="Arial Narrow" w:hAnsi="Arial Narrow" w:cstheme="minorHAnsi"/>
          <w:sz w:val="22"/>
          <w:szCs w:val="22"/>
        </w:rPr>
        <w:t xml:space="preserve"> que muestran </w:t>
      </w:r>
      <w:r w:rsidR="00A42F1E">
        <w:rPr>
          <w:rFonts w:ascii="Arial Narrow" w:hAnsi="Arial Narrow" w:cstheme="minorHAnsi"/>
          <w:sz w:val="22"/>
          <w:szCs w:val="22"/>
        </w:rPr>
        <w:t xml:space="preserve">una ejecución </w:t>
      </w:r>
      <w:r w:rsidR="00911F72">
        <w:rPr>
          <w:rFonts w:ascii="Arial Narrow" w:hAnsi="Arial Narrow" w:cstheme="minorHAnsi"/>
          <w:sz w:val="22"/>
          <w:szCs w:val="22"/>
        </w:rPr>
        <w:t xml:space="preserve">total </w:t>
      </w:r>
      <w:r w:rsidR="00A42F1E">
        <w:rPr>
          <w:rFonts w:ascii="Arial Narrow" w:hAnsi="Arial Narrow" w:cstheme="minorHAnsi"/>
          <w:sz w:val="22"/>
          <w:szCs w:val="22"/>
        </w:rPr>
        <w:t>del 71%</w:t>
      </w:r>
      <w:r w:rsidR="00CF53B7">
        <w:rPr>
          <w:rFonts w:ascii="Arial Narrow" w:hAnsi="Arial Narrow" w:cstheme="minorHAnsi"/>
          <w:sz w:val="22"/>
          <w:szCs w:val="22"/>
        </w:rPr>
        <w:t xml:space="preserve"> y pagos del 39%. Es importante mencionar que </w:t>
      </w:r>
      <w:r w:rsidR="00D732FA">
        <w:rPr>
          <w:rFonts w:ascii="Arial Narrow" w:hAnsi="Arial Narrow" w:cstheme="minorHAnsi"/>
          <w:sz w:val="22"/>
          <w:szCs w:val="22"/>
        </w:rPr>
        <w:t xml:space="preserve">parte esencial en </w:t>
      </w:r>
      <w:r w:rsidR="00CF53B7">
        <w:rPr>
          <w:rFonts w:ascii="Arial Narrow" w:hAnsi="Arial Narrow" w:cstheme="minorHAnsi"/>
          <w:sz w:val="22"/>
          <w:szCs w:val="22"/>
        </w:rPr>
        <w:t>los pagos</w:t>
      </w:r>
      <w:r w:rsidR="00D732FA">
        <w:rPr>
          <w:rFonts w:ascii="Arial Narrow" w:hAnsi="Arial Narrow" w:cstheme="minorHAnsi"/>
          <w:sz w:val="22"/>
          <w:szCs w:val="22"/>
        </w:rPr>
        <w:t xml:space="preserve"> está constituida por contratación de prestación de servicios cuyo pago es mensual y se distribuye en el calendario de la vigencia.</w:t>
      </w:r>
    </w:p>
    <w:p w14:paraId="52D81A67" w14:textId="77777777" w:rsidR="00911F72" w:rsidRDefault="00911F72" w:rsidP="00911F72">
      <w:pPr>
        <w:jc w:val="both"/>
        <w:rPr>
          <w:rFonts w:ascii="Arial Narrow" w:hAnsi="Arial Narrow" w:cstheme="minorHAnsi"/>
          <w:sz w:val="22"/>
          <w:szCs w:val="22"/>
        </w:rPr>
      </w:pPr>
    </w:p>
    <w:p w14:paraId="6A16AE0B" w14:textId="5F838026" w:rsidR="001E0956" w:rsidRPr="00A414C3" w:rsidRDefault="001E0956" w:rsidP="00911F72">
      <w:pPr>
        <w:jc w:val="both"/>
        <w:rPr>
          <w:rFonts w:ascii="Arial Narrow" w:hAnsi="Arial Narrow" w:cstheme="minorHAnsi"/>
          <w:sz w:val="22"/>
          <w:szCs w:val="22"/>
        </w:rPr>
      </w:pPr>
      <w:r w:rsidRPr="00A414C3">
        <w:rPr>
          <w:rFonts w:ascii="Arial Narrow" w:hAnsi="Arial Narrow" w:cstheme="minorHAnsi"/>
          <w:sz w:val="22"/>
          <w:szCs w:val="22"/>
        </w:rPr>
        <w:t xml:space="preserve">Los proyectos mencionados anteriormente, contienen todas las actividades programadas por el </w:t>
      </w:r>
      <w:r w:rsidR="00421D07">
        <w:rPr>
          <w:rFonts w:ascii="Arial Narrow" w:hAnsi="Arial Narrow" w:cstheme="minorHAnsi"/>
          <w:sz w:val="22"/>
          <w:szCs w:val="22"/>
        </w:rPr>
        <w:t>IDEAM</w:t>
      </w:r>
      <w:r w:rsidRPr="00A414C3">
        <w:rPr>
          <w:rFonts w:ascii="Arial Narrow" w:hAnsi="Arial Narrow" w:cstheme="minorHAnsi"/>
          <w:sz w:val="22"/>
          <w:szCs w:val="22"/>
        </w:rPr>
        <w:t xml:space="preserve"> en cada una de sus dependencias misionales y responden a la ejecución óptima de los recursos asignados, regidos por una programación y estudio</w:t>
      </w:r>
      <w:r w:rsidR="000629CD">
        <w:rPr>
          <w:rFonts w:ascii="Arial Narrow" w:hAnsi="Arial Narrow" w:cstheme="minorHAnsi"/>
          <w:sz w:val="22"/>
          <w:szCs w:val="22"/>
        </w:rPr>
        <w:t>s</w:t>
      </w:r>
      <w:r w:rsidRPr="00A414C3">
        <w:rPr>
          <w:rFonts w:ascii="Arial Narrow" w:hAnsi="Arial Narrow" w:cstheme="minorHAnsi"/>
          <w:sz w:val="22"/>
          <w:szCs w:val="22"/>
        </w:rPr>
        <w:t xml:space="preserve"> previo</w:t>
      </w:r>
      <w:r w:rsidR="000629CD">
        <w:rPr>
          <w:rFonts w:ascii="Arial Narrow" w:hAnsi="Arial Narrow" w:cstheme="minorHAnsi"/>
          <w:sz w:val="22"/>
          <w:szCs w:val="22"/>
        </w:rPr>
        <w:t>s</w:t>
      </w:r>
      <w:r w:rsidRPr="00A414C3">
        <w:rPr>
          <w:rFonts w:ascii="Arial Narrow" w:hAnsi="Arial Narrow" w:cstheme="minorHAnsi"/>
          <w:sz w:val="22"/>
          <w:szCs w:val="22"/>
        </w:rPr>
        <w:t xml:space="preserve"> de los componentes que se han justificado, conforme a las necesidades institucionales.</w:t>
      </w:r>
    </w:p>
    <w:p w14:paraId="031FBBAF" w14:textId="77777777" w:rsidR="001E0956" w:rsidRPr="00F4567A" w:rsidRDefault="001E0956" w:rsidP="008056E9">
      <w:pPr>
        <w:spacing w:line="276" w:lineRule="auto"/>
        <w:jc w:val="both"/>
        <w:rPr>
          <w:rFonts w:ascii="Arial Narrow" w:hAnsi="Arial Narrow" w:cstheme="minorHAnsi"/>
          <w:sz w:val="22"/>
          <w:szCs w:val="22"/>
        </w:rPr>
      </w:pPr>
    </w:p>
    <w:p w14:paraId="736FDA53" w14:textId="77777777" w:rsidR="00D86E6C" w:rsidRDefault="00D86E6C" w:rsidP="008056E9">
      <w:pPr>
        <w:spacing w:line="276" w:lineRule="auto"/>
        <w:jc w:val="both"/>
        <w:rPr>
          <w:rFonts w:ascii="Arial Narrow" w:hAnsi="Arial Narrow" w:cstheme="minorHAnsi"/>
          <w:b/>
          <w:sz w:val="22"/>
          <w:szCs w:val="22"/>
        </w:rPr>
      </w:pPr>
    </w:p>
    <w:p w14:paraId="25179360" w14:textId="77777777" w:rsidR="001E0956" w:rsidRDefault="001E0956" w:rsidP="00A34323">
      <w:pPr>
        <w:pStyle w:val="Estilo1"/>
        <w:rPr>
          <w:rFonts w:ascii="Arial Narrow" w:hAnsi="Arial Narrow"/>
          <w:b/>
          <w:color w:val="auto"/>
          <w:sz w:val="22"/>
          <w:szCs w:val="22"/>
        </w:rPr>
      </w:pPr>
      <w:bookmarkStart w:id="8" w:name="_Toc8052135"/>
      <w:r w:rsidRPr="00CC21E5">
        <w:rPr>
          <w:rFonts w:ascii="Arial Narrow" w:hAnsi="Arial Narrow"/>
          <w:b/>
          <w:color w:val="auto"/>
          <w:sz w:val="22"/>
          <w:szCs w:val="22"/>
        </w:rPr>
        <w:lastRenderedPageBreak/>
        <w:t>Inversión Recursos Propios (Recurso 20)</w:t>
      </w:r>
      <w:bookmarkEnd w:id="8"/>
    </w:p>
    <w:p w14:paraId="2D94F37D" w14:textId="77777777" w:rsidR="001E0956" w:rsidRDefault="001E0956" w:rsidP="00E37B55">
      <w:pPr>
        <w:spacing w:line="276" w:lineRule="auto"/>
        <w:jc w:val="both"/>
        <w:rPr>
          <w:rFonts w:ascii="Arial Narrow" w:hAnsi="Arial Narrow" w:cstheme="minorHAnsi"/>
          <w:b/>
          <w:sz w:val="22"/>
          <w:szCs w:val="22"/>
        </w:rPr>
      </w:pPr>
    </w:p>
    <w:tbl>
      <w:tblPr>
        <w:tblW w:w="9253" w:type="dxa"/>
        <w:tblCellMar>
          <w:left w:w="70" w:type="dxa"/>
          <w:right w:w="70" w:type="dxa"/>
        </w:tblCellMar>
        <w:tblLook w:val="04A0" w:firstRow="1" w:lastRow="0" w:firstColumn="1" w:lastColumn="0" w:noHBand="0" w:noVBand="1"/>
      </w:tblPr>
      <w:tblGrid>
        <w:gridCol w:w="1893"/>
        <w:gridCol w:w="1206"/>
        <w:gridCol w:w="1085"/>
        <w:gridCol w:w="1066"/>
        <w:gridCol w:w="1043"/>
        <w:gridCol w:w="961"/>
        <w:gridCol w:w="809"/>
        <w:gridCol w:w="1190"/>
      </w:tblGrid>
      <w:tr w:rsidR="003D636E" w14:paraId="7F1D0FEE" w14:textId="77777777" w:rsidTr="00911F72">
        <w:trPr>
          <w:trHeight w:val="766"/>
        </w:trPr>
        <w:tc>
          <w:tcPr>
            <w:tcW w:w="1893" w:type="dxa"/>
            <w:tcBorders>
              <w:top w:val="single" w:sz="8" w:space="0" w:color="auto"/>
              <w:left w:val="single" w:sz="8" w:space="0" w:color="auto"/>
              <w:bottom w:val="single" w:sz="8" w:space="0" w:color="auto"/>
              <w:right w:val="single" w:sz="8" w:space="0" w:color="auto"/>
            </w:tcBorders>
            <w:shd w:val="clear" w:color="000000" w:fill="FDE9D9"/>
            <w:noWrap/>
            <w:vAlign w:val="center"/>
            <w:hideMark/>
          </w:tcPr>
          <w:p w14:paraId="5CCAF047" w14:textId="77777777" w:rsidR="003D636E" w:rsidRDefault="003D636E">
            <w:pPr>
              <w:jc w:val="center"/>
              <w:rPr>
                <w:rFonts w:ascii="Arial Narrow" w:hAnsi="Arial Narrow" w:cs="Calibri"/>
                <w:b/>
                <w:bCs/>
                <w:color w:val="000000"/>
                <w:sz w:val="16"/>
                <w:szCs w:val="16"/>
              </w:rPr>
            </w:pPr>
            <w:r>
              <w:rPr>
                <w:rFonts w:ascii="Arial Narrow" w:hAnsi="Arial Narrow" w:cs="Calibri"/>
                <w:b/>
                <w:bCs/>
                <w:color w:val="000000"/>
                <w:sz w:val="16"/>
                <w:szCs w:val="16"/>
              </w:rPr>
              <w:t>DETALLE</w:t>
            </w:r>
          </w:p>
        </w:tc>
        <w:tc>
          <w:tcPr>
            <w:tcW w:w="1274" w:type="dxa"/>
            <w:tcBorders>
              <w:top w:val="single" w:sz="8" w:space="0" w:color="auto"/>
              <w:left w:val="nil"/>
              <w:bottom w:val="single" w:sz="8" w:space="0" w:color="auto"/>
              <w:right w:val="single" w:sz="8" w:space="0" w:color="auto"/>
            </w:tcBorders>
            <w:shd w:val="clear" w:color="000000" w:fill="FDE9D9"/>
            <w:vAlign w:val="center"/>
            <w:hideMark/>
          </w:tcPr>
          <w:p w14:paraId="7070CCA6" w14:textId="77777777" w:rsidR="003D636E" w:rsidRDefault="003D636E">
            <w:pPr>
              <w:jc w:val="center"/>
              <w:rPr>
                <w:rFonts w:ascii="Arial Narrow" w:hAnsi="Arial Narrow" w:cs="Calibri"/>
                <w:b/>
                <w:bCs/>
                <w:color w:val="000000"/>
                <w:sz w:val="16"/>
                <w:szCs w:val="16"/>
              </w:rPr>
            </w:pPr>
            <w:r>
              <w:rPr>
                <w:rFonts w:ascii="Arial Narrow" w:hAnsi="Arial Narrow" w:cs="Calibri"/>
                <w:b/>
                <w:bCs/>
                <w:color w:val="000000"/>
                <w:sz w:val="16"/>
                <w:szCs w:val="16"/>
              </w:rPr>
              <w:t>APROPIACION VIGENTE</w:t>
            </w:r>
          </w:p>
        </w:tc>
        <w:tc>
          <w:tcPr>
            <w:tcW w:w="1044" w:type="dxa"/>
            <w:tcBorders>
              <w:top w:val="single" w:sz="8" w:space="0" w:color="auto"/>
              <w:left w:val="nil"/>
              <w:bottom w:val="single" w:sz="8" w:space="0" w:color="auto"/>
              <w:right w:val="single" w:sz="8" w:space="0" w:color="auto"/>
            </w:tcBorders>
            <w:shd w:val="clear" w:color="000000" w:fill="FDE9D9"/>
            <w:vAlign w:val="center"/>
            <w:hideMark/>
          </w:tcPr>
          <w:p w14:paraId="3267FBFC" w14:textId="77777777" w:rsidR="003D636E" w:rsidRDefault="003D636E">
            <w:pPr>
              <w:jc w:val="center"/>
              <w:rPr>
                <w:rFonts w:ascii="Arial Narrow" w:hAnsi="Arial Narrow" w:cs="Calibri"/>
                <w:b/>
                <w:bCs/>
                <w:color w:val="000000"/>
                <w:sz w:val="16"/>
                <w:szCs w:val="16"/>
              </w:rPr>
            </w:pPr>
            <w:r>
              <w:rPr>
                <w:rFonts w:ascii="Arial Narrow" w:hAnsi="Arial Narrow" w:cs="Calibri"/>
                <w:b/>
                <w:bCs/>
                <w:color w:val="000000"/>
                <w:sz w:val="16"/>
                <w:szCs w:val="16"/>
              </w:rPr>
              <w:t>COMPROMISO</w:t>
            </w:r>
          </w:p>
        </w:tc>
        <w:tc>
          <w:tcPr>
            <w:tcW w:w="973" w:type="dxa"/>
            <w:tcBorders>
              <w:top w:val="single" w:sz="8" w:space="0" w:color="auto"/>
              <w:left w:val="nil"/>
              <w:bottom w:val="single" w:sz="8" w:space="0" w:color="auto"/>
              <w:right w:val="single" w:sz="8" w:space="0" w:color="auto"/>
            </w:tcBorders>
            <w:shd w:val="clear" w:color="000000" w:fill="FDE9D9"/>
            <w:vAlign w:val="center"/>
            <w:hideMark/>
          </w:tcPr>
          <w:p w14:paraId="5A3AB9CD" w14:textId="77777777" w:rsidR="003D636E" w:rsidRDefault="003D636E">
            <w:pPr>
              <w:jc w:val="center"/>
              <w:rPr>
                <w:rFonts w:ascii="Arial Narrow" w:hAnsi="Arial Narrow" w:cs="Calibri"/>
                <w:b/>
                <w:bCs/>
                <w:color w:val="000000"/>
                <w:sz w:val="16"/>
                <w:szCs w:val="16"/>
              </w:rPr>
            </w:pPr>
            <w:r>
              <w:rPr>
                <w:rFonts w:ascii="Arial Narrow" w:hAnsi="Arial Narrow" w:cs="Calibri"/>
                <w:b/>
                <w:bCs/>
                <w:color w:val="000000"/>
                <w:sz w:val="16"/>
                <w:szCs w:val="16"/>
              </w:rPr>
              <w:t>% COMPROMISO</w:t>
            </w:r>
          </w:p>
        </w:tc>
        <w:tc>
          <w:tcPr>
            <w:tcW w:w="1079" w:type="dxa"/>
            <w:tcBorders>
              <w:top w:val="single" w:sz="8" w:space="0" w:color="auto"/>
              <w:left w:val="nil"/>
              <w:bottom w:val="single" w:sz="8" w:space="0" w:color="auto"/>
              <w:right w:val="single" w:sz="8" w:space="0" w:color="auto"/>
            </w:tcBorders>
            <w:shd w:val="clear" w:color="000000" w:fill="FDE9D9"/>
            <w:vAlign w:val="center"/>
            <w:hideMark/>
          </w:tcPr>
          <w:p w14:paraId="19F6E3B6" w14:textId="77777777" w:rsidR="003D636E" w:rsidRDefault="003D636E">
            <w:pPr>
              <w:jc w:val="center"/>
              <w:rPr>
                <w:rFonts w:ascii="Arial Narrow" w:hAnsi="Arial Narrow" w:cs="Calibri"/>
                <w:b/>
                <w:bCs/>
                <w:color w:val="000000"/>
                <w:sz w:val="16"/>
                <w:szCs w:val="16"/>
              </w:rPr>
            </w:pPr>
            <w:r>
              <w:rPr>
                <w:rFonts w:ascii="Arial Narrow" w:hAnsi="Arial Narrow" w:cs="Calibri"/>
                <w:b/>
                <w:bCs/>
                <w:color w:val="000000"/>
                <w:sz w:val="16"/>
                <w:szCs w:val="16"/>
              </w:rPr>
              <w:t>OBLIGACION</w:t>
            </w:r>
          </w:p>
        </w:tc>
        <w:tc>
          <w:tcPr>
            <w:tcW w:w="920" w:type="dxa"/>
            <w:tcBorders>
              <w:top w:val="single" w:sz="8" w:space="0" w:color="auto"/>
              <w:left w:val="nil"/>
              <w:bottom w:val="single" w:sz="8" w:space="0" w:color="auto"/>
              <w:right w:val="single" w:sz="8" w:space="0" w:color="auto"/>
            </w:tcBorders>
            <w:shd w:val="clear" w:color="000000" w:fill="FDE9D9"/>
            <w:vAlign w:val="center"/>
            <w:hideMark/>
          </w:tcPr>
          <w:p w14:paraId="2F8A88B9" w14:textId="77777777" w:rsidR="003D636E" w:rsidRDefault="003D636E">
            <w:pPr>
              <w:jc w:val="center"/>
              <w:rPr>
                <w:rFonts w:ascii="Arial Narrow" w:hAnsi="Arial Narrow" w:cs="Calibri"/>
                <w:b/>
                <w:bCs/>
                <w:color w:val="000000"/>
                <w:sz w:val="16"/>
                <w:szCs w:val="16"/>
              </w:rPr>
            </w:pPr>
            <w:r>
              <w:rPr>
                <w:rFonts w:ascii="Arial Narrow" w:hAnsi="Arial Narrow" w:cs="Calibri"/>
                <w:b/>
                <w:bCs/>
                <w:color w:val="000000"/>
                <w:sz w:val="16"/>
                <w:szCs w:val="16"/>
              </w:rPr>
              <w:t>PAGOS</w:t>
            </w:r>
          </w:p>
        </w:tc>
        <w:tc>
          <w:tcPr>
            <w:tcW w:w="920" w:type="dxa"/>
            <w:tcBorders>
              <w:top w:val="single" w:sz="8" w:space="0" w:color="auto"/>
              <w:left w:val="nil"/>
              <w:bottom w:val="single" w:sz="8" w:space="0" w:color="auto"/>
              <w:right w:val="single" w:sz="8" w:space="0" w:color="auto"/>
            </w:tcBorders>
            <w:shd w:val="clear" w:color="000000" w:fill="FDE9D9"/>
            <w:vAlign w:val="center"/>
            <w:hideMark/>
          </w:tcPr>
          <w:p w14:paraId="70ABDF3F" w14:textId="77777777" w:rsidR="003D636E" w:rsidRDefault="003D636E">
            <w:pPr>
              <w:jc w:val="center"/>
              <w:rPr>
                <w:rFonts w:ascii="Arial Narrow" w:hAnsi="Arial Narrow" w:cs="Calibri"/>
                <w:b/>
                <w:bCs/>
                <w:color w:val="000000"/>
                <w:sz w:val="16"/>
                <w:szCs w:val="16"/>
              </w:rPr>
            </w:pPr>
            <w:r>
              <w:rPr>
                <w:rFonts w:ascii="Arial Narrow" w:hAnsi="Arial Narrow" w:cs="Calibri"/>
                <w:b/>
                <w:bCs/>
                <w:color w:val="000000"/>
                <w:sz w:val="16"/>
                <w:szCs w:val="16"/>
              </w:rPr>
              <w:t>% PAGOS</w:t>
            </w:r>
          </w:p>
        </w:tc>
        <w:tc>
          <w:tcPr>
            <w:tcW w:w="1150" w:type="dxa"/>
            <w:tcBorders>
              <w:top w:val="single" w:sz="8" w:space="0" w:color="auto"/>
              <w:left w:val="nil"/>
              <w:bottom w:val="single" w:sz="8" w:space="0" w:color="auto"/>
              <w:right w:val="single" w:sz="8" w:space="0" w:color="auto"/>
            </w:tcBorders>
            <w:shd w:val="clear" w:color="000000" w:fill="FDE9D9"/>
            <w:vAlign w:val="center"/>
            <w:hideMark/>
          </w:tcPr>
          <w:p w14:paraId="0CA05D04" w14:textId="77777777" w:rsidR="003D636E" w:rsidRDefault="003D636E">
            <w:pPr>
              <w:jc w:val="center"/>
              <w:rPr>
                <w:rFonts w:ascii="Arial Narrow" w:hAnsi="Arial Narrow" w:cs="Calibri"/>
                <w:b/>
                <w:bCs/>
                <w:color w:val="000000"/>
                <w:sz w:val="16"/>
                <w:szCs w:val="16"/>
              </w:rPr>
            </w:pPr>
            <w:r>
              <w:rPr>
                <w:rFonts w:ascii="Arial Narrow" w:hAnsi="Arial Narrow" w:cs="Calibri"/>
                <w:b/>
                <w:bCs/>
                <w:color w:val="000000"/>
                <w:sz w:val="16"/>
                <w:szCs w:val="16"/>
              </w:rPr>
              <w:t>VALOR POR COMPROMETER</w:t>
            </w:r>
          </w:p>
        </w:tc>
      </w:tr>
      <w:tr w:rsidR="003D636E" w14:paraId="4780CDC6" w14:textId="77777777" w:rsidTr="00911F72">
        <w:trPr>
          <w:trHeight w:val="638"/>
        </w:trPr>
        <w:tc>
          <w:tcPr>
            <w:tcW w:w="1893" w:type="dxa"/>
            <w:tcBorders>
              <w:top w:val="nil"/>
              <w:left w:val="single" w:sz="8" w:space="0" w:color="auto"/>
              <w:bottom w:val="single" w:sz="8" w:space="0" w:color="auto"/>
              <w:right w:val="single" w:sz="8" w:space="0" w:color="auto"/>
            </w:tcBorders>
            <w:shd w:val="clear" w:color="000000" w:fill="8DB4E2"/>
            <w:vAlign w:val="center"/>
            <w:hideMark/>
          </w:tcPr>
          <w:p w14:paraId="18F9277B" w14:textId="77777777" w:rsidR="003D636E" w:rsidRDefault="003D636E">
            <w:pPr>
              <w:jc w:val="center"/>
              <w:rPr>
                <w:rFonts w:ascii="Arial Narrow" w:hAnsi="Arial Narrow" w:cs="Calibri"/>
                <w:b/>
                <w:bCs/>
                <w:color w:val="000000"/>
                <w:sz w:val="18"/>
                <w:szCs w:val="18"/>
              </w:rPr>
            </w:pPr>
            <w:r>
              <w:rPr>
                <w:rFonts w:ascii="Arial Narrow" w:hAnsi="Arial Narrow" w:cs="Calibri"/>
                <w:b/>
                <w:bCs/>
                <w:color w:val="000000"/>
                <w:sz w:val="18"/>
                <w:szCs w:val="18"/>
              </w:rPr>
              <w:t>INVERSION RECURSOS PROPIOS REC. 20</w:t>
            </w:r>
          </w:p>
        </w:tc>
        <w:tc>
          <w:tcPr>
            <w:tcW w:w="1274" w:type="dxa"/>
            <w:tcBorders>
              <w:top w:val="nil"/>
              <w:left w:val="nil"/>
              <w:bottom w:val="single" w:sz="8" w:space="0" w:color="auto"/>
              <w:right w:val="single" w:sz="8" w:space="0" w:color="auto"/>
            </w:tcBorders>
            <w:shd w:val="clear" w:color="000000" w:fill="8DB4E2"/>
            <w:vAlign w:val="center"/>
            <w:hideMark/>
          </w:tcPr>
          <w:p w14:paraId="296C63A4" w14:textId="77777777" w:rsidR="003D636E" w:rsidRDefault="003D636E">
            <w:pPr>
              <w:jc w:val="right"/>
              <w:rPr>
                <w:rFonts w:ascii="Arial Narrow" w:hAnsi="Arial Narrow" w:cs="Calibri"/>
                <w:b/>
                <w:bCs/>
                <w:color w:val="000000"/>
                <w:sz w:val="18"/>
                <w:szCs w:val="18"/>
              </w:rPr>
            </w:pPr>
            <w:r>
              <w:rPr>
                <w:rFonts w:ascii="Arial Narrow" w:hAnsi="Arial Narrow" w:cs="Calibri"/>
                <w:b/>
                <w:bCs/>
                <w:color w:val="000000"/>
                <w:sz w:val="18"/>
                <w:szCs w:val="18"/>
              </w:rPr>
              <w:t>8.301.000.000</w:t>
            </w:r>
          </w:p>
        </w:tc>
        <w:tc>
          <w:tcPr>
            <w:tcW w:w="1044" w:type="dxa"/>
            <w:tcBorders>
              <w:top w:val="nil"/>
              <w:left w:val="nil"/>
              <w:bottom w:val="single" w:sz="8" w:space="0" w:color="auto"/>
              <w:right w:val="single" w:sz="8" w:space="0" w:color="auto"/>
            </w:tcBorders>
            <w:shd w:val="clear" w:color="000000" w:fill="8DB4E2"/>
            <w:vAlign w:val="center"/>
            <w:hideMark/>
          </w:tcPr>
          <w:p w14:paraId="3E3748C5" w14:textId="77777777" w:rsidR="003D636E" w:rsidRDefault="003D636E">
            <w:pPr>
              <w:jc w:val="right"/>
              <w:rPr>
                <w:rFonts w:ascii="Arial Narrow" w:hAnsi="Arial Narrow" w:cs="Calibri"/>
                <w:b/>
                <w:bCs/>
                <w:color w:val="000000"/>
                <w:sz w:val="18"/>
                <w:szCs w:val="18"/>
              </w:rPr>
            </w:pPr>
            <w:r>
              <w:rPr>
                <w:rFonts w:ascii="Arial Narrow" w:hAnsi="Arial Narrow" w:cs="Calibri"/>
                <w:b/>
                <w:bCs/>
                <w:color w:val="000000"/>
                <w:sz w:val="18"/>
                <w:szCs w:val="18"/>
              </w:rPr>
              <w:t>3.320.082.329</w:t>
            </w:r>
          </w:p>
        </w:tc>
        <w:tc>
          <w:tcPr>
            <w:tcW w:w="973" w:type="dxa"/>
            <w:tcBorders>
              <w:top w:val="nil"/>
              <w:left w:val="nil"/>
              <w:bottom w:val="single" w:sz="8" w:space="0" w:color="auto"/>
              <w:right w:val="single" w:sz="8" w:space="0" w:color="auto"/>
            </w:tcBorders>
            <w:shd w:val="clear" w:color="000000" w:fill="8DB4E2"/>
            <w:vAlign w:val="center"/>
            <w:hideMark/>
          </w:tcPr>
          <w:p w14:paraId="69EF7E43" w14:textId="77777777" w:rsidR="003D636E" w:rsidRDefault="003D636E">
            <w:pPr>
              <w:jc w:val="center"/>
              <w:rPr>
                <w:rFonts w:ascii="Arial Narrow" w:hAnsi="Arial Narrow" w:cs="Calibri"/>
                <w:b/>
                <w:bCs/>
                <w:color w:val="000000"/>
                <w:sz w:val="18"/>
                <w:szCs w:val="18"/>
              </w:rPr>
            </w:pPr>
            <w:r>
              <w:rPr>
                <w:rFonts w:ascii="Arial Narrow" w:hAnsi="Arial Narrow" w:cs="Calibri"/>
                <w:b/>
                <w:bCs/>
                <w:color w:val="000000"/>
                <w:sz w:val="18"/>
                <w:szCs w:val="18"/>
              </w:rPr>
              <w:t>40%</w:t>
            </w:r>
          </w:p>
        </w:tc>
        <w:tc>
          <w:tcPr>
            <w:tcW w:w="1079" w:type="dxa"/>
            <w:tcBorders>
              <w:top w:val="nil"/>
              <w:left w:val="nil"/>
              <w:bottom w:val="single" w:sz="8" w:space="0" w:color="auto"/>
              <w:right w:val="single" w:sz="8" w:space="0" w:color="auto"/>
            </w:tcBorders>
            <w:shd w:val="clear" w:color="000000" w:fill="8DB4E2"/>
            <w:vAlign w:val="center"/>
            <w:hideMark/>
          </w:tcPr>
          <w:p w14:paraId="23CBC23C" w14:textId="77777777" w:rsidR="003D636E" w:rsidRDefault="003D636E">
            <w:pPr>
              <w:jc w:val="right"/>
              <w:rPr>
                <w:rFonts w:ascii="Arial Narrow" w:hAnsi="Arial Narrow" w:cs="Calibri"/>
                <w:b/>
                <w:bCs/>
                <w:color w:val="000000"/>
                <w:sz w:val="18"/>
                <w:szCs w:val="18"/>
              </w:rPr>
            </w:pPr>
            <w:r>
              <w:rPr>
                <w:rFonts w:ascii="Arial Narrow" w:hAnsi="Arial Narrow" w:cs="Calibri"/>
                <w:b/>
                <w:bCs/>
                <w:color w:val="000000"/>
                <w:sz w:val="18"/>
                <w:szCs w:val="18"/>
              </w:rPr>
              <w:t>730.447.985</w:t>
            </w:r>
          </w:p>
        </w:tc>
        <w:tc>
          <w:tcPr>
            <w:tcW w:w="920" w:type="dxa"/>
            <w:tcBorders>
              <w:top w:val="nil"/>
              <w:left w:val="nil"/>
              <w:bottom w:val="single" w:sz="8" w:space="0" w:color="auto"/>
              <w:right w:val="single" w:sz="8" w:space="0" w:color="auto"/>
            </w:tcBorders>
            <w:shd w:val="clear" w:color="000000" w:fill="8DB4E2"/>
            <w:vAlign w:val="center"/>
            <w:hideMark/>
          </w:tcPr>
          <w:p w14:paraId="5AE72EDE" w14:textId="77777777" w:rsidR="003D636E" w:rsidRDefault="003D636E">
            <w:pPr>
              <w:jc w:val="right"/>
              <w:rPr>
                <w:rFonts w:ascii="Arial Narrow" w:hAnsi="Arial Narrow" w:cs="Calibri"/>
                <w:b/>
                <w:bCs/>
                <w:color w:val="000000"/>
                <w:sz w:val="18"/>
                <w:szCs w:val="18"/>
              </w:rPr>
            </w:pPr>
            <w:r>
              <w:rPr>
                <w:rFonts w:ascii="Arial Narrow" w:hAnsi="Arial Narrow" w:cs="Calibri"/>
                <w:b/>
                <w:bCs/>
                <w:color w:val="000000"/>
                <w:sz w:val="18"/>
                <w:szCs w:val="18"/>
              </w:rPr>
              <w:t>728.247.985</w:t>
            </w:r>
          </w:p>
        </w:tc>
        <w:tc>
          <w:tcPr>
            <w:tcW w:w="920" w:type="dxa"/>
            <w:tcBorders>
              <w:top w:val="nil"/>
              <w:left w:val="nil"/>
              <w:bottom w:val="single" w:sz="8" w:space="0" w:color="auto"/>
              <w:right w:val="single" w:sz="8" w:space="0" w:color="auto"/>
            </w:tcBorders>
            <w:shd w:val="clear" w:color="000000" w:fill="8DB4E2"/>
            <w:vAlign w:val="center"/>
            <w:hideMark/>
          </w:tcPr>
          <w:p w14:paraId="71FDE7E4" w14:textId="77777777" w:rsidR="003D636E" w:rsidRDefault="003D636E">
            <w:pPr>
              <w:jc w:val="center"/>
              <w:rPr>
                <w:rFonts w:ascii="Arial Narrow" w:hAnsi="Arial Narrow" w:cs="Calibri"/>
                <w:b/>
                <w:bCs/>
                <w:color w:val="000000"/>
                <w:sz w:val="18"/>
                <w:szCs w:val="18"/>
              </w:rPr>
            </w:pPr>
            <w:r>
              <w:rPr>
                <w:rFonts w:ascii="Arial Narrow" w:hAnsi="Arial Narrow" w:cs="Calibri"/>
                <w:b/>
                <w:bCs/>
                <w:color w:val="000000"/>
                <w:sz w:val="18"/>
                <w:szCs w:val="18"/>
              </w:rPr>
              <w:t>22%</w:t>
            </w:r>
          </w:p>
        </w:tc>
        <w:tc>
          <w:tcPr>
            <w:tcW w:w="1150" w:type="dxa"/>
            <w:tcBorders>
              <w:top w:val="nil"/>
              <w:left w:val="nil"/>
              <w:bottom w:val="single" w:sz="8" w:space="0" w:color="auto"/>
              <w:right w:val="single" w:sz="8" w:space="0" w:color="auto"/>
            </w:tcBorders>
            <w:shd w:val="clear" w:color="000000" w:fill="8DB4E2"/>
            <w:vAlign w:val="center"/>
            <w:hideMark/>
          </w:tcPr>
          <w:p w14:paraId="34B60F96" w14:textId="77777777" w:rsidR="003D636E" w:rsidRDefault="003D636E">
            <w:pPr>
              <w:jc w:val="right"/>
              <w:rPr>
                <w:rFonts w:ascii="Arial Narrow" w:hAnsi="Arial Narrow" w:cs="Calibri"/>
                <w:b/>
                <w:bCs/>
                <w:color w:val="000000"/>
                <w:sz w:val="18"/>
                <w:szCs w:val="18"/>
              </w:rPr>
            </w:pPr>
            <w:r>
              <w:rPr>
                <w:rFonts w:ascii="Arial Narrow" w:hAnsi="Arial Narrow" w:cs="Calibri"/>
                <w:b/>
                <w:bCs/>
                <w:color w:val="000000"/>
                <w:sz w:val="18"/>
                <w:szCs w:val="18"/>
              </w:rPr>
              <w:t>4.980.917.671</w:t>
            </w:r>
          </w:p>
        </w:tc>
      </w:tr>
      <w:tr w:rsidR="003D636E" w14:paraId="286457F4" w14:textId="77777777" w:rsidTr="00911F72">
        <w:trPr>
          <w:trHeight w:val="1197"/>
        </w:trPr>
        <w:tc>
          <w:tcPr>
            <w:tcW w:w="1893" w:type="dxa"/>
            <w:tcBorders>
              <w:top w:val="nil"/>
              <w:left w:val="single" w:sz="8" w:space="0" w:color="auto"/>
              <w:bottom w:val="single" w:sz="8" w:space="0" w:color="auto"/>
              <w:right w:val="single" w:sz="8" w:space="0" w:color="auto"/>
            </w:tcBorders>
            <w:shd w:val="clear" w:color="000000" w:fill="DDEBF7"/>
            <w:vAlign w:val="center"/>
            <w:hideMark/>
          </w:tcPr>
          <w:p w14:paraId="33630E6E" w14:textId="77777777" w:rsidR="003D636E" w:rsidRDefault="003D636E">
            <w:pPr>
              <w:rPr>
                <w:rFonts w:ascii="Calibri" w:hAnsi="Calibri" w:cs="Calibri"/>
                <w:color w:val="000000"/>
                <w:sz w:val="14"/>
                <w:szCs w:val="14"/>
              </w:rPr>
            </w:pPr>
            <w:r>
              <w:rPr>
                <w:rFonts w:ascii="Calibri" w:hAnsi="Calibri" w:cs="Calibri"/>
                <w:color w:val="000000"/>
                <w:sz w:val="14"/>
                <w:szCs w:val="14"/>
              </w:rPr>
              <w:t xml:space="preserve"> FORTALECIMIENTO DE LA GESTIÓN DEL CONOCIMIENTO HIDROLÓGICO, METEOROLÓGICO Y AMBIENTAL NACIONAL</w:t>
            </w:r>
          </w:p>
        </w:tc>
        <w:tc>
          <w:tcPr>
            <w:tcW w:w="1274" w:type="dxa"/>
            <w:tcBorders>
              <w:top w:val="nil"/>
              <w:left w:val="nil"/>
              <w:bottom w:val="single" w:sz="8" w:space="0" w:color="auto"/>
              <w:right w:val="single" w:sz="8" w:space="0" w:color="auto"/>
            </w:tcBorders>
            <w:shd w:val="clear" w:color="000000" w:fill="DDEBF7"/>
            <w:vAlign w:val="center"/>
            <w:hideMark/>
          </w:tcPr>
          <w:p w14:paraId="7A2D6235" w14:textId="77777777" w:rsidR="003D636E" w:rsidRDefault="003D636E">
            <w:pPr>
              <w:jc w:val="right"/>
              <w:rPr>
                <w:rFonts w:ascii="Arial Narrow" w:hAnsi="Arial Narrow" w:cs="Calibri"/>
                <w:color w:val="000000"/>
                <w:sz w:val="18"/>
                <w:szCs w:val="18"/>
              </w:rPr>
            </w:pPr>
            <w:r>
              <w:rPr>
                <w:rFonts w:ascii="Arial Narrow" w:hAnsi="Arial Narrow" w:cs="Calibri"/>
                <w:color w:val="000000"/>
                <w:sz w:val="18"/>
                <w:szCs w:val="18"/>
              </w:rPr>
              <w:t>8.301.000.000</w:t>
            </w:r>
          </w:p>
        </w:tc>
        <w:tc>
          <w:tcPr>
            <w:tcW w:w="1044" w:type="dxa"/>
            <w:tcBorders>
              <w:top w:val="nil"/>
              <w:left w:val="nil"/>
              <w:bottom w:val="single" w:sz="8" w:space="0" w:color="auto"/>
              <w:right w:val="single" w:sz="8" w:space="0" w:color="auto"/>
            </w:tcBorders>
            <w:shd w:val="clear" w:color="000000" w:fill="DDEBF7"/>
            <w:vAlign w:val="center"/>
            <w:hideMark/>
          </w:tcPr>
          <w:p w14:paraId="3A1D79B3" w14:textId="77777777" w:rsidR="003D636E" w:rsidRDefault="003D636E">
            <w:pPr>
              <w:jc w:val="right"/>
              <w:rPr>
                <w:rFonts w:ascii="Arial Narrow" w:hAnsi="Arial Narrow" w:cs="Calibri"/>
                <w:color w:val="000000"/>
                <w:sz w:val="18"/>
                <w:szCs w:val="18"/>
              </w:rPr>
            </w:pPr>
            <w:r>
              <w:rPr>
                <w:rFonts w:ascii="Arial Narrow" w:hAnsi="Arial Narrow" w:cs="Calibri"/>
                <w:color w:val="000000"/>
                <w:sz w:val="18"/>
                <w:szCs w:val="18"/>
              </w:rPr>
              <w:t>3.320.082.329</w:t>
            </w:r>
          </w:p>
        </w:tc>
        <w:tc>
          <w:tcPr>
            <w:tcW w:w="973" w:type="dxa"/>
            <w:tcBorders>
              <w:top w:val="nil"/>
              <w:left w:val="nil"/>
              <w:bottom w:val="single" w:sz="8" w:space="0" w:color="auto"/>
              <w:right w:val="single" w:sz="8" w:space="0" w:color="auto"/>
            </w:tcBorders>
            <w:shd w:val="clear" w:color="000000" w:fill="DDEBF7"/>
            <w:vAlign w:val="center"/>
            <w:hideMark/>
          </w:tcPr>
          <w:p w14:paraId="17D297FB" w14:textId="77777777" w:rsidR="003D636E" w:rsidRDefault="003D636E">
            <w:pPr>
              <w:jc w:val="center"/>
              <w:rPr>
                <w:rFonts w:ascii="Arial Narrow" w:hAnsi="Arial Narrow" w:cs="Calibri"/>
                <w:color w:val="000000"/>
                <w:sz w:val="18"/>
                <w:szCs w:val="18"/>
              </w:rPr>
            </w:pPr>
            <w:r>
              <w:rPr>
                <w:rFonts w:ascii="Arial Narrow" w:hAnsi="Arial Narrow" w:cs="Calibri"/>
                <w:color w:val="000000"/>
                <w:sz w:val="18"/>
                <w:szCs w:val="18"/>
              </w:rPr>
              <w:t>40%</w:t>
            </w:r>
          </w:p>
        </w:tc>
        <w:tc>
          <w:tcPr>
            <w:tcW w:w="1079" w:type="dxa"/>
            <w:tcBorders>
              <w:top w:val="nil"/>
              <w:left w:val="nil"/>
              <w:bottom w:val="single" w:sz="8" w:space="0" w:color="auto"/>
              <w:right w:val="single" w:sz="8" w:space="0" w:color="auto"/>
            </w:tcBorders>
            <w:shd w:val="clear" w:color="000000" w:fill="DDEBF7"/>
            <w:vAlign w:val="center"/>
            <w:hideMark/>
          </w:tcPr>
          <w:p w14:paraId="051D2465" w14:textId="77777777" w:rsidR="003D636E" w:rsidRDefault="003D636E">
            <w:pPr>
              <w:jc w:val="right"/>
              <w:rPr>
                <w:rFonts w:ascii="Arial Narrow" w:hAnsi="Arial Narrow" w:cs="Calibri"/>
                <w:color w:val="000000"/>
                <w:sz w:val="18"/>
                <w:szCs w:val="18"/>
              </w:rPr>
            </w:pPr>
            <w:r>
              <w:rPr>
                <w:rFonts w:ascii="Arial Narrow" w:hAnsi="Arial Narrow" w:cs="Calibri"/>
                <w:color w:val="000000"/>
                <w:sz w:val="18"/>
                <w:szCs w:val="18"/>
              </w:rPr>
              <w:t>730.447.985</w:t>
            </w:r>
          </w:p>
        </w:tc>
        <w:tc>
          <w:tcPr>
            <w:tcW w:w="920" w:type="dxa"/>
            <w:tcBorders>
              <w:top w:val="nil"/>
              <w:left w:val="nil"/>
              <w:bottom w:val="single" w:sz="8" w:space="0" w:color="auto"/>
              <w:right w:val="single" w:sz="8" w:space="0" w:color="auto"/>
            </w:tcBorders>
            <w:shd w:val="clear" w:color="000000" w:fill="DDEBF7"/>
            <w:vAlign w:val="center"/>
            <w:hideMark/>
          </w:tcPr>
          <w:p w14:paraId="4A09F09C" w14:textId="77777777" w:rsidR="003D636E" w:rsidRDefault="003D636E">
            <w:pPr>
              <w:jc w:val="right"/>
              <w:rPr>
                <w:rFonts w:ascii="Arial Narrow" w:hAnsi="Arial Narrow" w:cs="Calibri"/>
                <w:color w:val="000000"/>
                <w:sz w:val="18"/>
                <w:szCs w:val="18"/>
              </w:rPr>
            </w:pPr>
            <w:r>
              <w:rPr>
                <w:rFonts w:ascii="Arial Narrow" w:hAnsi="Arial Narrow" w:cs="Calibri"/>
                <w:color w:val="000000"/>
                <w:sz w:val="18"/>
                <w:szCs w:val="18"/>
              </w:rPr>
              <w:t>728.247.985</w:t>
            </w:r>
          </w:p>
        </w:tc>
        <w:tc>
          <w:tcPr>
            <w:tcW w:w="920" w:type="dxa"/>
            <w:tcBorders>
              <w:top w:val="nil"/>
              <w:left w:val="nil"/>
              <w:bottom w:val="single" w:sz="8" w:space="0" w:color="auto"/>
              <w:right w:val="single" w:sz="8" w:space="0" w:color="auto"/>
            </w:tcBorders>
            <w:shd w:val="clear" w:color="000000" w:fill="DDEBF7"/>
            <w:vAlign w:val="center"/>
            <w:hideMark/>
          </w:tcPr>
          <w:p w14:paraId="7A607A2B" w14:textId="77777777" w:rsidR="003D636E" w:rsidRDefault="003D636E">
            <w:pPr>
              <w:jc w:val="center"/>
              <w:rPr>
                <w:rFonts w:ascii="Arial Narrow" w:hAnsi="Arial Narrow" w:cs="Calibri"/>
                <w:color w:val="000000"/>
                <w:sz w:val="18"/>
                <w:szCs w:val="18"/>
              </w:rPr>
            </w:pPr>
            <w:r>
              <w:rPr>
                <w:rFonts w:ascii="Arial Narrow" w:hAnsi="Arial Narrow" w:cs="Calibri"/>
                <w:color w:val="000000"/>
                <w:sz w:val="18"/>
                <w:szCs w:val="18"/>
              </w:rPr>
              <w:t>22%</w:t>
            </w:r>
          </w:p>
        </w:tc>
        <w:tc>
          <w:tcPr>
            <w:tcW w:w="1150" w:type="dxa"/>
            <w:tcBorders>
              <w:top w:val="nil"/>
              <w:left w:val="nil"/>
              <w:bottom w:val="single" w:sz="8" w:space="0" w:color="auto"/>
              <w:right w:val="single" w:sz="8" w:space="0" w:color="auto"/>
            </w:tcBorders>
            <w:shd w:val="clear" w:color="000000" w:fill="DDEBF7"/>
            <w:vAlign w:val="center"/>
            <w:hideMark/>
          </w:tcPr>
          <w:p w14:paraId="623BBA3B" w14:textId="77777777" w:rsidR="003D636E" w:rsidRDefault="003D636E">
            <w:pPr>
              <w:jc w:val="right"/>
              <w:rPr>
                <w:rFonts w:ascii="Arial Narrow" w:hAnsi="Arial Narrow" w:cs="Calibri"/>
                <w:b/>
                <w:bCs/>
                <w:color w:val="000000"/>
                <w:sz w:val="18"/>
                <w:szCs w:val="18"/>
              </w:rPr>
            </w:pPr>
            <w:r>
              <w:rPr>
                <w:rFonts w:ascii="Arial Narrow" w:hAnsi="Arial Narrow" w:cs="Calibri"/>
                <w:b/>
                <w:bCs/>
                <w:color w:val="000000"/>
                <w:sz w:val="18"/>
                <w:szCs w:val="18"/>
              </w:rPr>
              <w:t>4.980.917.671</w:t>
            </w:r>
          </w:p>
        </w:tc>
      </w:tr>
    </w:tbl>
    <w:p w14:paraId="5679568C" w14:textId="77777777" w:rsidR="001E0956" w:rsidRPr="00E37B55" w:rsidRDefault="00AE6756" w:rsidP="00970FA5">
      <w:pPr>
        <w:spacing w:line="276" w:lineRule="auto"/>
        <w:ind w:left="284"/>
        <w:jc w:val="both"/>
        <w:rPr>
          <w:rFonts w:ascii="Arial Narrow" w:hAnsi="Arial Narrow" w:cstheme="minorHAnsi"/>
          <w:sz w:val="16"/>
          <w:szCs w:val="16"/>
        </w:rPr>
      </w:pPr>
      <w:r w:rsidRPr="00E37B55">
        <w:rPr>
          <w:rFonts w:ascii="Arial Narrow" w:hAnsi="Arial Narrow" w:cstheme="minorHAnsi"/>
          <w:sz w:val="16"/>
          <w:szCs w:val="16"/>
        </w:rPr>
        <w:t xml:space="preserve"> </w:t>
      </w:r>
      <w:r w:rsidR="00BC558F" w:rsidRPr="00E37B55">
        <w:rPr>
          <w:rFonts w:ascii="Arial Narrow" w:hAnsi="Arial Narrow" w:cstheme="minorHAnsi"/>
          <w:sz w:val="16"/>
          <w:szCs w:val="16"/>
        </w:rPr>
        <w:t xml:space="preserve">FUENTE: SIIF NACION II </w:t>
      </w:r>
    </w:p>
    <w:p w14:paraId="07FA0B22" w14:textId="77777777" w:rsidR="00BC558F" w:rsidRDefault="00BC558F" w:rsidP="00970FA5">
      <w:pPr>
        <w:tabs>
          <w:tab w:val="left" w:pos="284"/>
        </w:tabs>
        <w:ind w:left="284"/>
        <w:jc w:val="both"/>
        <w:rPr>
          <w:rFonts w:ascii="Arial Narrow" w:hAnsi="Arial Narrow" w:cstheme="minorHAnsi"/>
          <w:sz w:val="22"/>
          <w:szCs w:val="22"/>
        </w:rPr>
      </w:pPr>
    </w:p>
    <w:p w14:paraId="29C09B76" w14:textId="6BADAC6E" w:rsidR="00BC558F" w:rsidRDefault="00BC558F" w:rsidP="008056E9">
      <w:pPr>
        <w:tabs>
          <w:tab w:val="left" w:pos="284"/>
        </w:tabs>
        <w:jc w:val="both"/>
        <w:rPr>
          <w:rFonts w:ascii="Arial Narrow" w:hAnsi="Arial Narrow" w:cstheme="minorHAnsi"/>
          <w:sz w:val="22"/>
          <w:szCs w:val="22"/>
        </w:rPr>
      </w:pPr>
      <w:r w:rsidRPr="00A414C3">
        <w:rPr>
          <w:rFonts w:ascii="Arial Narrow" w:hAnsi="Arial Narrow" w:cstheme="minorHAnsi"/>
          <w:sz w:val="22"/>
          <w:szCs w:val="22"/>
        </w:rPr>
        <w:t>De la apropiación vigente por $</w:t>
      </w:r>
      <w:r w:rsidR="00A27F5B">
        <w:rPr>
          <w:rFonts w:ascii="Arial Narrow" w:hAnsi="Arial Narrow" w:cstheme="minorHAnsi"/>
          <w:sz w:val="22"/>
          <w:szCs w:val="22"/>
        </w:rPr>
        <w:t>8.3</w:t>
      </w:r>
      <w:r w:rsidR="004869B3">
        <w:rPr>
          <w:rFonts w:ascii="Arial Narrow" w:hAnsi="Arial Narrow" w:cstheme="minorHAnsi"/>
          <w:sz w:val="22"/>
          <w:szCs w:val="22"/>
        </w:rPr>
        <w:t>0</w:t>
      </w:r>
      <w:r w:rsidR="00A27F5B">
        <w:rPr>
          <w:rFonts w:ascii="Arial Narrow" w:hAnsi="Arial Narrow" w:cstheme="minorHAnsi"/>
          <w:sz w:val="22"/>
          <w:szCs w:val="22"/>
        </w:rPr>
        <w:t>1</w:t>
      </w:r>
      <w:r>
        <w:rPr>
          <w:rFonts w:ascii="Arial Narrow" w:hAnsi="Arial Narrow" w:cstheme="minorHAnsi"/>
          <w:sz w:val="22"/>
          <w:szCs w:val="22"/>
        </w:rPr>
        <w:t xml:space="preserve"> </w:t>
      </w:r>
      <w:r w:rsidRPr="00A414C3">
        <w:rPr>
          <w:rFonts w:ascii="Arial Narrow" w:hAnsi="Arial Narrow" w:cstheme="minorHAnsi"/>
          <w:sz w:val="22"/>
          <w:szCs w:val="22"/>
        </w:rPr>
        <w:t>millones se comprometieron $</w:t>
      </w:r>
      <w:r w:rsidR="00AF1267">
        <w:rPr>
          <w:rFonts w:ascii="Arial Narrow" w:hAnsi="Arial Narrow" w:cstheme="minorHAnsi"/>
          <w:sz w:val="22"/>
          <w:szCs w:val="22"/>
        </w:rPr>
        <w:t>3.3</w:t>
      </w:r>
      <w:r w:rsidR="00911F72">
        <w:rPr>
          <w:rFonts w:ascii="Arial Narrow" w:hAnsi="Arial Narrow" w:cstheme="minorHAnsi"/>
          <w:sz w:val="22"/>
          <w:szCs w:val="22"/>
        </w:rPr>
        <w:t>2</w:t>
      </w:r>
      <w:r w:rsidR="00AF1267">
        <w:rPr>
          <w:rFonts w:ascii="Arial Narrow" w:hAnsi="Arial Narrow" w:cstheme="minorHAnsi"/>
          <w:sz w:val="22"/>
          <w:szCs w:val="22"/>
        </w:rPr>
        <w:t>0.</w:t>
      </w:r>
      <w:r w:rsidR="00911F72">
        <w:rPr>
          <w:rFonts w:ascii="Arial Narrow" w:hAnsi="Arial Narrow" w:cstheme="minorHAnsi"/>
          <w:sz w:val="22"/>
          <w:szCs w:val="22"/>
        </w:rPr>
        <w:t>1</w:t>
      </w:r>
      <w:r w:rsidRPr="00A414C3">
        <w:rPr>
          <w:rFonts w:ascii="Arial Narrow" w:hAnsi="Arial Narrow" w:cstheme="minorHAnsi"/>
          <w:sz w:val="22"/>
          <w:szCs w:val="22"/>
        </w:rPr>
        <w:t xml:space="preserve"> millones que representan el </w:t>
      </w:r>
      <w:r w:rsidR="00AF1267">
        <w:rPr>
          <w:rFonts w:ascii="Arial Narrow" w:hAnsi="Arial Narrow" w:cstheme="minorHAnsi"/>
          <w:sz w:val="22"/>
          <w:szCs w:val="22"/>
        </w:rPr>
        <w:t>40</w:t>
      </w:r>
      <w:r w:rsidRPr="00A414C3">
        <w:rPr>
          <w:rFonts w:ascii="Arial Narrow" w:hAnsi="Arial Narrow" w:cstheme="minorHAnsi"/>
          <w:sz w:val="22"/>
          <w:szCs w:val="22"/>
        </w:rPr>
        <w:t>% de la apropiación, con pagos por $</w:t>
      </w:r>
      <w:r w:rsidR="00AF1267">
        <w:rPr>
          <w:rFonts w:ascii="Arial Narrow" w:hAnsi="Arial Narrow" w:cstheme="minorHAnsi"/>
          <w:sz w:val="22"/>
          <w:szCs w:val="22"/>
        </w:rPr>
        <w:t>7</w:t>
      </w:r>
      <w:r w:rsidR="00911F72">
        <w:rPr>
          <w:rFonts w:ascii="Arial Narrow" w:hAnsi="Arial Narrow" w:cstheme="minorHAnsi"/>
          <w:sz w:val="22"/>
          <w:szCs w:val="22"/>
        </w:rPr>
        <w:t>28</w:t>
      </w:r>
      <w:r w:rsidR="00AF1267">
        <w:rPr>
          <w:rFonts w:ascii="Arial Narrow" w:hAnsi="Arial Narrow" w:cstheme="minorHAnsi"/>
          <w:sz w:val="22"/>
          <w:szCs w:val="22"/>
        </w:rPr>
        <w:t>.</w:t>
      </w:r>
      <w:r w:rsidR="00911F72">
        <w:rPr>
          <w:rFonts w:ascii="Arial Narrow" w:hAnsi="Arial Narrow" w:cstheme="minorHAnsi"/>
          <w:sz w:val="22"/>
          <w:szCs w:val="22"/>
        </w:rPr>
        <w:t>2</w:t>
      </w:r>
      <w:r w:rsidR="00A27F5B">
        <w:rPr>
          <w:rFonts w:ascii="Arial Narrow" w:hAnsi="Arial Narrow" w:cstheme="minorHAnsi"/>
          <w:sz w:val="22"/>
          <w:szCs w:val="22"/>
        </w:rPr>
        <w:t xml:space="preserve"> </w:t>
      </w:r>
      <w:r w:rsidRPr="00A414C3">
        <w:rPr>
          <w:rFonts w:ascii="Arial Narrow" w:hAnsi="Arial Narrow" w:cstheme="minorHAnsi"/>
          <w:sz w:val="22"/>
          <w:szCs w:val="22"/>
        </w:rPr>
        <w:t xml:space="preserve">millones que equivalen al </w:t>
      </w:r>
      <w:r w:rsidR="00AF1267">
        <w:rPr>
          <w:rFonts w:ascii="Arial Narrow" w:hAnsi="Arial Narrow" w:cstheme="minorHAnsi"/>
          <w:sz w:val="22"/>
          <w:szCs w:val="22"/>
        </w:rPr>
        <w:t>22</w:t>
      </w:r>
      <w:r w:rsidRPr="00A414C3">
        <w:rPr>
          <w:rFonts w:ascii="Arial Narrow" w:hAnsi="Arial Narrow" w:cstheme="minorHAnsi"/>
          <w:sz w:val="22"/>
          <w:szCs w:val="22"/>
        </w:rPr>
        <w:t>% de los recursos comprometidos.</w:t>
      </w:r>
    </w:p>
    <w:p w14:paraId="5D18CC9E" w14:textId="77777777" w:rsidR="00BC558F" w:rsidRDefault="00BC558F" w:rsidP="008056E9">
      <w:pPr>
        <w:tabs>
          <w:tab w:val="left" w:pos="284"/>
        </w:tabs>
        <w:jc w:val="both"/>
        <w:rPr>
          <w:rFonts w:ascii="Arial Narrow" w:hAnsi="Arial Narrow" w:cstheme="minorHAnsi"/>
          <w:sz w:val="22"/>
          <w:szCs w:val="22"/>
        </w:rPr>
      </w:pPr>
    </w:p>
    <w:p w14:paraId="1B6E9F92" w14:textId="2557C590" w:rsidR="001E0956" w:rsidRPr="00A414C3" w:rsidRDefault="001E0956" w:rsidP="008056E9">
      <w:pPr>
        <w:tabs>
          <w:tab w:val="left" w:pos="284"/>
        </w:tabs>
        <w:jc w:val="both"/>
        <w:rPr>
          <w:rFonts w:ascii="Arial Narrow" w:hAnsi="Arial Narrow" w:cstheme="minorHAnsi"/>
          <w:sz w:val="22"/>
          <w:szCs w:val="22"/>
        </w:rPr>
      </w:pPr>
      <w:r w:rsidRPr="00A414C3">
        <w:rPr>
          <w:rFonts w:ascii="Arial Narrow" w:hAnsi="Arial Narrow" w:cstheme="minorHAnsi"/>
          <w:sz w:val="22"/>
          <w:szCs w:val="22"/>
        </w:rPr>
        <w:t xml:space="preserve">Es importante mencionar la gestión institucional por contratar en forma programada las actividades y generar los convenios para desarrollar funciones misionales propias de la entidad y </w:t>
      </w:r>
      <w:r w:rsidR="0097646C">
        <w:rPr>
          <w:rFonts w:ascii="Arial Narrow" w:hAnsi="Arial Narrow" w:cstheme="minorHAnsi"/>
          <w:sz w:val="22"/>
          <w:szCs w:val="22"/>
        </w:rPr>
        <w:t>d</w:t>
      </w:r>
      <w:r w:rsidRPr="00A414C3">
        <w:rPr>
          <w:rFonts w:ascii="Arial Narrow" w:hAnsi="Arial Narrow" w:cstheme="minorHAnsi"/>
          <w:sz w:val="22"/>
          <w:szCs w:val="22"/>
        </w:rPr>
        <w:t>el Ministerio de Ambiente y desarrollo sostenible.</w:t>
      </w:r>
    </w:p>
    <w:p w14:paraId="7DEC532A" w14:textId="77777777" w:rsidR="001E0956" w:rsidRPr="00A414C3" w:rsidRDefault="00A34323" w:rsidP="00760D73">
      <w:pPr>
        <w:rPr>
          <w:rFonts w:ascii="Arial Narrow" w:hAnsi="Arial Narrow" w:cstheme="minorHAnsi"/>
          <w:sz w:val="22"/>
          <w:szCs w:val="22"/>
        </w:rPr>
      </w:pPr>
      <w:r>
        <w:rPr>
          <w:rFonts w:ascii="Arial Narrow" w:hAnsi="Arial Narrow" w:cstheme="minorHAnsi"/>
          <w:sz w:val="22"/>
          <w:szCs w:val="22"/>
        </w:rPr>
        <w:br w:type="page"/>
      </w:r>
    </w:p>
    <w:p w14:paraId="6E3F7C20" w14:textId="77777777" w:rsidR="001E0956" w:rsidRPr="00A414C3" w:rsidRDefault="001E0956" w:rsidP="00970FA1">
      <w:pPr>
        <w:pStyle w:val="Ttulo1"/>
      </w:pPr>
      <w:bookmarkStart w:id="9" w:name="_Toc449435614"/>
      <w:bookmarkStart w:id="10" w:name="_Toc8052136"/>
      <w:r w:rsidRPr="00A414C3">
        <w:lastRenderedPageBreak/>
        <w:t>EJECUCIÓN REZAGO PRESUPUESTAL</w:t>
      </w:r>
      <w:bookmarkEnd w:id="9"/>
      <w:bookmarkEnd w:id="10"/>
    </w:p>
    <w:p w14:paraId="02ABE57F" w14:textId="77777777" w:rsidR="00E8521E" w:rsidRPr="00A414C3" w:rsidRDefault="00E8521E" w:rsidP="00970FA5">
      <w:pPr>
        <w:tabs>
          <w:tab w:val="left" w:pos="2835"/>
        </w:tabs>
        <w:jc w:val="both"/>
        <w:rPr>
          <w:rFonts w:ascii="Arial Narrow" w:hAnsi="Arial Narrow" w:cstheme="minorHAnsi"/>
          <w:sz w:val="22"/>
          <w:szCs w:val="22"/>
        </w:rPr>
      </w:pPr>
    </w:p>
    <w:p w14:paraId="178FF1EF" w14:textId="77777777" w:rsidR="001E0956" w:rsidRDefault="004511FB" w:rsidP="00AE3C3D">
      <w:pPr>
        <w:pStyle w:val="Estilo1"/>
        <w:rPr>
          <w:rFonts w:ascii="Arial Narrow" w:hAnsi="Arial Narrow"/>
          <w:b/>
          <w:color w:val="auto"/>
          <w:sz w:val="22"/>
          <w:szCs w:val="22"/>
        </w:rPr>
      </w:pPr>
      <w:bookmarkStart w:id="11" w:name="_Toc8052137"/>
      <w:r w:rsidRPr="00FE5273">
        <w:rPr>
          <w:rFonts w:ascii="Arial Narrow" w:hAnsi="Arial Narrow"/>
          <w:b/>
          <w:color w:val="auto"/>
          <w:sz w:val="22"/>
          <w:szCs w:val="22"/>
        </w:rPr>
        <w:t>Reservas Presupuestales 20</w:t>
      </w:r>
      <w:bookmarkEnd w:id="11"/>
      <w:r w:rsidR="00B46C34">
        <w:rPr>
          <w:rFonts w:ascii="Arial Narrow" w:hAnsi="Arial Narrow"/>
          <w:b/>
          <w:color w:val="auto"/>
          <w:sz w:val="22"/>
          <w:szCs w:val="22"/>
        </w:rPr>
        <w:t>20</w:t>
      </w:r>
    </w:p>
    <w:tbl>
      <w:tblPr>
        <w:tblW w:w="9313" w:type="dxa"/>
        <w:tblCellMar>
          <w:left w:w="70" w:type="dxa"/>
          <w:right w:w="70" w:type="dxa"/>
        </w:tblCellMar>
        <w:tblLook w:val="04A0" w:firstRow="1" w:lastRow="0" w:firstColumn="1" w:lastColumn="0" w:noHBand="0" w:noVBand="1"/>
      </w:tblPr>
      <w:tblGrid>
        <w:gridCol w:w="1163"/>
        <w:gridCol w:w="1080"/>
        <w:gridCol w:w="1531"/>
        <w:gridCol w:w="1086"/>
        <w:gridCol w:w="1058"/>
        <w:gridCol w:w="1140"/>
        <w:gridCol w:w="1137"/>
        <w:gridCol w:w="1118"/>
      </w:tblGrid>
      <w:tr w:rsidR="00D13183" w14:paraId="745C2AE9" w14:textId="77777777" w:rsidTr="00D13183">
        <w:trPr>
          <w:trHeight w:val="406"/>
        </w:trPr>
        <w:tc>
          <w:tcPr>
            <w:tcW w:w="1163" w:type="dxa"/>
            <w:tcBorders>
              <w:top w:val="single" w:sz="8" w:space="0" w:color="auto"/>
              <w:left w:val="single" w:sz="8" w:space="0" w:color="auto"/>
              <w:bottom w:val="single" w:sz="8" w:space="0" w:color="auto"/>
              <w:right w:val="single" w:sz="8" w:space="0" w:color="auto"/>
            </w:tcBorders>
            <w:shd w:val="clear" w:color="000000" w:fill="FDE9D9"/>
            <w:noWrap/>
            <w:vAlign w:val="center"/>
            <w:hideMark/>
          </w:tcPr>
          <w:p w14:paraId="33139402" w14:textId="77777777" w:rsidR="006B224B" w:rsidRDefault="006B224B">
            <w:pPr>
              <w:jc w:val="center"/>
              <w:rPr>
                <w:rFonts w:ascii="Arial Narrow" w:hAnsi="Arial Narrow" w:cs="Calibri"/>
                <w:b/>
                <w:bCs/>
                <w:color w:val="000000"/>
                <w:sz w:val="16"/>
                <w:szCs w:val="16"/>
              </w:rPr>
            </w:pPr>
            <w:r>
              <w:rPr>
                <w:rFonts w:ascii="Arial Narrow" w:hAnsi="Arial Narrow" w:cs="Calibri"/>
                <w:b/>
                <w:bCs/>
                <w:color w:val="000000"/>
                <w:sz w:val="16"/>
                <w:szCs w:val="16"/>
              </w:rPr>
              <w:t>DETALLE</w:t>
            </w:r>
          </w:p>
        </w:tc>
        <w:tc>
          <w:tcPr>
            <w:tcW w:w="1080" w:type="dxa"/>
            <w:tcBorders>
              <w:top w:val="single" w:sz="8" w:space="0" w:color="auto"/>
              <w:left w:val="nil"/>
              <w:bottom w:val="single" w:sz="8" w:space="0" w:color="auto"/>
              <w:right w:val="single" w:sz="8" w:space="0" w:color="auto"/>
            </w:tcBorders>
            <w:shd w:val="clear" w:color="000000" w:fill="FDE9D9"/>
            <w:vAlign w:val="center"/>
            <w:hideMark/>
          </w:tcPr>
          <w:p w14:paraId="1121DF41" w14:textId="77777777" w:rsidR="006B224B" w:rsidRDefault="006B224B">
            <w:pPr>
              <w:jc w:val="center"/>
              <w:rPr>
                <w:rFonts w:ascii="Arial Narrow" w:hAnsi="Arial Narrow" w:cs="Calibri"/>
                <w:b/>
                <w:bCs/>
                <w:color w:val="000000"/>
                <w:sz w:val="16"/>
                <w:szCs w:val="16"/>
              </w:rPr>
            </w:pPr>
            <w:r>
              <w:rPr>
                <w:rFonts w:ascii="Arial Narrow" w:hAnsi="Arial Narrow" w:cs="Calibri"/>
                <w:b/>
                <w:bCs/>
                <w:color w:val="000000"/>
                <w:sz w:val="16"/>
                <w:szCs w:val="16"/>
              </w:rPr>
              <w:t>RUBRO PPTAL</w:t>
            </w:r>
          </w:p>
        </w:tc>
        <w:tc>
          <w:tcPr>
            <w:tcW w:w="1530" w:type="dxa"/>
            <w:tcBorders>
              <w:top w:val="single" w:sz="8" w:space="0" w:color="auto"/>
              <w:left w:val="nil"/>
              <w:bottom w:val="single" w:sz="8" w:space="0" w:color="auto"/>
              <w:right w:val="single" w:sz="8" w:space="0" w:color="auto"/>
            </w:tcBorders>
            <w:shd w:val="clear" w:color="000000" w:fill="FDE9D9"/>
            <w:vAlign w:val="center"/>
            <w:hideMark/>
          </w:tcPr>
          <w:p w14:paraId="5B7E81E0" w14:textId="77777777" w:rsidR="006B224B" w:rsidRDefault="006B224B">
            <w:pPr>
              <w:jc w:val="center"/>
              <w:rPr>
                <w:rFonts w:ascii="Arial Narrow" w:hAnsi="Arial Narrow" w:cs="Calibri"/>
                <w:b/>
                <w:bCs/>
                <w:color w:val="000000"/>
                <w:sz w:val="16"/>
                <w:szCs w:val="16"/>
              </w:rPr>
            </w:pPr>
            <w:r>
              <w:rPr>
                <w:rFonts w:ascii="Arial Narrow" w:hAnsi="Arial Narrow" w:cs="Calibri"/>
                <w:b/>
                <w:bCs/>
                <w:color w:val="000000"/>
                <w:sz w:val="16"/>
                <w:szCs w:val="16"/>
              </w:rPr>
              <w:t>DESCRIPCION</w:t>
            </w:r>
          </w:p>
        </w:tc>
        <w:tc>
          <w:tcPr>
            <w:tcW w:w="1086" w:type="dxa"/>
            <w:tcBorders>
              <w:top w:val="single" w:sz="8" w:space="0" w:color="auto"/>
              <w:left w:val="nil"/>
              <w:bottom w:val="single" w:sz="8" w:space="0" w:color="auto"/>
              <w:right w:val="single" w:sz="8" w:space="0" w:color="auto"/>
            </w:tcBorders>
            <w:shd w:val="clear" w:color="000000" w:fill="FDE9D9"/>
            <w:vAlign w:val="center"/>
            <w:hideMark/>
          </w:tcPr>
          <w:p w14:paraId="1F49503C" w14:textId="77777777" w:rsidR="006B224B" w:rsidRDefault="006B224B">
            <w:pPr>
              <w:jc w:val="center"/>
              <w:rPr>
                <w:rFonts w:ascii="Arial Narrow" w:hAnsi="Arial Narrow" w:cs="Calibri"/>
                <w:b/>
                <w:bCs/>
                <w:color w:val="000000"/>
                <w:sz w:val="16"/>
                <w:szCs w:val="16"/>
              </w:rPr>
            </w:pPr>
            <w:r>
              <w:rPr>
                <w:rFonts w:ascii="Arial Narrow" w:hAnsi="Arial Narrow" w:cs="Calibri"/>
                <w:b/>
                <w:bCs/>
                <w:color w:val="000000"/>
                <w:sz w:val="16"/>
                <w:szCs w:val="16"/>
              </w:rPr>
              <w:t>FUENTE</w:t>
            </w:r>
          </w:p>
        </w:tc>
        <w:tc>
          <w:tcPr>
            <w:tcW w:w="1057" w:type="dxa"/>
            <w:tcBorders>
              <w:top w:val="single" w:sz="8" w:space="0" w:color="auto"/>
              <w:left w:val="nil"/>
              <w:bottom w:val="single" w:sz="8" w:space="0" w:color="auto"/>
              <w:right w:val="single" w:sz="8" w:space="0" w:color="auto"/>
            </w:tcBorders>
            <w:shd w:val="clear" w:color="000000" w:fill="FDE9D9"/>
            <w:vAlign w:val="center"/>
            <w:hideMark/>
          </w:tcPr>
          <w:p w14:paraId="5A97C9D0" w14:textId="77777777" w:rsidR="006B224B" w:rsidRDefault="006B224B">
            <w:pPr>
              <w:jc w:val="center"/>
              <w:rPr>
                <w:rFonts w:ascii="Arial Narrow" w:hAnsi="Arial Narrow" w:cs="Calibri"/>
                <w:b/>
                <w:bCs/>
                <w:color w:val="000000"/>
                <w:sz w:val="16"/>
                <w:szCs w:val="16"/>
              </w:rPr>
            </w:pPr>
            <w:r>
              <w:rPr>
                <w:rFonts w:ascii="Arial Narrow" w:hAnsi="Arial Narrow" w:cs="Calibri"/>
                <w:b/>
                <w:bCs/>
                <w:color w:val="000000"/>
                <w:sz w:val="16"/>
                <w:szCs w:val="16"/>
              </w:rPr>
              <w:t>REC</w:t>
            </w:r>
          </w:p>
        </w:tc>
        <w:tc>
          <w:tcPr>
            <w:tcW w:w="1140" w:type="dxa"/>
            <w:tcBorders>
              <w:top w:val="single" w:sz="8" w:space="0" w:color="auto"/>
              <w:left w:val="nil"/>
              <w:bottom w:val="single" w:sz="8" w:space="0" w:color="auto"/>
              <w:right w:val="single" w:sz="8" w:space="0" w:color="auto"/>
            </w:tcBorders>
            <w:shd w:val="clear" w:color="000000" w:fill="FDE9D9"/>
            <w:vAlign w:val="center"/>
            <w:hideMark/>
          </w:tcPr>
          <w:p w14:paraId="0C261D5D" w14:textId="77777777" w:rsidR="006B224B" w:rsidRDefault="006B224B">
            <w:pPr>
              <w:jc w:val="center"/>
              <w:rPr>
                <w:rFonts w:ascii="Arial Narrow" w:hAnsi="Arial Narrow" w:cs="Calibri"/>
                <w:b/>
                <w:bCs/>
                <w:color w:val="000000"/>
                <w:sz w:val="16"/>
                <w:szCs w:val="16"/>
              </w:rPr>
            </w:pPr>
            <w:r>
              <w:rPr>
                <w:rFonts w:ascii="Arial Narrow" w:hAnsi="Arial Narrow" w:cs="Calibri"/>
                <w:b/>
                <w:bCs/>
                <w:color w:val="000000"/>
                <w:sz w:val="16"/>
                <w:szCs w:val="16"/>
              </w:rPr>
              <w:t>COMPROMISO</w:t>
            </w:r>
          </w:p>
        </w:tc>
        <w:tc>
          <w:tcPr>
            <w:tcW w:w="1137" w:type="dxa"/>
            <w:tcBorders>
              <w:top w:val="single" w:sz="8" w:space="0" w:color="auto"/>
              <w:left w:val="nil"/>
              <w:bottom w:val="single" w:sz="8" w:space="0" w:color="auto"/>
              <w:right w:val="single" w:sz="8" w:space="0" w:color="auto"/>
            </w:tcBorders>
            <w:shd w:val="clear" w:color="000000" w:fill="FDE9D9"/>
            <w:vAlign w:val="center"/>
            <w:hideMark/>
          </w:tcPr>
          <w:p w14:paraId="2D41225F" w14:textId="77777777" w:rsidR="006B224B" w:rsidRDefault="006B224B">
            <w:pPr>
              <w:jc w:val="center"/>
              <w:rPr>
                <w:rFonts w:ascii="Arial Narrow" w:hAnsi="Arial Narrow" w:cs="Calibri"/>
                <w:b/>
                <w:bCs/>
                <w:color w:val="000000"/>
                <w:sz w:val="16"/>
                <w:szCs w:val="16"/>
              </w:rPr>
            </w:pPr>
            <w:r>
              <w:rPr>
                <w:rFonts w:ascii="Arial Narrow" w:hAnsi="Arial Narrow" w:cs="Calibri"/>
                <w:b/>
                <w:bCs/>
                <w:color w:val="000000"/>
                <w:sz w:val="16"/>
                <w:szCs w:val="16"/>
              </w:rPr>
              <w:t>PAGOS</w:t>
            </w:r>
          </w:p>
        </w:tc>
        <w:tc>
          <w:tcPr>
            <w:tcW w:w="1118" w:type="dxa"/>
            <w:tcBorders>
              <w:top w:val="single" w:sz="8" w:space="0" w:color="auto"/>
              <w:left w:val="nil"/>
              <w:bottom w:val="single" w:sz="8" w:space="0" w:color="auto"/>
              <w:right w:val="single" w:sz="8" w:space="0" w:color="auto"/>
            </w:tcBorders>
            <w:shd w:val="clear" w:color="000000" w:fill="FDE9D9"/>
            <w:vAlign w:val="center"/>
            <w:hideMark/>
          </w:tcPr>
          <w:p w14:paraId="36D06915" w14:textId="77777777" w:rsidR="006B224B" w:rsidRDefault="006B224B">
            <w:pPr>
              <w:jc w:val="center"/>
              <w:rPr>
                <w:rFonts w:ascii="Arial Narrow" w:hAnsi="Arial Narrow" w:cs="Calibri"/>
                <w:b/>
                <w:bCs/>
                <w:color w:val="000000"/>
                <w:sz w:val="16"/>
                <w:szCs w:val="16"/>
              </w:rPr>
            </w:pPr>
            <w:r>
              <w:rPr>
                <w:rFonts w:ascii="Arial Narrow" w:hAnsi="Arial Narrow" w:cs="Calibri"/>
                <w:b/>
                <w:bCs/>
                <w:color w:val="000000"/>
                <w:sz w:val="16"/>
                <w:szCs w:val="16"/>
              </w:rPr>
              <w:t>VALOR POR PAGAR</w:t>
            </w:r>
          </w:p>
        </w:tc>
      </w:tr>
      <w:tr w:rsidR="006B224B" w14:paraId="00044AA4" w14:textId="77777777" w:rsidTr="00D13183">
        <w:trPr>
          <w:trHeight w:val="243"/>
        </w:trPr>
        <w:tc>
          <w:tcPr>
            <w:tcW w:w="3774" w:type="dxa"/>
            <w:gridSpan w:val="3"/>
            <w:tcBorders>
              <w:top w:val="single" w:sz="8" w:space="0" w:color="auto"/>
              <w:left w:val="single" w:sz="8" w:space="0" w:color="auto"/>
              <w:bottom w:val="single" w:sz="8" w:space="0" w:color="000000"/>
              <w:right w:val="single" w:sz="8" w:space="0" w:color="000000"/>
            </w:tcBorders>
            <w:shd w:val="clear" w:color="000000" w:fill="8DB4E2"/>
            <w:vAlign w:val="center"/>
            <w:hideMark/>
          </w:tcPr>
          <w:p w14:paraId="0EE71626" w14:textId="77777777" w:rsidR="006B224B" w:rsidRDefault="006B224B">
            <w:pPr>
              <w:jc w:val="center"/>
              <w:rPr>
                <w:rFonts w:ascii="Arial Narrow" w:hAnsi="Arial Narrow" w:cs="Calibri"/>
                <w:b/>
                <w:bCs/>
                <w:color w:val="000000"/>
                <w:sz w:val="16"/>
                <w:szCs w:val="16"/>
              </w:rPr>
            </w:pPr>
            <w:r>
              <w:rPr>
                <w:rFonts w:ascii="Arial Narrow" w:hAnsi="Arial Narrow" w:cs="Calibri"/>
                <w:b/>
                <w:bCs/>
                <w:color w:val="000000"/>
                <w:sz w:val="16"/>
                <w:szCs w:val="16"/>
              </w:rPr>
              <w:t>FUNCIONAMIENTO</w:t>
            </w:r>
          </w:p>
        </w:tc>
        <w:tc>
          <w:tcPr>
            <w:tcW w:w="1086" w:type="dxa"/>
            <w:tcBorders>
              <w:top w:val="nil"/>
              <w:left w:val="nil"/>
              <w:bottom w:val="single" w:sz="8" w:space="0" w:color="auto"/>
              <w:right w:val="single" w:sz="8" w:space="0" w:color="auto"/>
            </w:tcBorders>
            <w:shd w:val="clear" w:color="000000" w:fill="8DB4E2"/>
            <w:vAlign w:val="center"/>
            <w:hideMark/>
          </w:tcPr>
          <w:p w14:paraId="524959B0" w14:textId="77777777" w:rsidR="006B224B" w:rsidRDefault="006B224B">
            <w:pPr>
              <w:jc w:val="center"/>
              <w:rPr>
                <w:rFonts w:ascii="Arial Narrow" w:hAnsi="Arial Narrow" w:cs="Calibri"/>
                <w:b/>
                <w:bCs/>
                <w:color w:val="000000"/>
                <w:sz w:val="16"/>
                <w:szCs w:val="16"/>
              </w:rPr>
            </w:pPr>
            <w:r>
              <w:rPr>
                <w:rFonts w:ascii="Arial Narrow" w:hAnsi="Arial Narrow" w:cs="Calibri"/>
                <w:b/>
                <w:bCs/>
                <w:color w:val="000000"/>
                <w:sz w:val="16"/>
                <w:szCs w:val="16"/>
              </w:rPr>
              <w:t> </w:t>
            </w:r>
          </w:p>
        </w:tc>
        <w:tc>
          <w:tcPr>
            <w:tcW w:w="1057" w:type="dxa"/>
            <w:tcBorders>
              <w:top w:val="nil"/>
              <w:left w:val="nil"/>
              <w:bottom w:val="single" w:sz="8" w:space="0" w:color="auto"/>
              <w:right w:val="single" w:sz="8" w:space="0" w:color="auto"/>
            </w:tcBorders>
            <w:shd w:val="clear" w:color="000000" w:fill="8DB4E2"/>
            <w:vAlign w:val="center"/>
            <w:hideMark/>
          </w:tcPr>
          <w:p w14:paraId="6302A361" w14:textId="77777777" w:rsidR="006B224B" w:rsidRDefault="006B224B">
            <w:pPr>
              <w:rPr>
                <w:rFonts w:ascii="Arial Narrow" w:hAnsi="Arial Narrow" w:cs="Calibri"/>
                <w:b/>
                <w:bCs/>
                <w:color w:val="000000"/>
                <w:sz w:val="16"/>
                <w:szCs w:val="16"/>
              </w:rPr>
            </w:pPr>
            <w:r>
              <w:rPr>
                <w:rFonts w:ascii="Arial Narrow" w:hAnsi="Arial Narrow" w:cs="Calibri"/>
                <w:b/>
                <w:bCs/>
                <w:color w:val="000000"/>
                <w:sz w:val="16"/>
                <w:szCs w:val="16"/>
              </w:rPr>
              <w:t> </w:t>
            </w:r>
          </w:p>
        </w:tc>
        <w:tc>
          <w:tcPr>
            <w:tcW w:w="1140" w:type="dxa"/>
            <w:tcBorders>
              <w:top w:val="nil"/>
              <w:left w:val="nil"/>
              <w:bottom w:val="single" w:sz="8" w:space="0" w:color="auto"/>
              <w:right w:val="single" w:sz="8" w:space="0" w:color="auto"/>
            </w:tcBorders>
            <w:shd w:val="clear" w:color="000000" w:fill="8DB4E2"/>
            <w:vAlign w:val="center"/>
            <w:hideMark/>
          </w:tcPr>
          <w:p w14:paraId="7742B666" w14:textId="77777777" w:rsidR="006B224B" w:rsidRDefault="006B224B">
            <w:pPr>
              <w:jc w:val="right"/>
              <w:rPr>
                <w:rFonts w:ascii="Arial Narrow" w:hAnsi="Arial Narrow" w:cs="Calibri"/>
                <w:b/>
                <w:bCs/>
                <w:color w:val="000000"/>
                <w:sz w:val="16"/>
                <w:szCs w:val="16"/>
              </w:rPr>
            </w:pPr>
            <w:r>
              <w:rPr>
                <w:rFonts w:ascii="Arial Narrow" w:hAnsi="Arial Narrow" w:cs="Calibri"/>
                <w:b/>
                <w:bCs/>
                <w:color w:val="000000"/>
                <w:sz w:val="16"/>
                <w:szCs w:val="16"/>
              </w:rPr>
              <w:t xml:space="preserve">  323.948.927,89 </w:t>
            </w:r>
          </w:p>
        </w:tc>
        <w:tc>
          <w:tcPr>
            <w:tcW w:w="1137" w:type="dxa"/>
            <w:tcBorders>
              <w:top w:val="nil"/>
              <w:left w:val="nil"/>
              <w:bottom w:val="single" w:sz="8" w:space="0" w:color="auto"/>
              <w:right w:val="single" w:sz="8" w:space="0" w:color="auto"/>
            </w:tcBorders>
            <w:shd w:val="clear" w:color="000000" w:fill="8DB4E2"/>
            <w:vAlign w:val="center"/>
            <w:hideMark/>
          </w:tcPr>
          <w:p w14:paraId="555C520D" w14:textId="77777777" w:rsidR="006B224B" w:rsidRDefault="006B224B">
            <w:pPr>
              <w:jc w:val="right"/>
              <w:rPr>
                <w:rFonts w:ascii="Arial Narrow" w:hAnsi="Arial Narrow" w:cs="Calibri"/>
                <w:b/>
                <w:bCs/>
                <w:color w:val="000000"/>
                <w:sz w:val="16"/>
                <w:szCs w:val="16"/>
              </w:rPr>
            </w:pPr>
            <w:r>
              <w:rPr>
                <w:rFonts w:ascii="Arial Narrow" w:hAnsi="Arial Narrow" w:cs="Calibri"/>
                <w:b/>
                <w:bCs/>
                <w:color w:val="000000"/>
                <w:sz w:val="16"/>
                <w:szCs w:val="16"/>
              </w:rPr>
              <w:t xml:space="preserve">  323.948.927,89 </w:t>
            </w:r>
          </w:p>
        </w:tc>
        <w:tc>
          <w:tcPr>
            <w:tcW w:w="1118" w:type="dxa"/>
            <w:tcBorders>
              <w:top w:val="nil"/>
              <w:left w:val="nil"/>
              <w:bottom w:val="single" w:sz="8" w:space="0" w:color="auto"/>
              <w:right w:val="single" w:sz="8" w:space="0" w:color="auto"/>
            </w:tcBorders>
            <w:shd w:val="clear" w:color="000000" w:fill="8DB4E2"/>
            <w:vAlign w:val="center"/>
            <w:hideMark/>
          </w:tcPr>
          <w:p w14:paraId="51C4A53F" w14:textId="77777777" w:rsidR="006B224B" w:rsidRDefault="006B224B">
            <w:pPr>
              <w:jc w:val="right"/>
              <w:rPr>
                <w:rFonts w:ascii="Arial Narrow" w:hAnsi="Arial Narrow" w:cs="Calibri"/>
                <w:b/>
                <w:bCs/>
                <w:color w:val="000000"/>
                <w:sz w:val="16"/>
                <w:szCs w:val="16"/>
              </w:rPr>
            </w:pPr>
            <w:r>
              <w:rPr>
                <w:rFonts w:ascii="Arial Narrow" w:hAnsi="Arial Narrow" w:cs="Calibri"/>
                <w:b/>
                <w:bCs/>
                <w:color w:val="000000"/>
                <w:sz w:val="16"/>
                <w:szCs w:val="16"/>
              </w:rPr>
              <w:t xml:space="preserve">                     -   </w:t>
            </w:r>
          </w:p>
        </w:tc>
      </w:tr>
      <w:tr w:rsidR="00D13183" w14:paraId="4BFEBDC0" w14:textId="77777777" w:rsidTr="00D13183">
        <w:trPr>
          <w:trHeight w:val="674"/>
        </w:trPr>
        <w:tc>
          <w:tcPr>
            <w:tcW w:w="1163" w:type="dxa"/>
            <w:vMerge w:val="restart"/>
            <w:tcBorders>
              <w:top w:val="nil"/>
              <w:left w:val="single" w:sz="8" w:space="0" w:color="000000"/>
              <w:bottom w:val="single" w:sz="8" w:space="0" w:color="000000"/>
              <w:right w:val="single" w:sz="8" w:space="0" w:color="000000"/>
            </w:tcBorders>
            <w:shd w:val="clear" w:color="000000" w:fill="DCE6F1"/>
            <w:vAlign w:val="center"/>
            <w:hideMark/>
          </w:tcPr>
          <w:p w14:paraId="3FB02682" w14:textId="77777777" w:rsidR="006B224B" w:rsidRDefault="006B224B">
            <w:pPr>
              <w:rPr>
                <w:rFonts w:ascii="Arial Narrow" w:hAnsi="Arial Narrow" w:cs="Calibri"/>
                <w:b/>
                <w:bCs/>
                <w:color w:val="000000"/>
                <w:sz w:val="14"/>
                <w:szCs w:val="14"/>
              </w:rPr>
            </w:pPr>
            <w:r>
              <w:rPr>
                <w:rFonts w:ascii="Arial Narrow" w:hAnsi="Arial Narrow" w:cs="Calibri"/>
                <w:b/>
                <w:bCs/>
                <w:color w:val="000000"/>
                <w:sz w:val="14"/>
                <w:szCs w:val="14"/>
              </w:rPr>
              <w:t>SECRETARIA GENERAL</w:t>
            </w:r>
          </w:p>
        </w:tc>
        <w:tc>
          <w:tcPr>
            <w:tcW w:w="1080" w:type="dxa"/>
            <w:tcBorders>
              <w:top w:val="nil"/>
              <w:left w:val="nil"/>
              <w:bottom w:val="single" w:sz="8" w:space="0" w:color="000000"/>
              <w:right w:val="single" w:sz="8" w:space="0" w:color="000000"/>
            </w:tcBorders>
            <w:shd w:val="clear" w:color="000000" w:fill="DCE6F1"/>
            <w:vAlign w:val="center"/>
            <w:hideMark/>
          </w:tcPr>
          <w:p w14:paraId="63C21428" w14:textId="77777777" w:rsidR="006B224B" w:rsidRDefault="006B224B">
            <w:pPr>
              <w:rPr>
                <w:rFonts w:ascii="Arial Narrow" w:hAnsi="Arial Narrow" w:cs="Calibri"/>
                <w:color w:val="000000"/>
                <w:sz w:val="14"/>
                <w:szCs w:val="14"/>
              </w:rPr>
            </w:pPr>
            <w:r>
              <w:rPr>
                <w:rFonts w:ascii="Arial Narrow" w:hAnsi="Arial Narrow" w:cs="Calibri"/>
                <w:color w:val="000000"/>
                <w:sz w:val="14"/>
                <w:szCs w:val="14"/>
              </w:rPr>
              <w:t>A-02-02-01-002-008</w:t>
            </w:r>
          </w:p>
        </w:tc>
        <w:tc>
          <w:tcPr>
            <w:tcW w:w="1530" w:type="dxa"/>
            <w:tcBorders>
              <w:top w:val="nil"/>
              <w:left w:val="nil"/>
              <w:bottom w:val="single" w:sz="8" w:space="0" w:color="000000"/>
              <w:right w:val="single" w:sz="8" w:space="0" w:color="000000"/>
            </w:tcBorders>
            <w:shd w:val="clear" w:color="000000" w:fill="DCE6F1"/>
            <w:vAlign w:val="center"/>
            <w:hideMark/>
          </w:tcPr>
          <w:p w14:paraId="278C1C72" w14:textId="77777777" w:rsidR="006B224B" w:rsidRDefault="006B224B">
            <w:pPr>
              <w:rPr>
                <w:rFonts w:ascii="Arial Narrow" w:hAnsi="Arial Narrow" w:cs="Calibri"/>
                <w:color w:val="000000"/>
                <w:sz w:val="14"/>
                <w:szCs w:val="14"/>
              </w:rPr>
            </w:pPr>
            <w:r>
              <w:rPr>
                <w:rFonts w:ascii="Arial Narrow" w:hAnsi="Arial Narrow" w:cs="Calibri"/>
                <w:color w:val="000000"/>
                <w:sz w:val="14"/>
                <w:szCs w:val="14"/>
              </w:rPr>
              <w:t>DOTACIÓN (PRENDAS DE VESTIR Y CALZADO)</w:t>
            </w:r>
          </w:p>
        </w:tc>
        <w:tc>
          <w:tcPr>
            <w:tcW w:w="1086" w:type="dxa"/>
            <w:tcBorders>
              <w:top w:val="nil"/>
              <w:left w:val="nil"/>
              <w:bottom w:val="single" w:sz="8" w:space="0" w:color="000000"/>
              <w:right w:val="single" w:sz="8" w:space="0" w:color="000000"/>
            </w:tcBorders>
            <w:shd w:val="clear" w:color="000000" w:fill="DCE6F1"/>
            <w:vAlign w:val="center"/>
            <w:hideMark/>
          </w:tcPr>
          <w:p w14:paraId="452C1A0E" w14:textId="77777777" w:rsidR="006B224B" w:rsidRDefault="006B224B">
            <w:pPr>
              <w:jc w:val="center"/>
              <w:rPr>
                <w:rFonts w:ascii="Arial Narrow" w:hAnsi="Arial Narrow" w:cs="Calibri"/>
                <w:color w:val="000000"/>
                <w:sz w:val="14"/>
                <w:szCs w:val="14"/>
              </w:rPr>
            </w:pPr>
            <w:r>
              <w:rPr>
                <w:rFonts w:ascii="Arial Narrow" w:hAnsi="Arial Narrow" w:cs="Calibri"/>
                <w:color w:val="000000"/>
                <w:sz w:val="14"/>
                <w:szCs w:val="14"/>
              </w:rPr>
              <w:t>Nación</w:t>
            </w:r>
          </w:p>
        </w:tc>
        <w:tc>
          <w:tcPr>
            <w:tcW w:w="1057" w:type="dxa"/>
            <w:tcBorders>
              <w:top w:val="nil"/>
              <w:left w:val="nil"/>
              <w:bottom w:val="single" w:sz="8" w:space="0" w:color="000000"/>
              <w:right w:val="single" w:sz="8" w:space="0" w:color="000000"/>
            </w:tcBorders>
            <w:shd w:val="clear" w:color="000000" w:fill="DCE6F1"/>
            <w:vAlign w:val="center"/>
            <w:hideMark/>
          </w:tcPr>
          <w:p w14:paraId="47F0605B" w14:textId="77777777" w:rsidR="006B224B" w:rsidRDefault="006B224B">
            <w:pPr>
              <w:jc w:val="center"/>
              <w:rPr>
                <w:rFonts w:ascii="Arial Narrow" w:hAnsi="Arial Narrow" w:cs="Calibri"/>
                <w:color w:val="000000"/>
                <w:sz w:val="14"/>
                <w:szCs w:val="14"/>
              </w:rPr>
            </w:pPr>
            <w:r>
              <w:rPr>
                <w:rFonts w:ascii="Arial Narrow" w:hAnsi="Arial Narrow" w:cs="Calibri"/>
                <w:color w:val="000000"/>
                <w:sz w:val="14"/>
                <w:szCs w:val="14"/>
              </w:rPr>
              <w:t>10</w:t>
            </w:r>
          </w:p>
        </w:tc>
        <w:tc>
          <w:tcPr>
            <w:tcW w:w="1140" w:type="dxa"/>
            <w:tcBorders>
              <w:top w:val="nil"/>
              <w:left w:val="nil"/>
              <w:bottom w:val="single" w:sz="8" w:space="0" w:color="000000"/>
              <w:right w:val="single" w:sz="8" w:space="0" w:color="000000"/>
            </w:tcBorders>
            <w:shd w:val="clear" w:color="000000" w:fill="DCE6F1"/>
            <w:vAlign w:val="center"/>
            <w:hideMark/>
          </w:tcPr>
          <w:p w14:paraId="6BAD51A8" w14:textId="77777777" w:rsidR="006B224B" w:rsidRDefault="006B224B">
            <w:pPr>
              <w:jc w:val="right"/>
              <w:rPr>
                <w:rFonts w:ascii="Arial Narrow" w:hAnsi="Arial Narrow" w:cs="Calibri"/>
                <w:color w:val="000000"/>
                <w:sz w:val="16"/>
                <w:szCs w:val="16"/>
              </w:rPr>
            </w:pPr>
            <w:r>
              <w:rPr>
                <w:rFonts w:ascii="Arial Narrow" w:hAnsi="Arial Narrow" w:cs="Calibri"/>
                <w:color w:val="000000"/>
                <w:sz w:val="16"/>
                <w:szCs w:val="16"/>
              </w:rPr>
              <w:t xml:space="preserve">    29.497.302,00 </w:t>
            </w:r>
          </w:p>
        </w:tc>
        <w:tc>
          <w:tcPr>
            <w:tcW w:w="1137" w:type="dxa"/>
            <w:tcBorders>
              <w:top w:val="nil"/>
              <w:left w:val="nil"/>
              <w:bottom w:val="single" w:sz="8" w:space="0" w:color="000000"/>
              <w:right w:val="nil"/>
            </w:tcBorders>
            <w:shd w:val="clear" w:color="000000" w:fill="DCE6F1"/>
            <w:vAlign w:val="center"/>
            <w:hideMark/>
          </w:tcPr>
          <w:p w14:paraId="7322889F" w14:textId="77777777" w:rsidR="006B224B" w:rsidRDefault="006B224B">
            <w:pPr>
              <w:jc w:val="right"/>
              <w:rPr>
                <w:rFonts w:ascii="Arial Narrow" w:hAnsi="Arial Narrow" w:cs="Calibri"/>
                <w:color w:val="000000"/>
                <w:sz w:val="16"/>
                <w:szCs w:val="16"/>
              </w:rPr>
            </w:pPr>
            <w:r>
              <w:rPr>
                <w:rFonts w:ascii="Arial Narrow" w:hAnsi="Arial Narrow" w:cs="Calibri"/>
                <w:color w:val="000000"/>
                <w:sz w:val="16"/>
                <w:szCs w:val="16"/>
              </w:rPr>
              <w:t xml:space="preserve">    29.497.302,00 </w:t>
            </w:r>
          </w:p>
        </w:tc>
        <w:tc>
          <w:tcPr>
            <w:tcW w:w="1118" w:type="dxa"/>
            <w:tcBorders>
              <w:top w:val="nil"/>
              <w:left w:val="single" w:sz="8" w:space="0" w:color="000000"/>
              <w:bottom w:val="single" w:sz="8" w:space="0" w:color="000000"/>
              <w:right w:val="single" w:sz="8" w:space="0" w:color="000000"/>
            </w:tcBorders>
            <w:shd w:val="clear" w:color="000000" w:fill="DCE6F1"/>
            <w:vAlign w:val="center"/>
            <w:hideMark/>
          </w:tcPr>
          <w:p w14:paraId="0EE03FDD" w14:textId="77777777" w:rsidR="006B224B" w:rsidRDefault="006B224B">
            <w:pPr>
              <w:jc w:val="right"/>
              <w:rPr>
                <w:rFonts w:ascii="Arial Narrow" w:hAnsi="Arial Narrow" w:cs="Calibri"/>
                <w:color w:val="000000"/>
                <w:sz w:val="16"/>
                <w:szCs w:val="16"/>
              </w:rPr>
            </w:pPr>
            <w:r>
              <w:rPr>
                <w:rFonts w:ascii="Arial Narrow" w:hAnsi="Arial Narrow" w:cs="Calibri"/>
                <w:color w:val="000000"/>
                <w:sz w:val="16"/>
                <w:szCs w:val="16"/>
              </w:rPr>
              <w:t xml:space="preserve">                     -   </w:t>
            </w:r>
          </w:p>
        </w:tc>
      </w:tr>
      <w:tr w:rsidR="00D13183" w14:paraId="5A8B0CBE" w14:textId="77777777" w:rsidTr="00D13183">
        <w:trPr>
          <w:trHeight w:val="709"/>
        </w:trPr>
        <w:tc>
          <w:tcPr>
            <w:tcW w:w="1163" w:type="dxa"/>
            <w:vMerge/>
            <w:tcBorders>
              <w:top w:val="nil"/>
              <w:left w:val="single" w:sz="8" w:space="0" w:color="000000"/>
              <w:bottom w:val="single" w:sz="8" w:space="0" w:color="000000"/>
              <w:right w:val="single" w:sz="8" w:space="0" w:color="000000"/>
            </w:tcBorders>
            <w:vAlign w:val="center"/>
            <w:hideMark/>
          </w:tcPr>
          <w:p w14:paraId="06C25EFF" w14:textId="77777777" w:rsidR="006B224B" w:rsidRDefault="006B224B">
            <w:pPr>
              <w:rPr>
                <w:rFonts w:ascii="Arial Narrow" w:hAnsi="Arial Narrow" w:cs="Calibri"/>
                <w:b/>
                <w:bCs/>
                <w:color w:val="000000"/>
                <w:sz w:val="14"/>
                <w:szCs w:val="14"/>
              </w:rPr>
            </w:pPr>
          </w:p>
        </w:tc>
        <w:tc>
          <w:tcPr>
            <w:tcW w:w="1080" w:type="dxa"/>
            <w:tcBorders>
              <w:top w:val="nil"/>
              <w:left w:val="nil"/>
              <w:bottom w:val="single" w:sz="8" w:space="0" w:color="000000"/>
              <w:right w:val="single" w:sz="8" w:space="0" w:color="000000"/>
            </w:tcBorders>
            <w:shd w:val="clear" w:color="000000" w:fill="DCE6F1"/>
            <w:vAlign w:val="center"/>
            <w:hideMark/>
          </w:tcPr>
          <w:p w14:paraId="69C313DB" w14:textId="77777777" w:rsidR="006B224B" w:rsidRDefault="006B224B">
            <w:pPr>
              <w:rPr>
                <w:rFonts w:ascii="Arial Narrow" w:hAnsi="Arial Narrow" w:cs="Calibri"/>
                <w:color w:val="000000"/>
                <w:sz w:val="14"/>
                <w:szCs w:val="14"/>
              </w:rPr>
            </w:pPr>
            <w:r>
              <w:rPr>
                <w:rFonts w:ascii="Arial Narrow" w:hAnsi="Arial Narrow" w:cs="Calibri"/>
                <w:color w:val="000000"/>
                <w:sz w:val="14"/>
                <w:szCs w:val="14"/>
              </w:rPr>
              <w:t>A-02-02-01-004-005</w:t>
            </w:r>
          </w:p>
        </w:tc>
        <w:tc>
          <w:tcPr>
            <w:tcW w:w="1530" w:type="dxa"/>
            <w:tcBorders>
              <w:top w:val="nil"/>
              <w:left w:val="nil"/>
              <w:bottom w:val="single" w:sz="8" w:space="0" w:color="000000"/>
              <w:right w:val="single" w:sz="8" w:space="0" w:color="000000"/>
            </w:tcBorders>
            <w:shd w:val="clear" w:color="000000" w:fill="DCE6F1"/>
            <w:vAlign w:val="center"/>
            <w:hideMark/>
          </w:tcPr>
          <w:p w14:paraId="7BDDB3BD" w14:textId="77777777" w:rsidR="006B224B" w:rsidRDefault="006B224B">
            <w:pPr>
              <w:rPr>
                <w:rFonts w:ascii="Arial Narrow" w:hAnsi="Arial Narrow" w:cs="Calibri"/>
                <w:color w:val="000000"/>
                <w:sz w:val="14"/>
                <w:szCs w:val="14"/>
              </w:rPr>
            </w:pPr>
            <w:r>
              <w:rPr>
                <w:rFonts w:ascii="Arial Narrow" w:hAnsi="Arial Narrow" w:cs="Calibri"/>
                <w:color w:val="000000"/>
                <w:sz w:val="14"/>
                <w:szCs w:val="14"/>
              </w:rPr>
              <w:t>MAQUINARIA DE OFICINA, CONTABILIDAD E INFORMÁTICA</w:t>
            </w:r>
          </w:p>
        </w:tc>
        <w:tc>
          <w:tcPr>
            <w:tcW w:w="1086" w:type="dxa"/>
            <w:tcBorders>
              <w:top w:val="nil"/>
              <w:left w:val="nil"/>
              <w:bottom w:val="single" w:sz="8" w:space="0" w:color="000000"/>
              <w:right w:val="single" w:sz="8" w:space="0" w:color="000000"/>
            </w:tcBorders>
            <w:shd w:val="clear" w:color="000000" w:fill="DCE6F1"/>
            <w:vAlign w:val="center"/>
            <w:hideMark/>
          </w:tcPr>
          <w:p w14:paraId="03454B2E" w14:textId="77777777" w:rsidR="006B224B" w:rsidRDefault="006B224B">
            <w:pPr>
              <w:jc w:val="center"/>
              <w:rPr>
                <w:rFonts w:ascii="Arial Narrow" w:hAnsi="Arial Narrow" w:cs="Calibri"/>
                <w:color w:val="000000"/>
                <w:sz w:val="14"/>
                <w:szCs w:val="14"/>
              </w:rPr>
            </w:pPr>
            <w:r>
              <w:rPr>
                <w:rFonts w:ascii="Arial Narrow" w:hAnsi="Arial Narrow" w:cs="Calibri"/>
                <w:color w:val="000000"/>
                <w:sz w:val="14"/>
                <w:szCs w:val="14"/>
              </w:rPr>
              <w:t>Nación</w:t>
            </w:r>
          </w:p>
        </w:tc>
        <w:tc>
          <w:tcPr>
            <w:tcW w:w="1057" w:type="dxa"/>
            <w:tcBorders>
              <w:top w:val="nil"/>
              <w:left w:val="nil"/>
              <w:bottom w:val="single" w:sz="8" w:space="0" w:color="000000"/>
              <w:right w:val="single" w:sz="8" w:space="0" w:color="000000"/>
            </w:tcBorders>
            <w:shd w:val="clear" w:color="000000" w:fill="DCE6F1"/>
            <w:vAlign w:val="center"/>
            <w:hideMark/>
          </w:tcPr>
          <w:p w14:paraId="1461DE62" w14:textId="77777777" w:rsidR="006B224B" w:rsidRDefault="006B224B">
            <w:pPr>
              <w:jc w:val="center"/>
              <w:rPr>
                <w:rFonts w:ascii="Arial Narrow" w:hAnsi="Arial Narrow" w:cs="Calibri"/>
                <w:color w:val="000000"/>
                <w:sz w:val="14"/>
                <w:szCs w:val="14"/>
              </w:rPr>
            </w:pPr>
            <w:r>
              <w:rPr>
                <w:rFonts w:ascii="Arial Narrow" w:hAnsi="Arial Narrow" w:cs="Calibri"/>
                <w:color w:val="000000"/>
                <w:sz w:val="14"/>
                <w:szCs w:val="14"/>
              </w:rPr>
              <w:t>10</w:t>
            </w:r>
          </w:p>
        </w:tc>
        <w:tc>
          <w:tcPr>
            <w:tcW w:w="1140" w:type="dxa"/>
            <w:tcBorders>
              <w:top w:val="nil"/>
              <w:left w:val="nil"/>
              <w:bottom w:val="single" w:sz="8" w:space="0" w:color="000000"/>
              <w:right w:val="single" w:sz="8" w:space="0" w:color="000000"/>
            </w:tcBorders>
            <w:shd w:val="clear" w:color="000000" w:fill="DCE6F1"/>
            <w:vAlign w:val="center"/>
            <w:hideMark/>
          </w:tcPr>
          <w:p w14:paraId="099D11B3" w14:textId="77777777" w:rsidR="006B224B" w:rsidRDefault="006B224B">
            <w:pPr>
              <w:jc w:val="right"/>
              <w:rPr>
                <w:rFonts w:ascii="Arial Narrow" w:hAnsi="Arial Narrow" w:cs="Calibri"/>
                <w:color w:val="000000"/>
                <w:sz w:val="16"/>
                <w:szCs w:val="16"/>
              </w:rPr>
            </w:pPr>
            <w:r>
              <w:rPr>
                <w:rFonts w:ascii="Arial Narrow" w:hAnsi="Arial Narrow" w:cs="Calibri"/>
                <w:color w:val="000000"/>
                <w:sz w:val="16"/>
                <w:szCs w:val="16"/>
              </w:rPr>
              <w:t xml:space="preserve">    39.487.160,00 </w:t>
            </w:r>
          </w:p>
        </w:tc>
        <w:tc>
          <w:tcPr>
            <w:tcW w:w="1137" w:type="dxa"/>
            <w:tcBorders>
              <w:top w:val="nil"/>
              <w:left w:val="nil"/>
              <w:bottom w:val="single" w:sz="8" w:space="0" w:color="000000"/>
              <w:right w:val="nil"/>
            </w:tcBorders>
            <w:shd w:val="clear" w:color="000000" w:fill="DCE6F1"/>
            <w:vAlign w:val="center"/>
            <w:hideMark/>
          </w:tcPr>
          <w:p w14:paraId="69BCBE11" w14:textId="77777777" w:rsidR="006B224B" w:rsidRDefault="006B224B">
            <w:pPr>
              <w:jc w:val="right"/>
              <w:rPr>
                <w:rFonts w:ascii="Arial Narrow" w:hAnsi="Arial Narrow" w:cs="Calibri"/>
                <w:color w:val="000000"/>
                <w:sz w:val="16"/>
                <w:szCs w:val="16"/>
              </w:rPr>
            </w:pPr>
            <w:r>
              <w:rPr>
                <w:rFonts w:ascii="Arial Narrow" w:hAnsi="Arial Narrow" w:cs="Calibri"/>
                <w:color w:val="000000"/>
                <w:sz w:val="16"/>
                <w:szCs w:val="16"/>
              </w:rPr>
              <w:t xml:space="preserve">    39.487.160,00 </w:t>
            </w:r>
          </w:p>
        </w:tc>
        <w:tc>
          <w:tcPr>
            <w:tcW w:w="1118" w:type="dxa"/>
            <w:tcBorders>
              <w:top w:val="nil"/>
              <w:left w:val="single" w:sz="8" w:space="0" w:color="000000"/>
              <w:bottom w:val="single" w:sz="8" w:space="0" w:color="000000"/>
              <w:right w:val="single" w:sz="8" w:space="0" w:color="000000"/>
            </w:tcBorders>
            <w:shd w:val="clear" w:color="000000" w:fill="DCE6F1"/>
            <w:vAlign w:val="center"/>
            <w:hideMark/>
          </w:tcPr>
          <w:p w14:paraId="08D47B4E" w14:textId="77777777" w:rsidR="006B224B" w:rsidRDefault="006B224B">
            <w:pPr>
              <w:jc w:val="right"/>
              <w:rPr>
                <w:rFonts w:ascii="Arial Narrow" w:hAnsi="Arial Narrow" w:cs="Calibri"/>
                <w:color w:val="000000"/>
                <w:sz w:val="16"/>
                <w:szCs w:val="16"/>
              </w:rPr>
            </w:pPr>
            <w:r>
              <w:rPr>
                <w:rFonts w:ascii="Arial Narrow" w:hAnsi="Arial Narrow" w:cs="Calibri"/>
                <w:color w:val="000000"/>
                <w:sz w:val="16"/>
                <w:szCs w:val="16"/>
              </w:rPr>
              <w:t xml:space="preserve">                    -      </w:t>
            </w:r>
          </w:p>
        </w:tc>
      </w:tr>
      <w:tr w:rsidR="00D13183" w14:paraId="6A4A78C3" w14:textId="77777777" w:rsidTr="00D13183">
        <w:trPr>
          <w:trHeight w:val="442"/>
        </w:trPr>
        <w:tc>
          <w:tcPr>
            <w:tcW w:w="1163" w:type="dxa"/>
            <w:vMerge/>
            <w:tcBorders>
              <w:top w:val="nil"/>
              <w:left w:val="single" w:sz="8" w:space="0" w:color="000000"/>
              <w:bottom w:val="single" w:sz="8" w:space="0" w:color="000000"/>
              <w:right w:val="single" w:sz="8" w:space="0" w:color="000000"/>
            </w:tcBorders>
            <w:vAlign w:val="center"/>
            <w:hideMark/>
          </w:tcPr>
          <w:p w14:paraId="2374B1B6" w14:textId="77777777" w:rsidR="006B224B" w:rsidRDefault="006B224B">
            <w:pPr>
              <w:rPr>
                <w:rFonts w:ascii="Arial Narrow" w:hAnsi="Arial Narrow" w:cs="Calibri"/>
                <w:b/>
                <w:bCs/>
                <w:color w:val="000000"/>
                <w:sz w:val="14"/>
                <w:szCs w:val="14"/>
              </w:rPr>
            </w:pPr>
          </w:p>
        </w:tc>
        <w:tc>
          <w:tcPr>
            <w:tcW w:w="1080" w:type="dxa"/>
            <w:tcBorders>
              <w:top w:val="nil"/>
              <w:left w:val="nil"/>
              <w:bottom w:val="single" w:sz="8" w:space="0" w:color="000000"/>
              <w:right w:val="single" w:sz="8" w:space="0" w:color="000000"/>
            </w:tcBorders>
            <w:shd w:val="clear" w:color="000000" w:fill="DCE6F1"/>
            <w:vAlign w:val="center"/>
            <w:hideMark/>
          </w:tcPr>
          <w:p w14:paraId="4ED2610B" w14:textId="77777777" w:rsidR="006B224B" w:rsidRDefault="006B224B">
            <w:pPr>
              <w:rPr>
                <w:rFonts w:ascii="Arial Narrow" w:hAnsi="Arial Narrow" w:cs="Calibri"/>
                <w:color w:val="000000"/>
                <w:sz w:val="14"/>
                <w:szCs w:val="14"/>
              </w:rPr>
            </w:pPr>
            <w:r>
              <w:rPr>
                <w:rFonts w:ascii="Arial Narrow" w:hAnsi="Arial Narrow" w:cs="Calibri"/>
                <w:color w:val="000000"/>
                <w:sz w:val="14"/>
                <w:szCs w:val="14"/>
              </w:rPr>
              <w:t>A-02-02-02-007-002</w:t>
            </w:r>
          </w:p>
        </w:tc>
        <w:tc>
          <w:tcPr>
            <w:tcW w:w="1530" w:type="dxa"/>
            <w:tcBorders>
              <w:top w:val="nil"/>
              <w:left w:val="nil"/>
              <w:bottom w:val="single" w:sz="8" w:space="0" w:color="000000"/>
              <w:right w:val="single" w:sz="8" w:space="0" w:color="000000"/>
            </w:tcBorders>
            <w:shd w:val="clear" w:color="000000" w:fill="DCE6F1"/>
            <w:vAlign w:val="center"/>
            <w:hideMark/>
          </w:tcPr>
          <w:p w14:paraId="77E1B93C" w14:textId="77777777" w:rsidR="006B224B" w:rsidRDefault="006B224B">
            <w:pPr>
              <w:rPr>
                <w:rFonts w:ascii="Arial Narrow" w:hAnsi="Arial Narrow" w:cs="Calibri"/>
                <w:color w:val="000000"/>
                <w:sz w:val="14"/>
                <w:szCs w:val="14"/>
              </w:rPr>
            </w:pPr>
            <w:r>
              <w:rPr>
                <w:rFonts w:ascii="Arial Narrow" w:hAnsi="Arial Narrow" w:cs="Calibri"/>
                <w:color w:val="000000"/>
                <w:sz w:val="14"/>
                <w:szCs w:val="14"/>
              </w:rPr>
              <w:t>SERVICIOS INMOBILIARIOS</w:t>
            </w:r>
          </w:p>
        </w:tc>
        <w:tc>
          <w:tcPr>
            <w:tcW w:w="1086" w:type="dxa"/>
            <w:tcBorders>
              <w:top w:val="nil"/>
              <w:left w:val="nil"/>
              <w:bottom w:val="single" w:sz="8" w:space="0" w:color="000000"/>
              <w:right w:val="single" w:sz="8" w:space="0" w:color="000000"/>
            </w:tcBorders>
            <w:shd w:val="clear" w:color="000000" w:fill="DCE6F1"/>
            <w:vAlign w:val="center"/>
            <w:hideMark/>
          </w:tcPr>
          <w:p w14:paraId="298C35A0" w14:textId="77777777" w:rsidR="006B224B" w:rsidRDefault="006B224B">
            <w:pPr>
              <w:jc w:val="center"/>
              <w:rPr>
                <w:rFonts w:ascii="Arial Narrow" w:hAnsi="Arial Narrow" w:cs="Calibri"/>
                <w:color w:val="000000"/>
                <w:sz w:val="14"/>
                <w:szCs w:val="14"/>
              </w:rPr>
            </w:pPr>
            <w:r>
              <w:rPr>
                <w:rFonts w:ascii="Arial Narrow" w:hAnsi="Arial Narrow" w:cs="Calibri"/>
                <w:color w:val="000000"/>
                <w:sz w:val="14"/>
                <w:szCs w:val="14"/>
              </w:rPr>
              <w:t>Nación</w:t>
            </w:r>
          </w:p>
        </w:tc>
        <w:tc>
          <w:tcPr>
            <w:tcW w:w="1057" w:type="dxa"/>
            <w:tcBorders>
              <w:top w:val="nil"/>
              <w:left w:val="nil"/>
              <w:bottom w:val="single" w:sz="8" w:space="0" w:color="000000"/>
              <w:right w:val="single" w:sz="8" w:space="0" w:color="000000"/>
            </w:tcBorders>
            <w:shd w:val="clear" w:color="000000" w:fill="DCE6F1"/>
            <w:vAlign w:val="center"/>
            <w:hideMark/>
          </w:tcPr>
          <w:p w14:paraId="02F1F44D" w14:textId="77777777" w:rsidR="006B224B" w:rsidRDefault="006B224B">
            <w:pPr>
              <w:jc w:val="center"/>
              <w:rPr>
                <w:rFonts w:ascii="Arial Narrow" w:hAnsi="Arial Narrow" w:cs="Calibri"/>
                <w:color w:val="000000"/>
                <w:sz w:val="14"/>
                <w:szCs w:val="14"/>
              </w:rPr>
            </w:pPr>
            <w:r>
              <w:rPr>
                <w:rFonts w:ascii="Arial Narrow" w:hAnsi="Arial Narrow" w:cs="Calibri"/>
                <w:color w:val="000000"/>
                <w:sz w:val="14"/>
                <w:szCs w:val="14"/>
              </w:rPr>
              <w:t>10</w:t>
            </w:r>
          </w:p>
        </w:tc>
        <w:tc>
          <w:tcPr>
            <w:tcW w:w="1140" w:type="dxa"/>
            <w:tcBorders>
              <w:top w:val="nil"/>
              <w:left w:val="nil"/>
              <w:bottom w:val="single" w:sz="8" w:space="0" w:color="000000"/>
              <w:right w:val="single" w:sz="8" w:space="0" w:color="000000"/>
            </w:tcBorders>
            <w:shd w:val="clear" w:color="000000" w:fill="DCE6F1"/>
            <w:vAlign w:val="center"/>
            <w:hideMark/>
          </w:tcPr>
          <w:p w14:paraId="1735D1CB" w14:textId="77777777" w:rsidR="006B224B" w:rsidRDefault="006B224B">
            <w:pPr>
              <w:jc w:val="right"/>
              <w:rPr>
                <w:rFonts w:ascii="Arial Narrow" w:hAnsi="Arial Narrow" w:cs="Calibri"/>
                <w:color w:val="000000"/>
                <w:sz w:val="16"/>
                <w:szCs w:val="16"/>
              </w:rPr>
            </w:pPr>
            <w:r>
              <w:rPr>
                <w:rFonts w:ascii="Arial Narrow" w:hAnsi="Arial Narrow" w:cs="Calibri"/>
                <w:color w:val="000000"/>
                <w:sz w:val="16"/>
                <w:szCs w:val="16"/>
              </w:rPr>
              <w:t xml:space="preserve">    45.553.321,00 </w:t>
            </w:r>
          </w:p>
        </w:tc>
        <w:tc>
          <w:tcPr>
            <w:tcW w:w="1137" w:type="dxa"/>
            <w:tcBorders>
              <w:top w:val="nil"/>
              <w:left w:val="nil"/>
              <w:bottom w:val="single" w:sz="8" w:space="0" w:color="000000"/>
              <w:right w:val="nil"/>
            </w:tcBorders>
            <w:shd w:val="clear" w:color="000000" w:fill="DCE6F1"/>
            <w:vAlign w:val="center"/>
            <w:hideMark/>
          </w:tcPr>
          <w:p w14:paraId="06BE057C" w14:textId="77777777" w:rsidR="006B224B" w:rsidRDefault="006B224B">
            <w:pPr>
              <w:jc w:val="right"/>
              <w:rPr>
                <w:rFonts w:ascii="Arial Narrow" w:hAnsi="Arial Narrow" w:cs="Calibri"/>
                <w:color w:val="000000"/>
                <w:sz w:val="16"/>
                <w:szCs w:val="16"/>
              </w:rPr>
            </w:pPr>
            <w:r>
              <w:rPr>
                <w:rFonts w:ascii="Arial Narrow" w:hAnsi="Arial Narrow" w:cs="Calibri"/>
                <w:color w:val="000000"/>
                <w:sz w:val="16"/>
                <w:szCs w:val="16"/>
              </w:rPr>
              <w:t xml:space="preserve">    45.553.321,00 </w:t>
            </w:r>
          </w:p>
        </w:tc>
        <w:tc>
          <w:tcPr>
            <w:tcW w:w="1118" w:type="dxa"/>
            <w:tcBorders>
              <w:top w:val="nil"/>
              <w:left w:val="single" w:sz="8" w:space="0" w:color="000000"/>
              <w:bottom w:val="single" w:sz="8" w:space="0" w:color="000000"/>
              <w:right w:val="single" w:sz="8" w:space="0" w:color="000000"/>
            </w:tcBorders>
            <w:shd w:val="clear" w:color="000000" w:fill="DCE6F1"/>
            <w:vAlign w:val="center"/>
            <w:hideMark/>
          </w:tcPr>
          <w:p w14:paraId="42E51B05" w14:textId="77777777" w:rsidR="006B224B" w:rsidRDefault="006B224B">
            <w:pPr>
              <w:jc w:val="right"/>
              <w:rPr>
                <w:rFonts w:ascii="Arial Narrow" w:hAnsi="Arial Narrow" w:cs="Calibri"/>
                <w:color w:val="000000"/>
                <w:sz w:val="16"/>
                <w:szCs w:val="16"/>
              </w:rPr>
            </w:pPr>
            <w:r>
              <w:rPr>
                <w:rFonts w:ascii="Arial Narrow" w:hAnsi="Arial Narrow" w:cs="Calibri"/>
                <w:color w:val="000000"/>
                <w:sz w:val="16"/>
                <w:szCs w:val="16"/>
              </w:rPr>
              <w:t xml:space="preserve">                    -      </w:t>
            </w:r>
          </w:p>
        </w:tc>
      </w:tr>
      <w:tr w:rsidR="00D13183" w14:paraId="5462D3CE" w14:textId="77777777" w:rsidTr="00D13183">
        <w:trPr>
          <w:trHeight w:val="429"/>
        </w:trPr>
        <w:tc>
          <w:tcPr>
            <w:tcW w:w="1163" w:type="dxa"/>
            <w:vMerge/>
            <w:tcBorders>
              <w:top w:val="nil"/>
              <w:left w:val="single" w:sz="8" w:space="0" w:color="000000"/>
              <w:bottom w:val="single" w:sz="8" w:space="0" w:color="000000"/>
              <w:right w:val="single" w:sz="8" w:space="0" w:color="000000"/>
            </w:tcBorders>
            <w:vAlign w:val="center"/>
            <w:hideMark/>
          </w:tcPr>
          <w:p w14:paraId="4607CAE6" w14:textId="77777777" w:rsidR="006B224B" w:rsidRDefault="006B224B">
            <w:pPr>
              <w:rPr>
                <w:rFonts w:ascii="Arial Narrow" w:hAnsi="Arial Narrow" w:cs="Calibri"/>
                <w:b/>
                <w:bCs/>
                <w:color w:val="000000"/>
                <w:sz w:val="14"/>
                <w:szCs w:val="14"/>
              </w:rPr>
            </w:pPr>
          </w:p>
        </w:tc>
        <w:tc>
          <w:tcPr>
            <w:tcW w:w="1080" w:type="dxa"/>
            <w:tcBorders>
              <w:top w:val="nil"/>
              <w:left w:val="nil"/>
              <w:bottom w:val="single" w:sz="8" w:space="0" w:color="000000"/>
              <w:right w:val="single" w:sz="8" w:space="0" w:color="000000"/>
            </w:tcBorders>
            <w:shd w:val="clear" w:color="000000" w:fill="DCE6F1"/>
            <w:vAlign w:val="center"/>
            <w:hideMark/>
          </w:tcPr>
          <w:p w14:paraId="33FFAF46" w14:textId="77777777" w:rsidR="006B224B" w:rsidRDefault="006B224B">
            <w:pPr>
              <w:rPr>
                <w:rFonts w:ascii="Arial Narrow" w:hAnsi="Arial Narrow" w:cs="Calibri"/>
                <w:color w:val="000000"/>
                <w:sz w:val="14"/>
                <w:szCs w:val="14"/>
              </w:rPr>
            </w:pPr>
            <w:r>
              <w:rPr>
                <w:rFonts w:ascii="Arial Narrow" w:hAnsi="Arial Narrow" w:cs="Calibri"/>
                <w:color w:val="000000"/>
                <w:sz w:val="14"/>
                <w:szCs w:val="14"/>
              </w:rPr>
              <w:t>A-02-02-02-008-002</w:t>
            </w:r>
          </w:p>
        </w:tc>
        <w:tc>
          <w:tcPr>
            <w:tcW w:w="1530" w:type="dxa"/>
            <w:tcBorders>
              <w:top w:val="nil"/>
              <w:left w:val="nil"/>
              <w:bottom w:val="single" w:sz="8" w:space="0" w:color="000000"/>
              <w:right w:val="single" w:sz="8" w:space="0" w:color="000000"/>
            </w:tcBorders>
            <w:shd w:val="clear" w:color="000000" w:fill="DCE6F1"/>
            <w:vAlign w:val="center"/>
            <w:hideMark/>
          </w:tcPr>
          <w:p w14:paraId="72F3E279" w14:textId="77777777" w:rsidR="006B224B" w:rsidRDefault="006B224B">
            <w:pPr>
              <w:rPr>
                <w:rFonts w:ascii="Arial Narrow" w:hAnsi="Arial Narrow" w:cs="Calibri"/>
                <w:color w:val="000000"/>
                <w:sz w:val="14"/>
                <w:szCs w:val="14"/>
              </w:rPr>
            </w:pPr>
            <w:r>
              <w:rPr>
                <w:rFonts w:ascii="Arial Narrow" w:hAnsi="Arial Narrow" w:cs="Calibri"/>
                <w:color w:val="000000"/>
                <w:sz w:val="14"/>
                <w:szCs w:val="14"/>
              </w:rPr>
              <w:t>SERVICIOS JURÍDICOS Y CONTABLES</w:t>
            </w:r>
          </w:p>
        </w:tc>
        <w:tc>
          <w:tcPr>
            <w:tcW w:w="1086" w:type="dxa"/>
            <w:tcBorders>
              <w:top w:val="nil"/>
              <w:left w:val="nil"/>
              <w:bottom w:val="single" w:sz="8" w:space="0" w:color="000000"/>
              <w:right w:val="single" w:sz="8" w:space="0" w:color="000000"/>
            </w:tcBorders>
            <w:shd w:val="clear" w:color="000000" w:fill="DCE6F1"/>
            <w:vAlign w:val="center"/>
            <w:hideMark/>
          </w:tcPr>
          <w:p w14:paraId="11443831" w14:textId="77777777" w:rsidR="006B224B" w:rsidRDefault="006B224B">
            <w:pPr>
              <w:jc w:val="center"/>
              <w:rPr>
                <w:rFonts w:ascii="Arial Narrow" w:hAnsi="Arial Narrow" w:cs="Calibri"/>
                <w:color w:val="000000"/>
                <w:sz w:val="14"/>
                <w:szCs w:val="14"/>
              </w:rPr>
            </w:pPr>
            <w:r>
              <w:rPr>
                <w:rFonts w:ascii="Arial Narrow" w:hAnsi="Arial Narrow" w:cs="Calibri"/>
                <w:color w:val="000000"/>
                <w:sz w:val="14"/>
                <w:szCs w:val="14"/>
              </w:rPr>
              <w:t>Nación</w:t>
            </w:r>
          </w:p>
        </w:tc>
        <w:tc>
          <w:tcPr>
            <w:tcW w:w="1057" w:type="dxa"/>
            <w:tcBorders>
              <w:top w:val="nil"/>
              <w:left w:val="nil"/>
              <w:bottom w:val="single" w:sz="8" w:space="0" w:color="000000"/>
              <w:right w:val="single" w:sz="8" w:space="0" w:color="000000"/>
            </w:tcBorders>
            <w:shd w:val="clear" w:color="000000" w:fill="DCE6F1"/>
            <w:vAlign w:val="center"/>
            <w:hideMark/>
          </w:tcPr>
          <w:p w14:paraId="012C6993" w14:textId="77777777" w:rsidR="006B224B" w:rsidRDefault="006B224B">
            <w:pPr>
              <w:jc w:val="center"/>
              <w:rPr>
                <w:rFonts w:ascii="Arial Narrow" w:hAnsi="Arial Narrow" w:cs="Calibri"/>
                <w:color w:val="000000"/>
                <w:sz w:val="14"/>
                <w:szCs w:val="14"/>
              </w:rPr>
            </w:pPr>
            <w:r>
              <w:rPr>
                <w:rFonts w:ascii="Arial Narrow" w:hAnsi="Arial Narrow" w:cs="Calibri"/>
                <w:color w:val="000000"/>
                <w:sz w:val="14"/>
                <w:szCs w:val="14"/>
              </w:rPr>
              <w:t>10</w:t>
            </w:r>
          </w:p>
        </w:tc>
        <w:tc>
          <w:tcPr>
            <w:tcW w:w="1140" w:type="dxa"/>
            <w:tcBorders>
              <w:top w:val="nil"/>
              <w:left w:val="nil"/>
              <w:bottom w:val="single" w:sz="8" w:space="0" w:color="000000"/>
              <w:right w:val="single" w:sz="8" w:space="0" w:color="000000"/>
            </w:tcBorders>
            <w:shd w:val="clear" w:color="000000" w:fill="DCE6F1"/>
            <w:vAlign w:val="center"/>
            <w:hideMark/>
          </w:tcPr>
          <w:p w14:paraId="1FDAE19B" w14:textId="77777777" w:rsidR="006B224B" w:rsidRDefault="006B224B">
            <w:pPr>
              <w:jc w:val="right"/>
              <w:rPr>
                <w:rFonts w:ascii="Arial Narrow" w:hAnsi="Arial Narrow" w:cs="Calibri"/>
                <w:color w:val="000000"/>
                <w:sz w:val="16"/>
                <w:szCs w:val="16"/>
              </w:rPr>
            </w:pPr>
            <w:r>
              <w:rPr>
                <w:rFonts w:ascii="Arial Narrow" w:hAnsi="Arial Narrow" w:cs="Calibri"/>
                <w:color w:val="000000"/>
                <w:sz w:val="16"/>
                <w:szCs w:val="16"/>
              </w:rPr>
              <w:t xml:space="preserve">    14.725.000,00 </w:t>
            </w:r>
          </w:p>
        </w:tc>
        <w:tc>
          <w:tcPr>
            <w:tcW w:w="1137" w:type="dxa"/>
            <w:tcBorders>
              <w:top w:val="nil"/>
              <w:left w:val="nil"/>
              <w:bottom w:val="single" w:sz="8" w:space="0" w:color="000000"/>
              <w:right w:val="nil"/>
            </w:tcBorders>
            <w:shd w:val="clear" w:color="000000" w:fill="DCE6F1"/>
            <w:vAlign w:val="center"/>
            <w:hideMark/>
          </w:tcPr>
          <w:p w14:paraId="2B0DA970" w14:textId="77777777" w:rsidR="006B224B" w:rsidRDefault="006B224B">
            <w:pPr>
              <w:jc w:val="right"/>
              <w:rPr>
                <w:rFonts w:ascii="Arial Narrow" w:hAnsi="Arial Narrow" w:cs="Calibri"/>
                <w:color w:val="000000"/>
                <w:sz w:val="16"/>
                <w:szCs w:val="16"/>
              </w:rPr>
            </w:pPr>
            <w:r>
              <w:rPr>
                <w:rFonts w:ascii="Arial Narrow" w:hAnsi="Arial Narrow" w:cs="Calibri"/>
                <w:color w:val="000000"/>
                <w:sz w:val="16"/>
                <w:szCs w:val="16"/>
              </w:rPr>
              <w:t xml:space="preserve">    14.725.000,00 </w:t>
            </w:r>
          </w:p>
        </w:tc>
        <w:tc>
          <w:tcPr>
            <w:tcW w:w="1118" w:type="dxa"/>
            <w:tcBorders>
              <w:top w:val="nil"/>
              <w:left w:val="single" w:sz="8" w:space="0" w:color="000000"/>
              <w:bottom w:val="single" w:sz="8" w:space="0" w:color="000000"/>
              <w:right w:val="single" w:sz="8" w:space="0" w:color="000000"/>
            </w:tcBorders>
            <w:shd w:val="clear" w:color="000000" w:fill="DCE6F1"/>
            <w:vAlign w:val="center"/>
            <w:hideMark/>
          </w:tcPr>
          <w:p w14:paraId="462A0085" w14:textId="77777777" w:rsidR="006B224B" w:rsidRDefault="006B224B">
            <w:pPr>
              <w:jc w:val="right"/>
              <w:rPr>
                <w:rFonts w:ascii="Arial Narrow" w:hAnsi="Arial Narrow" w:cs="Calibri"/>
                <w:color w:val="000000"/>
                <w:sz w:val="16"/>
                <w:szCs w:val="16"/>
              </w:rPr>
            </w:pPr>
            <w:r>
              <w:rPr>
                <w:rFonts w:ascii="Arial Narrow" w:hAnsi="Arial Narrow" w:cs="Calibri"/>
                <w:color w:val="000000"/>
                <w:sz w:val="16"/>
                <w:szCs w:val="16"/>
              </w:rPr>
              <w:t xml:space="preserve">                    -      </w:t>
            </w:r>
          </w:p>
        </w:tc>
      </w:tr>
      <w:tr w:rsidR="00D13183" w14:paraId="457445CC" w14:textId="77777777" w:rsidTr="00D13183">
        <w:trPr>
          <w:trHeight w:val="709"/>
        </w:trPr>
        <w:tc>
          <w:tcPr>
            <w:tcW w:w="1163" w:type="dxa"/>
            <w:vMerge/>
            <w:tcBorders>
              <w:top w:val="nil"/>
              <w:left w:val="single" w:sz="8" w:space="0" w:color="000000"/>
              <w:bottom w:val="single" w:sz="8" w:space="0" w:color="000000"/>
              <w:right w:val="single" w:sz="8" w:space="0" w:color="000000"/>
            </w:tcBorders>
            <w:vAlign w:val="center"/>
            <w:hideMark/>
          </w:tcPr>
          <w:p w14:paraId="6E647421" w14:textId="77777777" w:rsidR="006B224B" w:rsidRDefault="006B224B">
            <w:pPr>
              <w:rPr>
                <w:rFonts w:ascii="Arial Narrow" w:hAnsi="Arial Narrow" w:cs="Calibri"/>
                <w:b/>
                <w:bCs/>
                <w:color w:val="000000"/>
                <w:sz w:val="14"/>
                <w:szCs w:val="14"/>
              </w:rPr>
            </w:pPr>
          </w:p>
        </w:tc>
        <w:tc>
          <w:tcPr>
            <w:tcW w:w="1080" w:type="dxa"/>
            <w:tcBorders>
              <w:top w:val="nil"/>
              <w:left w:val="nil"/>
              <w:bottom w:val="single" w:sz="8" w:space="0" w:color="000000"/>
              <w:right w:val="single" w:sz="8" w:space="0" w:color="000000"/>
            </w:tcBorders>
            <w:shd w:val="clear" w:color="000000" w:fill="DCE6F1"/>
            <w:vAlign w:val="center"/>
            <w:hideMark/>
          </w:tcPr>
          <w:p w14:paraId="1EC7FE37" w14:textId="77777777" w:rsidR="006B224B" w:rsidRDefault="006B224B">
            <w:pPr>
              <w:rPr>
                <w:rFonts w:ascii="Arial Narrow" w:hAnsi="Arial Narrow" w:cs="Calibri"/>
                <w:color w:val="000000"/>
                <w:sz w:val="14"/>
                <w:szCs w:val="14"/>
              </w:rPr>
            </w:pPr>
            <w:r>
              <w:rPr>
                <w:rFonts w:ascii="Arial Narrow" w:hAnsi="Arial Narrow" w:cs="Calibri"/>
                <w:color w:val="000000"/>
                <w:sz w:val="14"/>
                <w:szCs w:val="14"/>
              </w:rPr>
              <w:t>A-02-02-02-008-003</w:t>
            </w:r>
          </w:p>
        </w:tc>
        <w:tc>
          <w:tcPr>
            <w:tcW w:w="1530" w:type="dxa"/>
            <w:tcBorders>
              <w:top w:val="nil"/>
              <w:left w:val="nil"/>
              <w:bottom w:val="single" w:sz="8" w:space="0" w:color="000000"/>
              <w:right w:val="single" w:sz="8" w:space="0" w:color="000000"/>
            </w:tcBorders>
            <w:shd w:val="clear" w:color="000000" w:fill="DCE6F1"/>
            <w:vAlign w:val="center"/>
            <w:hideMark/>
          </w:tcPr>
          <w:p w14:paraId="797050EE" w14:textId="77777777" w:rsidR="006B224B" w:rsidRDefault="006B224B">
            <w:pPr>
              <w:rPr>
                <w:rFonts w:ascii="Arial Narrow" w:hAnsi="Arial Narrow" w:cs="Calibri"/>
                <w:color w:val="000000"/>
                <w:sz w:val="14"/>
                <w:szCs w:val="14"/>
              </w:rPr>
            </w:pPr>
            <w:r>
              <w:rPr>
                <w:rFonts w:ascii="Arial Narrow" w:hAnsi="Arial Narrow" w:cs="Calibri"/>
                <w:color w:val="000000"/>
                <w:sz w:val="14"/>
                <w:szCs w:val="14"/>
              </w:rPr>
              <w:t>OTROS SERVICIOS PROFESIONALES, CIENTÍFICOS Y TÉCNICOS</w:t>
            </w:r>
          </w:p>
        </w:tc>
        <w:tc>
          <w:tcPr>
            <w:tcW w:w="1086" w:type="dxa"/>
            <w:tcBorders>
              <w:top w:val="nil"/>
              <w:left w:val="nil"/>
              <w:bottom w:val="single" w:sz="8" w:space="0" w:color="000000"/>
              <w:right w:val="single" w:sz="8" w:space="0" w:color="000000"/>
            </w:tcBorders>
            <w:shd w:val="clear" w:color="000000" w:fill="DCE6F1"/>
            <w:vAlign w:val="center"/>
            <w:hideMark/>
          </w:tcPr>
          <w:p w14:paraId="64DDA934" w14:textId="77777777" w:rsidR="006B224B" w:rsidRDefault="006B224B">
            <w:pPr>
              <w:jc w:val="center"/>
              <w:rPr>
                <w:rFonts w:ascii="Arial Narrow" w:hAnsi="Arial Narrow" w:cs="Calibri"/>
                <w:color w:val="000000"/>
                <w:sz w:val="14"/>
                <w:szCs w:val="14"/>
              </w:rPr>
            </w:pPr>
            <w:r>
              <w:rPr>
                <w:rFonts w:ascii="Arial Narrow" w:hAnsi="Arial Narrow" w:cs="Calibri"/>
                <w:color w:val="000000"/>
                <w:sz w:val="14"/>
                <w:szCs w:val="14"/>
              </w:rPr>
              <w:t>Nación</w:t>
            </w:r>
          </w:p>
        </w:tc>
        <w:tc>
          <w:tcPr>
            <w:tcW w:w="1057" w:type="dxa"/>
            <w:tcBorders>
              <w:top w:val="nil"/>
              <w:left w:val="nil"/>
              <w:bottom w:val="single" w:sz="8" w:space="0" w:color="000000"/>
              <w:right w:val="single" w:sz="8" w:space="0" w:color="000000"/>
            </w:tcBorders>
            <w:shd w:val="clear" w:color="000000" w:fill="DCE6F1"/>
            <w:vAlign w:val="center"/>
            <w:hideMark/>
          </w:tcPr>
          <w:p w14:paraId="26B11BB7" w14:textId="77777777" w:rsidR="006B224B" w:rsidRDefault="006B224B">
            <w:pPr>
              <w:jc w:val="center"/>
              <w:rPr>
                <w:rFonts w:ascii="Arial Narrow" w:hAnsi="Arial Narrow" w:cs="Calibri"/>
                <w:color w:val="000000"/>
                <w:sz w:val="14"/>
                <w:szCs w:val="14"/>
              </w:rPr>
            </w:pPr>
            <w:r>
              <w:rPr>
                <w:rFonts w:ascii="Arial Narrow" w:hAnsi="Arial Narrow" w:cs="Calibri"/>
                <w:color w:val="000000"/>
                <w:sz w:val="14"/>
                <w:szCs w:val="14"/>
              </w:rPr>
              <w:t>10</w:t>
            </w:r>
          </w:p>
        </w:tc>
        <w:tc>
          <w:tcPr>
            <w:tcW w:w="1140" w:type="dxa"/>
            <w:tcBorders>
              <w:top w:val="nil"/>
              <w:left w:val="nil"/>
              <w:bottom w:val="single" w:sz="8" w:space="0" w:color="000000"/>
              <w:right w:val="single" w:sz="8" w:space="0" w:color="000000"/>
            </w:tcBorders>
            <w:shd w:val="clear" w:color="000000" w:fill="DCE6F1"/>
            <w:vAlign w:val="center"/>
            <w:hideMark/>
          </w:tcPr>
          <w:p w14:paraId="7380FD90" w14:textId="77777777" w:rsidR="006B224B" w:rsidRDefault="006B224B">
            <w:pPr>
              <w:jc w:val="right"/>
              <w:rPr>
                <w:rFonts w:ascii="Arial Narrow" w:hAnsi="Arial Narrow" w:cs="Calibri"/>
                <w:color w:val="000000"/>
                <w:sz w:val="16"/>
                <w:szCs w:val="16"/>
              </w:rPr>
            </w:pPr>
            <w:r>
              <w:rPr>
                <w:rFonts w:ascii="Arial Narrow" w:hAnsi="Arial Narrow" w:cs="Calibri"/>
                <w:color w:val="000000"/>
                <w:sz w:val="16"/>
                <w:szCs w:val="16"/>
              </w:rPr>
              <w:t xml:space="preserve">    42.840.000,00 </w:t>
            </w:r>
          </w:p>
        </w:tc>
        <w:tc>
          <w:tcPr>
            <w:tcW w:w="1137" w:type="dxa"/>
            <w:tcBorders>
              <w:top w:val="nil"/>
              <w:left w:val="nil"/>
              <w:bottom w:val="single" w:sz="8" w:space="0" w:color="000000"/>
              <w:right w:val="nil"/>
            </w:tcBorders>
            <w:shd w:val="clear" w:color="000000" w:fill="DCE6F1"/>
            <w:vAlign w:val="center"/>
            <w:hideMark/>
          </w:tcPr>
          <w:p w14:paraId="368C8575" w14:textId="77777777" w:rsidR="006B224B" w:rsidRDefault="006B224B">
            <w:pPr>
              <w:jc w:val="right"/>
              <w:rPr>
                <w:rFonts w:ascii="Arial Narrow" w:hAnsi="Arial Narrow" w:cs="Calibri"/>
                <w:color w:val="000000"/>
                <w:sz w:val="16"/>
                <w:szCs w:val="16"/>
              </w:rPr>
            </w:pPr>
            <w:r>
              <w:rPr>
                <w:rFonts w:ascii="Arial Narrow" w:hAnsi="Arial Narrow" w:cs="Calibri"/>
                <w:color w:val="000000"/>
                <w:sz w:val="16"/>
                <w:szCs w:val="16"/>
              </w:rPr>
              <w:t xml:space="preserve">    42.840.000,00 </w:t>
            </w:r>
          </w:p>
        </w:tc>
        <w:tc>
          <w:tcPr>
            <w:tcW w:w="1118" w:type="dxa"/>
            <w:tcBorders>
              <w:top w:val="nil"/>
              <w:left w:val="single" w:sz="8" w:space="0" w:color="000000"/>
              <w:bottom w:val="single" w:sz="8" w:space="0" w:color="000000"/>
              <w:right w:val="single" w:sz="8" w:space="0" w:color="000000"/>
            </w:tcBorders>
            <w:shd w:val="clear" w:color="000000" w:fill="DCE6F1"/>
            <w:vAlign w:val="center"/>
            <w:hideMark/>
          </w:tcPr>
          <w:p w14:paraId="47E8B4FE" w14:textId="77777777" w:rsidR="006B224B" w:rsidRDefault="006B224B">
            <w:pPr>
              <w:jc w:val="right"/>
              <w:rPr>
                <w:rFonts w:ascii="Arial Narrow" w:hAnsi="Arial Narrow" w:cs="Calibri"/>
                <w:color w:val="000000"/>
                <w:sz w:val="16"/>
                <w:szCs w:val="16"/>
              </w:rPr>
            </w:pPr>
            <w:r>
              <w:rPr>
                <w:rFonts w:ascii="Arial Narrow" w:hAnsi="Arial Narrow" w:cs="Calibri"/>
                <w:color w:val="000000"/>
                <w:sz w:val="16"/>
                <w:szCs w:val="16"/>
              </w:rPr>
              <w:t xml:space="preserve">                    -      </w:t>
            </w:r>
          </w:p>
        </w:tc>
      </w:tr>
      <w:tr w:rsidR="00D13183" w14:paraId="7FFB0810" w14:textId="77777777" w:rsidTr="00D13183">
        <w:trPr>
          <w:trHeight w:val="988"/>
        </w:trPr>
        <w:tc>
          <w:tcPr>
            <w:tcW w:w="1163" w:type="dxa"/>
            <w:vMerge/>
            <w:tcBorders>
              <w:top w:val="nil"/>
              <w:left w:val="single" w:sz="8" w:space="0" w:color="000000"/>
              <w:bottom w:val="single" w:sz="8" w:space="0" w:color="000000"/>
              <w:right w:val="single" w:sz="8" w:space="0" w:color="000000"/>
            </w:tcBorders>
            <w:vAlign w:val="center"/>
            <w:hideMark/>
          </w:tcPr>
          <w:p w14:paraId="18A66E91" w14:textId="77777777" w:rsidR="006B224B" w:rsidRDefault="006B224B">
            <w:pPr>
              <w:rPr>
                <w:rFonts w:ascii="Arial Narrow" w:hAnsi="Arial Narrow" w:cs="Calibri"/>
                <w:b/>
                <w:bCs/>
                <w:color w:val="000000"/>
                <w:sz w:val="14"/>
                <w:szCs w:val="14"/>
              </w:rPr>
            </w:pPr>
          </w:p>
        </w:tc>
        <w:tc>
          <w:tcPr>
            <w:tcW w:w="1080" w:type="dxa"/>
            <w:tcBorders>
              <w:top w:val="nil"/>
              <w:left w:val="nil"/>
              <w:bottom w:val="single" w:sz="8" w:space="0" w:color="000000"/>
              <w:right w:val="single" w:sz="8" w:space="0" w:color="000000"/>
            </w:tcBorders>
            <w:shd w:val="clear" w:color="000000" w:fill="DCE6F1"/>
            <w:vAlign w:val="center"/>
            <w:hideMark/>
          </w:tcPr>
          <w:p w14:paraId="43EC60C8" w14:textId="77777777" w:rsidR="006B224B" w:rsidRDefault="006B224B">
            <w:pPr>
              <w:rPr>
                <w:rFonts w:ascii="Arial Narrow" w:hAnsi="Arial Narrow" w:cs="Calibri"/>
                <w:color w:val="000000"/>
                <w:sz w:val="14"/>
                <w:szCs w:val="14"/>
              </w:rPr>
            </w:pPr>
            <w:r>
              <w:rPr>
                <w:rFonts w:ascii="Arial Narrow" w:hAnsi="Arial Narrow" w:cs="Calibri"/>
                <w:color w:val="000000"/>
                <w:sz w:val="14"/>
                <w:szCs w:val="14"/>
              </w:rPr>
              <w:t>A-02-02-02-009-003</w:t>
            </w:r>
          </w:p>
        </w:tc>
        <w:tc>
          <w:tcPr>
            <w:tcW w:w="1530" w:type="dxa"/>
            <w:tcBorders>
              <w:top w:val="nil"/>
              <w:left w:val="nil"/>
              <w:bottom w:val="single" w:sz="8" w:space="0" w:color="000000"/>
              <w:right w:val="single" w:sz="8" w:space="0" w:color="000000"/>
            </w:tcBorders>
            <w:shd w:val="clear" w:color="000000" w:fill="DCE6F1"/>
            <w:vAlign w:val="center"/>
            <w:hideMark/>
          </w:tcPr>
          <w:p w14:paraId="5E49A3A8" w14:textId="77777777" w:rsidR="006B224B" w:rsidRDefault="006B224B">
            <w:pPr>
              <w:rPr>
                <w:rFonts w:ascii="Arial Narrow" w:hAnsi="Arial Narrow" w:cs="Calibri"/>
                <w:color w:val="000000"/>
                <w:sz w:val="14"/>
                <w:szCs w:val="14"/>
              </w:rPr>
            </w:pPr>
            <w:r>
              <w:rPr>
                <w:rFonts w:ascii="Arial Narrow" w:hAnsi="Arial Narrow" w:cs="Calibri"/>
                <w:color w:val="000000"/>
                <w:sz w:val="14"/>
                <w:szCs w:val="14"/>
              </w:rPr>
              <w:t>SERVICIOS PARA EL CUIDADO DE LA SALUD HUMANA Y SERVICIOS SOCIALES</w:t>
            </w:r>
          </w:p>
        </w:tc>
        <w:tc>
          <w:tcPr>
            <w:tcW w:w="1086" w:type="dxa"/>
            <w:tcBorders>
              <w:top w:val="nil"/>
              <w:left w:val="nil"/>
              <w:bottom w:val="single" w:sz="8" w:space="0" w:color="000000"/>
              <w:right w:val="single" w:sz="8" w:space="0" w:color="000000"/>
            </w:tcBorders>
            <w:shd w:val="clear" w:color="000000" w:fill="DCE6F1"/>
            <w:vAlign w:val="center"/>
            <w:hideMark/>
          </w:tcPr>
          <w:p w14:paraId="4A185D6A" w14:textId="77777777" w:rsidR="006B224B" w:rsidRDefault="006B224B">
            <w:pPr>
              <w:jc w:val="center"/>
              <w:rPr>
                <w:rFonts w:ascii="Arial Narrow" w:hAnsi="Arial Narrow" w:cs="Calibri"/>
                <w:color w:val="000000"/>
                <w:sz w:val="14"/>
                <w:szCs w:val="14"/>
              </w:rPr>
            </w:pPr>
            <w:r>
              <w:rPr>
                <w:rFonts w:ascii="Arial Narrow" w:hAnsi="Arial Narrow" w:cs="Calibri"/>
                <w:color w:val="000000"/>
                <w:sz w:val="14"/>
                <w:szCs w:val="14"/>
              </w:rPr>
              <w:t>Nación</w:t>
            </w:r>
          </w:p>
        </w:tc>
        <w:tc>
          <w:tcPr>
            <w:tcW w:w="1057" w:type="dxa"/>
            <w:tcBorders>
              <w:top w:val="nil"/>
              <w:left w:val="nil"/>
              <w:bottom w:val="single" w:sz="8" w:space="0" w:color="000000"/>
              <w:right w:val="single" w:sz="8" w:space="0" w:color="000000"/>
            </w:tcBorders>
            <w:shd w:val="clear" w:color="000000" w:fill="DCE6F1"/>
            <w:vAlign w:val="center"/>
            <w:hideMark/>
          </w:tcPr>
          <w:p w14:paraId="23C48F3D" w14:textId="77777777" w:rsidR="006B224B" w:rsidRDefault="006B224B">
            <w:pPr>
              <w:jc w:val="center"/>
              <w:rPr>
                <w:rFonts w:ascii="Arial Narrow" w:hAnsi="Arial Narrow" w:cs="Calibri"/>
                <w:color w:val="000000"/>
                <w:sz w:val="14"/>
                <w:szCs w:val="14"/>
              </w:rPr>
            </w:pPr>
            <w:r>
              <w:rPr>
                <w:rFonts w:ascii="Arial Narrow" w:hAnsi="Arial Narrow" w:cs="Calibri"/>
                <w:color w:val="000000"/>
                <w:sz w:val="14"/>
                <w:szCs w:val="14"/>
              </w:rPr>
              <w:t>10</w:t>
            </w:r>
          </w:p>
        </w:tc>
        <w:tc>
          <w:tcPr>
            <w:tcW w:w="1140" w:type="dxa"/>
            <w:tcBorders>
              <w:top w:val="nil"/>
              <w:left w:val="nil"/>
              <w:bottom w:val="single" w:sz="8" w:space="0" w:color="000000"/>
              <w:right w:val="single" w:sz="8" w:space="0" w:color="000000"/>
            </w:tcBorders>
            <w:shd w:val="clear" w:color="000000" w:fill="DCE6F1"/>
            <w:vAlign w:val="center"/>
            <w:hideMark/>
          </w:tcPr>
          <w:p w14:paraId="46B7E7EF" w14:textId="77777777" w:rsidR="006B224B" w:rsidRDefault="006B224B">
            <w:pPr>
              <w:jc w:val="right"/>
              <w:rPr>
                <w:rFonts w:ascii="Arial Narrow" w:hAnsi="Arial Narrow" w:cs="Calibri"/>
                <w:color w:val="000000"/>
                <w:sz w:val="16"/>
                <w:szCs w:val="16"/>
              </w:rPr>
            </w:pPr>
            <w:r>
              <w:rPr>
                <w:rFonts w:ascii="Arial Narrow" w:hAnsi="Arial Narrow" w:cs="Calibri"/>
                <w:color w:val="000000"/>
                <w:sz w:val="16"/>
                <w:szCs w:val="16"/>
              </w:rPr>
              <w:t xml:space="preserve">      7.668.710,00 </w:t>
            </w:r>
          </w:p>
        </w:tc>
        <w:tc>
          <w:tcPr>
            <w:tcW w:w="1137" w:type="dxa"/>
            <w:tcBorders>
              <w:top w:val="nil"/>
              <w:left w:val="nil"/>
              <w:bottom w:val="single" w:sz="8" w:space="0" w:color="000000"/>
              <w:right w:val="nil"/>
            </w:tcBorders>
            <w:shd w:val="clear" w:color="000000" w:fill="DCE6F1"/>
            <w:vAlign w:val="center"/>
            <w:hideMark/>
          </w:tcPr>
          <w:p w14:paraId="18498E53" w14:textId="77777777" w:rsidR="006B224B" w:rsidRDefault="006B224B">
            <w:pPr>
              <w:jc w:val="right"/>
              <w:rPr>
                <w:rFonts w:ascii="Arial Narrow" w:hAnsi="Arial Narrow" w:cs="Calibri"/>
                <w:color w:val="000000"/>
                <w:sz w:val="16"/>
                <w:szCs w:val="16"/>
              </w:rPr>
            </w:pPr>
            <w:r>
              <w:rPr>
                <w:rFonts w:ascii="Arial Narrow" w:hAnsi="Arial Narrow" w:cs="Calibri"/>
                <w:color w:val="000000"/>
                <w:sz w:val="16"/>
                <w:szCs w:val="16"/>
              </w:rPr>
              <w:t xml:space="preserve">      7.668.710,00 </w:t>
            </w:r>
          </w:p>
        </w:tc>
        <w:tc>
          <w:tcPr>
            <w:tcW w:w="1118" w:type="dxa"/>
            <w:tcBorders>
              <w:top w:val="nil"/>
              <w:left w:val="single" w:sz="8" w:space="0" w:color="000000"/>
              <w:bottom w:val="single" w:sz="8" w:space="0" w:color="000000"/>
              <w:right w:val="single" w:sz="8" w:space="0" w:color="000000"/>
            </w:tcBorders>
            <w:shd w:val="clear" w:color="000000" w:fill="DCE6F1"/>
            <w:vAlign w:val="center"/>
            <w:hideMark/>
          </w:tcPr>
          <w:p w14:paraId="58E5B91A" w14:textId="77777777" w:rsidR="006B224B" w:rsidRDefault="006B224B">
            <w:pPr>
              <w:jc w:val="right"/>
              <w:rPr>
                <w:rFonts w:ascii="Arial Narrow" w:hAnsi="Arial Narrow" w:cs="Calibri"/>
                <w:color w:val="000000"/>
                <w:sz w:val="16"/>
                <w:szCs w:val="16"/>
              </w:rPr>
            </w:pPr>
            <w:r>
              <w:rPr>
                <w:rFonts w:ascii="Arial Narrow" w:hAnsi="Arial Narrow" w:cs="Calibri"/>
                <w:color w:val="000000"/>
                <w:sz w:val="16"/>
                <w:szCs w:val="16"/>
              </w:rPr>
              <w:t xml:space="preserve">                    -      </w:t>
            </w:r>
          </w:p>
        </w:tc>
      </w:tr>
      <w:tr w:rsidR="00D13183" w14:paraId="0C2C90BC" w14:textId="77777777" w:rsidTr="00D13183">
        <w:trPr>
          <w:trHeight w:val="709"/>
        </w:trPr>
        <w:tc>
          <w:tcPr>
            <w:tcW w:w="1163" w:type="dxa"/>
            <w:vMerge w:val="restart"/>
            <w:tcBorders>
              <w:top w:val="nil"/>
              <w:left w:val="single" w:sz="8" w:space="0" w:color="auto"/>
              <w:bottom w:val="single" w:sz="8" w:space="0" w:color="000000"/>
              <w:right w:val="single" w:sz="8" w:space="0" w:color="auto"/>
            </w:tcBorders>
            <w:shd w:val="clear" w:color="000000" w:fill="DCE6F1"/>
            <w:vAlign w:val="center"/>
            <w:hideMark/>
          </w:tcPr>
          <w:p w14:paraId="5C71440C" w14:textId="77777777" w:rsidR="006B224B" w:rsidRDefault="006B224B">
            <w:pPr>
              <w:rPr>
                <w:rFonts w:ascii="Arial Narrow" w:hAnsi="Arial Narrow" w:cs="Calibri"/>
                <w:b/>
                <w:bCs/>
                <w:color w:val="000000"/>
                <w:sz w:val="14"/>
                <w:szCs w:val="14"/>
              </w:rPr>
            </w:pPr>
            <w:r>
              <w:rPr>
                <w:rFonts w:ascii="Arial Narrow" w:hAnsi="Arial Narrow" w:cs="Calibri"/>
                <w:b/>
                <w:bCs/>
                <w:color w:val="000000"/>
                <w:sz w:val="14"/>
                <w:szCs w:val="14"/>
              </w:rPr>
              <w:t>IDEAM-GG-</w:t>
            </w:r>
            <w:proofErr w:type="gramStart"/>
            <w:r>
              <w:rPr>
                <w:rFonts w:ascii="Arial Narrow" w:hAnsi="Arial Narrow" w:cs="Calibri"/>
                <w:b/>
                <w:bCs/>
                <w:color w:val="000000"/>
                <w:sz w:val="14"/>
                <w:szCs w:val="14"/>
              </w:rPr>
              <w:t>DG.OFICINA</w:t>
            </w:r>
            <w:proofErr w:type="gramEnd"/>
            <w:r>
              <w:rPr>
                <w:rFonts w:ascii="Arial Narrow" w:hAnsi="Arial Narrow" w:cs="Calibri"/>
                <w:b/>
                <w:bCs/>
                <w:color w:val="000000"/>
                <w:sz w:val="14"/>
                <w:szCs w:val="14"/>
              </w:rPr>
              <w:t xml:space="preserve"> INFORMATICA</w:t>
            </w:r>
          </w:p>
        </w:tc>
        <w:tc>
          <w:tcPr>
            <w:tcW w:w="1080" w:type="dxa"/>
            <w:tcBorders>
              <w:top w:val="nil"/>
              <w:left w:val="nil"/>
              <w:bottom w:val="single" w:sz="8" w:space="0" w:color="000000"/>
              <w:right w:val="single" w:sz="8" w:space="0" w:color="000000"/>
            </w:tcBorders>
            <w:shd w:val="clear" w:color="000000" w:fill="DCE6F1"/>
            <w:vAlign w:val="center"/>
            <w:hideMark/>
          </w:tcPr>
          <w:p w14:paraId="004C727B" w14:textId="77777777" w:rsidR="006B224B" w:rsidRDefault="006B224B">
            <w:pPr>
              <w:rPr>
                <w:rFonts w:ascii="Arial Narrow" w:hAnsi="Arial Narrow" w:cs="Calibri"/>
                <w:color w:val="000000"/>
                <w:sz w:val="14"/>
                <w:szCs w:val="14"/>
              </w:rPr>
            </w:pPr>
            <w:r>
              <w:rPr>
                <w:rFonts w:ascii="Arial Narrow" w:hAnsi="Arial Narrow" w:cs="Calibri"/>
                <w:color w:val="000000"/>
                <w:sz w:val="14"/>
                <w:szCs w:val="14"/>
              </w:rPr>
              <w:t>A-02-02-02-008-003</w:t>
            </w:r>
          </w:p>
        </w:tc>
        <w:tc>
          <w:tcPr>
            <w:tcW w:w="1530" w:type="dxa"/>
            <w:tcBorders>
              <w:top w:val="nil"/>
              <w:left w:val="nil"/>
              <w:bottom w:val="single" w:sz="8" w:space="0" w:color="000000"/>
              <w:right w:val="single" w:sz="8" w:space="0" w:color="000000"/>
            </w:tcBorders>
            <w:shd w:val="clear" w:color="000000" w:fill="DCE6F1"/>
            <w:vAlign w:val="center"/>
            <w:hideMark/>
          </w:tcPr>
          <w:p w14:paraId="0FD07E4D" w14:textId="77777777" w:rsidR="006B224B" w:rsidRDefault="006B224B">
            <w:pPr>
              <w:rPr>
                <w:rFonts w:ascii="Arial Narrow" w:hAnsi="Arial Narrow" w:cs="Calibri"/>
                <w:color w:val="000000"/>
                <w:sz w:val="14"/>
                <w:szCs w:val="14"/>
              </w:rPr>
            </w:pPr>
            <w:r>
              <w:rPr>
                <w:rFonts w:ascii="Arial Narrow" w:hAnsi="Arial Narrow" w:cs="Calibri"/>
                <w:color w:val="000000"/>
                <w:sz w:val="14"/>
                <w:szCs w:val="14"/>
              </w:rPr>
              <w:t>OTROS SERVICIOS PROFESIONALES, CIENTÍFICOS Y TÉCNICOS</w:t>
            </w:r>
          </w:p>
        </w:tc>
        <w:tc>
          <w:tcPr>
            <w:tcW w:w="1086" w:type="dxa"/>
            <w:tcBorders>
              <w:top w:val="nil"/>
              <w:left w:val="nil"/>
              <w:bottom w:val="single" w:sz="8" w:space="0" w:color="000000"/>
              <w:right w:val="single" w:sz="8" w:space="0" w:color="000000"/>
            </w:tcBorders>
            <w:shd w:val="clear" w:color="000000" w:fill="DCE6F1"/>
            <w:vAlign w:val="center"/>
            <w:hideMark/>
          </w:tcPr>
          <w:p w14:paraId="4C8A0A7E" w14:textId="77777777" w:rsidR="006B224B" w:rsidRDefault="006B224B">
            <w:pPr>
              <w:jc w:val="center"/>
              <w:rPr>
                <w:rFonts w:ascii="Arial Narrow" w:hAnsi="Arial Narrow" w:cs="Calibri"/>
                <w:color w:val="000000"/>
                <w:sz w:val="14"/>
                <w:szCs w:val="14"/>
              </w:rPr>
            </w:pPr>
            <w:r>
              <w:rPr>
                <w:rFonts w:ascii="Arial Narrow" w:hAnsi="Arial Narrow" w:cs="Calibri"/>
                <w:color w:val="000000"/>
                <w:sz w:val="14"/>
                <w:szCs w:val="14"/>
              </w:rPr>
              <w:t>Nación</w:t>
            </w:r>
          </w:p>
        </w:tc>
        <w:tc>
          <w:tcPr>
            <w:tcW w:w="1057" w:type="dxa"/>
            <w:tcBorders>
              <w:top w:val="nil"/>
              <w:left w:val="nil"/>
              <w:bottom w:val="single" w:sz="8" w:space="0" w:color="000000"/>
              <w:right w:val="single" w:sz="8" w:space="0" w:color="000000"/>
            </w:tcBorders>
            <w:shd w:val="clear" w:color="000000" w:fill="DCE6F1"/>
            <w:vAlign w:val="center"/>
            <w:hideMark/>
          </w:tcPr>
          <w:p w14:paraId="66C166A8" w14:textId="77777777" w:rsidR="006B224B" w:rsidRDefault="006B224B">
            <w:pPr>
              <w:jc w:val="center"/>
              <w:rPr>
                <w:rFonts w:ascii="Arial Narrow" w:hAnsi="Arial Narrow" w:cs="Calibri"/>
                <w:color w:val="000000"/>
                <w:sz w:val="14"/>
                <w:szCs w:val="14"/>
              </w:rPr>
            </w:pPr>
            <w:r>
              <w:rPr>
                <w:rFonts w:ascii="Arial Narrow" w:hAnsi="Arial Narrow" w:cs="Calibri"/>
                <w:color w:val="000000"/>
                <w:sz w:val="14"/>
                <w:szCs w:val="14"/>
              </w:rPr>
              <w:t>10</w:t>
            </w:r>
          </w:p>
        </w:tc>
        <w:tc>
          <w:tcPr>
            <w:tcW w:w="1140" w:type="dxa"/>
            <w:tcBorders>
              <w:top w:val="nil"/>
              <w:left w:val="nil"/>
              <w:bottom w:val="single" w:sz="8" w:space="0" w:color="000000"/>
              <w:right w:val="single" w:sz="8" w:space="0" w:color="000000"/>
            </w:tcBorders>
            <w:shd w:val="clear" w:color="000000" w:fill="DCE6F1"/>
            <w:vAlign w:val="center"/>
            <w:hideMark/>
          </w:tcPr>
          <w:p w14:paraId="248C3A1D" w14:textId="77777777" w:rsidR="006B224B" w:rsidRDefault="006B224B">
            <w:pPr>
              <w:jc w:val="right"/>
              <w:rPr>
                <w:rFonts w:ascii="Arial Narrow" w:hAnsi="Arial Narrow" w:cs="Calibri"/>
                <w:color w:val="000000"/>
                <w:sz w:val="16"/>
                <w:szCs w:val="16"/>
              </w:rPr>
            </w:pPr>
            <w:r>
              <w:rPr>
                <w:rFonts w:ascii="Arial Narrow" w:hAnsi="Arial Narrow" w:cs="Calibri"/>
                <w:color w:val="000000"/>
                <w:sz w:val="16"/>
                <w:szCs w:val="16"/>
              </w:rPr>
              <w:t xml:space="preserve">  131.899.013,89 </w:t>
            </w:r>
          </w:p>
        </w:tc>
        <w:tc>
          <w:tcPr>
            <w:tcW w:w="1137" w:type="dxa"/>
            <w:tcBorders>
              <w:top w:val="nil"/>
              <w:left w:val="nil"/>
              <w:bottom w:val="single" w:sz="8" w:space="0" w:color="000000"/>
              <w:right w:val="single" w:sz="8" w:space="0" w:color="000000"/>
            </w:tcBorders>
            <w:shd w:val="clear" w:color="000000" w:fill="DCE6F1"/>
            <w:vAlign w:val="center"/>
            <w:hideMark/>
          </w:tcPr>
          <w:p w14:paraId="329E2069" w14:textId="77777777" w:rsidR="006B224B" w:rsidRDefault="006B224B">
            <w:pPr>
              <w:jc w:val="right"/>
              <w:rPr>
                <w:rFonts w:ascii="Arial Narrow" w:hAnsi="Arial Narrow" w:cs="Calibri"/>
                <w:color w:val="000000"/>
                <w:sz w:val="16"/>
                <w:szCs w:val="16"/>
              </w:rPr>
            </w:pPr>
            <w:r>
              <w:rPr>
                <w:rFonts w:ascii="Arial Narrow" w:hAnsi="Arial Narrow" w:cs="Calibri"/>
                <w:color w:val="000000"/>
                <w:sz w:val="16"/>
                <w:szCs w:val="16"/>
              </w:rPr>
              <w:t xml:space="preserve">  131.899.013,89 </w:t>
            </w:r>
          </w:p>
        </w:tc>
        <w:tc>
          <w:tcPr>
            <w:tcW w:w="1118" w:type="dxa"/>
            <w:tcBorders>
              <w:top w:val="nil"/>
              <w:left w:val="nil"/>
              <w:bottom w:val="single" w:sz="8" w:space="0" w:color="000000"/>
              <w:right w:val="single" w:sz="8" w:space="0" w:color="000000"/>
            </w:tcBorders>
            <w:shd w:val="clear" w:color="000000" w:fill="DCE6F1"/>
            <w:vAlign w:val="center"/>
            <w:hideMark/>
          </w:tcPr>
          <w:p w14:paraId="774E269F" w14:textId="77777777" w:rsidR="006B224B" w:rsidRDefault="006B224B">
            <w:pPr>
              <w:jc w:val="right"/>
              <w:rPr>
                <w:rFonts w:ascii="Arial Narrow" w:hAnsi="Arial Narrow" w:cs="Calibri"/>
                <w:color w:val="000000"/>
                <w:sz w:val="16"/>
                <w:szCs w:val="16"/>
              </w:rPr>
            </w:pPr>
            <w:r>
              <w:rPr>
                <w:rFonts w:ascii="Arial Narrow" w:hAnsi="Arial Narrow" w:cs="Calibri"/>
                <w:color w:val="000000"/>
                <w:sz w:val="16"/>
                <w:szCs w:val="16"/>
              </w:rPr>
              <w:t xml:space="preserve">                     -   </w:t>
            </w:r>
          </w:p>
        </w:tc>
      </w:tr>
      <w:tr w:rsidR="00D13183" w14:paraId="4127AD37" w14:textId="77777777" w:rsidTr="00D13183">
        <w:trPr>
          <w:trHeight w:val="988"/>
        </w:trPr>
        <w:tc>
          <w:tcPr>
            <w:tcW w:w="1163" w:type="dxa"/>
            <w:vMerge/>
            <w:tcBorders>
              <w:top w:val="nil"/>
              <w:left w:val="single" w:sz="8" w:space="0" w:color="auto"/>
              <w:bottom w:val="single" w:sz="8" w:space="0" w:color="000000"/>
              <w:right w:val="single" w:sz="8" w:space="0" w:color="auto"/>
            </w:tcBorders>
            <w:vAlign w:val="center"/>
            <w:hideMark/>
          </w:tcPr>
          <w:p w14:paraId="24B93039" w14:textId="77777777" w:rsidR="006B224B" w:rsidRDefault="006B224B">
            <w:pPr>
              <w:rPr>
                <w:rFonts w:ascii="Arial Narrow" w:hAnsi="Arial Narrow" w:cs="Calibri"/>
                <w:b/>
                <w:bCs/>
                <w:color w:val="000000"/>
                <w:sz w:val="14"/>
                <w:szCs w:val="14"/>
              </w:rPr>
            </w:pPr>
          </w:p>
        </w:tc>
        <w:tc>
          <w:tcPr>
            <w:tcW w:w="1080" w:type="dxa"/>
            <w:tcBorders>
              <w:top w:val="nil"/>
              <w:left w:val="nil"/>
              <w:bottom w:val="single" w:sz="8" w:space="0" w:color="000000"/>
              <w:right w:val="single" w:sz="8" w:space="0" w:color="000000"/>
            </w:tcBorders>
            <w:shd w:val="clear" w:color="000000" w:fill="DCE6F1"/>
            <w:vAlign w:val="center"/>
            <w:hideMark/>
          </w:tcPr>
          <w:p w14:paraId="6F7BCFD3" w14:textId="77777777" w:rsidR="006B224B" w:rsidRDefault="006B224B">
            <w:pPr>
              <w:rPr>
                <w:rFonts w:ascii="Arial Narrow" w:hAnsi="Arial Narrow" w:cs="Calibri"/>
                <w:color w:val="000000"/>
                <w:sz w:val="14"/>
                <w:szCs w:val="14"/>
              </w:rPr>
            </w:pPr>
            <w:r>
              <w:rPr>
                <w:rFonts w:ascii="Arial Narrow" w:hAnsi="Arial Narrow" w:cs="Calibri"/>
                <w:color w:val="000000"/>
                <w:sz w:val="14"/>
                <w:szCs w:val="14"/>
              </w:rPr>
              <w:t>A-02-02-02-008-004</w:t>
            </w:r>
          </w:p>
        </w:tc>
        <w:tc>
          <w:tcPr>
            <w:tcW w:w="1530" w:type="dxa"/>
            <w:tcBorders>
              <w:top w:val="nil"/>
              <w:left w:val="nil"/>
              <w:bottom w:val="single" w:sz="8" w:space="0" w:color="000000"/>
              <w:right w:val="single" w:sz="8" w:space="0" w:color="000000"/>
            </w:tcBorders>
            <w:shd w:val="clear" w:color="000000" w:fill="DCE6F1"/>
            <w:vAlign w:val="center"/>
            <w:hideMark/>
          </w:tcPr>
          <w:p w14:paraId="7BE0B8AD" w14:textId="77777777" w:rsidR="006B224B" w:rsidRDefault="006B224B">
            <w:pPr>
              <w:rPr>
                <w:rFonts w:ascii="Arial Narrow" w:hAnsi="Arial Narrow" w:cs="Calibri"/>
                <w:color w:val="000000"/>
                <w:sz w:val="14"/>
                <w:szCs w:val="14"/>
              </w:rPr>
            </w:pPr>
            <w:r>
              <w:rPr>
                <w:rFonts w:ascii="Arial Narrow" w:hAnsi="Arial Narrow" w:cs="Calibri"/>
                <w:color w:val="000000"/>
                <w:sz w:val="14"/>
                <w:szCs w:val="14"/>
              </w:rPr>
              <w:t>SERVICIOS DE TELECOMUNICACIONES, TRANSMISIÓN Y SUMINISTRO DE INFORMACIÓN</w:t>
            </w:r>
          </w:p>
        </w:tc>
        <w:tc>
          <w:tcPr>
            <w:tcW w:w="1086" w:type="dxa"/>
            <w:tcBorders>
              <w:top w:val="nil"/>
              <w:left w:val="nil"/>
              <w:bottom w:val="single" w:sz="8" w:space="0" w:color="000000"/>
              <w:right w:val="single" w:sz="8" w:space="0" w:color="000000"/>
            </w:tcBorders>
            <w:shd w:val="clear" w:color="000000" w:fill="DCE6F1"/>
            <w:vAlign w:val="center"/>
            <w:hideMark/>
          </w:tcPr>
          <w:p w14:paraId="7719BBC1" w14:textId="77777777" w:rsidR="006B224B" w:rsidRDefault="006B224B">
            <w:pPr>
              <w:jc w:val="center"/>
              <w:rPr>
                <w:rFonts w:ascii="Arial Narrow" w:hAnsi="Arial Narrow" w:cs="Calibri"/>
                <w:color w:val="000000"/>
                <w:sz w:val="14"/>
                <w:szCs w:val="14"/>
              </w:rPr>
            </w:pPr>
            <w:r>
              <w:rPr>
                <w:rFonts w:ascii="Arial Narrow" w:hAnsi="Arial Narrow" w:cs="Calibri"/>
                <w:color w:val="000000"/>
                <w:sz w:val="14"/>
                <w:szCs w:val="14"/>
              </w:rPr>
              <w:t>Nación</w:t>
            </w:r>
          </w:p>
        </w:tc>
        <w:tc>
          <w:tcPr>
            <w:tcW w:w="1057" w:type="dxa"/>
            <w:tcBorders>
              <w:top w:val="nil"/>
              <w:left w:val="nil"/>
              <w:bottom w:val="single" w:sz="8" w:space="0" w:color="000000"/>
              <w:right w:val="single" w:sz="8" w:space="0" w:color="000000"/>
            </w:tcBorders>
            <w:shd w:val="clear" w:color="000000" w:fill="DCE6F1"/>
            <w:vAlign w:val="center"/>
            <w:hideMark/>
          </w:tcPr>
          <w:p w14:paraId="3144E582" w14:textId="77777777" w:rsidR="006B224B" w:rsidRDefault="006B224B">
            <w:pPr>
              <w:jc w:val="center"/>
              <w:rPr>
                <w:rFonts w:ascii="Arial Narrow" w:hAnsi="Arial Narrow" w:cs="Calibri"/>
                <w:color w:val="000000"/>
                <w:sz w:val="14"/>
                <w:szCs w:val="14"/>
              </w:rPr>
            </w:pPr>
            <w:r>
              <w:rPr>
                <w:rFonts w:ascii="Arial Narrow" w:hAnsi="Arial Narrow" w:cs="Calibri"/>
                <w:color w:val="000000"/>
                <w:sz w:val="14"/>
                <w:szCs w:val="14"/>
              </w:rPr>
              <w:t>10</w:t>
            </w:r>
          </w:p>
        </w:tc>
        <w:tc>
          <w:tcPr>
            <w:tcW w:w="1140" w:type="dxa"/>
            <w:tcBorders>
              <w:top w:val="nil"/>
              <w:left w:val="nil"/>
              <w:bottom w:val="single" w:sz="8" w:space="0" w:color="000000"/>
              <w:right w:val="single" w:sz="8" w:space="0" w:color="000000"/>
            </w:tcBorders>
            <w:shd w:val="clear" w:color="000000" w:fill="DCE6F1"/>
            <w:vAlign w:val="center"/>
            <w:hideMark/>
          </w:tcPr>
          <w:p w14:paraId="3B257296" w14:textId="77777777" w:rsidR="006B224B" w:rsidRDefault="006B224B">
            <w:pPr>
              <w:jc w:val="right"/>
              <w:rPr>
                <w:rFonts w:ascii="Arial Narrow" w:hAnsi="Arial Narrow" w:cs="Calibri"/>
                <w:color w:val="000000"/>
                <w:sz w:val="16"/>
                <w:szCs w:val="16"/>
              </w:rPr>
            </w:pPr>
            <w:r>
              <w:rPr>
                <w:rFonts w:ascii="Arial Narrow" w:hAnsi="Arial Narrow" w:cs="Calibri"/>
                <w:color w:val="000000"/>
                <w:sz w:val="16"/>
                <w:szCs w:val="16"/>
              </w:rPr>
              <w:t xml:space="preserve">    12.278.421,00 </w:t>
            </w:r>
          </w:p>
        </w:tc>
        <w:tc>
          <w:tcPr>
            <w:tcW w:w="1137" w:type="dxa"/>
            <w:tcBorders>
              <w:top w:val="nil"/>
              <w:left w:val="nil"/>
              <w:bottom w:val="single" w:sz="8" w:space="0" w:color="000000"/>
              <w:right w:val="nil"/>
            </w:tcBorders>
            <w:shd w:val="clear" w:color="000000" w:fill="DCE6F1"/>
            <w:vAlign w:val="center"/>
            <w:hideMark/>
          </w:tcPr>
          <w:p w14:paraId="26A9AD79" w14:textId="77777777" w:rsidR="006B224B" w:rsidRDefault="006B224B">
            <w:pPr>
              <w:jc w:val="right"/>
              <w:rPr>
                <w:rFonts w:ascii="Arial Narrow" w:hAnsi="Arial Narrow" w:cs="Calibri"/>
                <w:color w:val="000000"/>
                <w:sz w:val="16"/>
                <w:szCs w:val="16"/>
              </w:rPr>
            </w:pPr>
            <w:r>
              <w:rPr>
                <w:rFonts w:ascii="Arial Narrow" w:hAnsi="Arial Narrow" w:cs="Calibri"/>
                <w:color w:val="000000"/>
                <w:sz w:val="16"/>
                <w:szCs w:val="16"/>
              </w:rPr>
              <w:t xml:space="preserve">    12.278.421,00 </w:t>
            </w:r>
          </w:p>
        </w:tc>
        <w:tc>
          <w:tcPr>
            <w:tcW w:w="1118" w:type="dxa"/>
            <w:tcBorders>
              <w:top w:val="nil"/>
              <w:left w:val="single" w:sz="8" w:space="0" w:color="000000"/>
              <w:bottom w:val="single" w:sz="8" w:space="0" w:color="000000"/>
              <w:right w:val="single" w:sz="8" w:space="0" w:color="000000"/>
            </w:tcBorders>
            <w:shd w:val="clear" w:color="000000" w:fill="DCE6F1"/>
            <w:vAlign w:val="center"/>
            <w:hideMark/>
          </w:tcPr>
          <w:p w14:paraId="5670D1A6" w14:textId="77777777" w:rsidR="006B224B" w:rsidRDefault="006B224B">
            <w:pPr>
              <w:jc w:val="right"/>
              <w:rPr>
                <w:rFonts w:ascii="Arial Narrow" w:hAnsi="Arial Narrow" w:cs="Calibri"/>
                <w:color w:val="000000"/>
                <w:sz w:val="16"/>
                <w:szCs w:val="16"/>
              </w:rPr>
            </w:pPr>
            <w:r>
              <w:rPr>
                <w:rFonts w:ascii="Arial Narrow" w:hAnsi="Arial Narrow" w:cs="Calibri"/>
                <w:color w:val="000000"/>
                <w:sz w:val="16"/>
                <w:szCs w:val="16"/>
              </w:rPr>
              <w:t xml:space="preserve">                    -      </w:t>
            </w:r>
          </w:p>
        </w:tc>
      </w:tr>
      <w:tr w:rsidR="006B224B" w14:paraId="365209AE" w14:textId="77777777" w:rsidTr="00D13183">
        <w:trPr>
          <w:trHeight w:val="243"/>
        </w:trPr>
        <w:tc>
          <w:tcPr>
            <w:tcW w:w="5918" w:type="dxa"/>
            <w:gridSpan w:val="5"/>
            <w:tcBorders>
              <w:top w:val="single" w:sz="8" w:space="0" w:color="000000"/>
              <w:left w:val="single" w:sz="8" w:space="0" w:color="auto"/>
              <w:bottom w:val="single" w:sz="8" w:space="0" w:color="000000"/>
              <w:right w:val="single" w:sz="8" w:space="0" w:color="000000"/>
            </w:tcBorders>
            <w:shd w:val="clear" w:color="000000" w:fill="8DB4E2"/>
            <w:vAlign w:val="center"/>
            <w:hideMark/>
          </w:tcPr>
          <w:p w14:paraId="2A2CDDA4" w14:textId="77777777" w:rsidR="006B224B" w:rsidRDefault="006B224B">
            <w:pPr>
              <w:jc w:val="center"/>
              <w:rPr>
                <w:rFonts w:ascii="Arial Narrow" w:hAnsi="Arial Narrow" w:cs="Calibri"/>
                <w:b/>
                <w:bCs/>
                <w:color w:val="000000"/>
                <w:sz w:val="16"/>
                <w:szCs w:val="16"/>
              </w:rPr>
            </w:pPr>
            <w:r>
              <w:rPr>
                <w:rFonts w:ascii="Arial Narrow" w:hAnsi="Arial Narrow" w:cs="Calibri"/>
                <w:b/>
                <w:bCs/>
                <w:color w:val="000000"/>
                <w:sz w:val="16"/>
                <w:szCs w:val="16"/>
              </w:rPr>
              <w:t>INVERSION</w:t>
            </w:r>
          </w:p>
        </w:tc>
        <w:tc>
          <w:tcPr>
            <w:tcW w:w="1140" w:type="dxa"/>
            <w:tcBorders>
              <w:top w:val="nil"/>
              <w:left w:val="nil"/>
              <w:bottom w:val="single" w:sz="8" w:space="0" w:color="auto"/>
              <w:right w:val="single" w:sz="8" w:space="0" w:color="auto"/>
            </w:tcBorders>
            <w:shd w:val="clear" w:color="000000" w:fill="8DB4E2"/>
            <w:vAlign w:val="center"/>
            <w:hideMark/>
          </w:tcPr>
          <w:p w14:paraId="163F9B12" w14:textId="77777777" w:rsidR="006B224B" w:rsidRDefault="006B224B">
            <w:pPr>
              <w:jc w:val="right"/>
              <w:rPr>
                <w:rFonts w:ascii="Arial Narrow" w:hAnsi="Arial Narrow" w:cs="Calibri"/>
                <w:b/>
                <w:bCs/>
                <w:color w:val="000000"/>
                <w:sz w:val="16"/>
                <w:szCs w:val="16"/>
              </w:rPr>
            </w:pPr>
            <w:r>
              <w:rPr>
                <w:rFonts w:ascii="Arial Narrow" w:hAnsi="Arial Narrow" w:cs="Calibri"/>
                <w:b/>
                <w:bCs/>
                <w:color w:val="000000"/>
                <w:sz w:val="16"/>
                <w:szCs w:val="16"/>
              </w:rPr>
              <w:t xml:space="preserve">      7.997.849,00 </w:t>
            </w:r>
          </w:p>
        </w:tc>
        <w:tc>
          <w:tcPr>
            <w:tcW w:w="1137" w:type="dxa"/>
            <w:tcBorders>
              <w:top w:val="nil"/>
              <w:left w:val="nil"/>
              <w:bottom w:val="single" w:sz="8" w:space="0" w:color="auto"/>
              <w:right w:val="single" w:sz="8" w:space="0" w:color="auto"/>
            </w:tcBorders>
            <w:shd w:val="clear" w:color="000000" w:fill="8DB4E2"/>
            <w:vAlign w:val="center"/>
            <w:hideMark/>
          </w:tcPr>
          <w:p w14:paraId="212CC7C0" w14:textId="77777777" w:rsidR="006B224B" w:rsidRDefault="006B224B">
            <w:pPr>
              <w:jc w:val="right"/>
              <w:rPr>
                <w:rFonts w:ascii="Arial Narrow" w:hAnsi="Arial Narrow" w:cs="Calibri"/>
                <w:b/>
                <w:bCs/>
                <w:color w:val="000000"/>
                <w:sz w:val="16"/>
                <w:szCs w:val="16"/>
              </w:rPr>
            </w:pPr>
            <w:r>
              <w:rPr>
                <w:rFonts w:ascii="Arial Narrow" w:hAnsi="Arial Narrow" w:cs="Calibri"/>
                <w:b/>
                <w:bCs/>
                <w:color w:val="000000"/>
                <w:sz w:val="16"/>
                <w:szCs w:val="16"/>
              </w:rPr>
              <w:t xml:space="preserve">                     -   </w:t>
            </w:r>
          </w:p>
        </w:tc>
        <w:tc>
          <w:tcPr>
            <w:tcW w:w="1118" w:type="dxa"/>
            <w:tcBorders>
              <w:top w:val="nil"/>
              <w:left w:val="nil"/>
              <w:bottom w:val="single" w:sz="8" w:space="0" w:color="auto"/>
              <w:right w:val="single" w:sz="8" w:space="0" w:color="auto"/>
            </w:tcBorders>
            <w:shd w:val="clear" w:color="000000" w:fill="8DB4E2"/>
            <w:vAlign w:val="center"/>
            <w:hideMark/>
          </w:tcPr>
          <w:p w14:paraId="4DF7CBCB" w14:textId="77777777" w:rsidR="006B224B" w:rsidRDefault="006B224B">
            <w:pPr>
              <w:jc w:val="right"/>
              <w:rPr>
                <w:rFonts w:ascii="Arial Narrow" w:hAnsi="Arial Narrow" w:cs="Calibri"/>
                <w:b/>
                <w:bCs/>
                <w:color w:val="000000"/>
                <w:sz w:val="16"/>
                <w:szCs w:val="16"/>
              </w:rPr>
            </w:pPr>
            <w:r>
              <w:rPr>
                <w:rFonts w:ascii="Arial Narrow" w:hAnsi="Arial Narrow" w:cs="Calibri"/>
                <w:b/>
                <w:bCs/>
                <w:color w:val="000000"/>
                <w:sz w:val="16"/>
                <w:szCs w:val="16"/>
              </w:rPr>
              <w:t xml:space="preserve">      7.997.849,00 </w:t>
            </w:r>
          </w:p>
        </w:tc>
      </w:tr>
      <w:tr w:rsidR="00D13183" w14:paraId="7637F23E" w14:textId="77777777" w:rsidTr="00D13183">
        <w:trPr>
          <w:trHeight w:val="709"/>
        </w:trPr>
        <w:tc>
          <w:tcPr>
            <w:tcW w:w="1163" w:type="dxa"/>
            <w:tcBorders>
              <w:top w:val="nil"/>
              <w:left w:val="single" w:sz="8" w:space="0" w:color="000000"/>
              <w:bottom w:val="single" w:sz="8" w:space="0" w:color="000000"/>
              <w:right w:val="single" w:sz="8" w:space="0" w:color="000000"/>
            </w:tcBorders>
            <w:shd w:val="clear" w:color="000000" w:fill="DCE6F1"/>
            <w:vAlign w:val="center"/>
            <w:hideMark/>
          </w:tcPr>
          <w:p w14:paraId="044A3760" w14:textId="77777777" w:rsidR="006B224B" w:rsidRDefault="006B224B">
            <w:pPr>
              <w:rPr>
                <w:rFonts w:ascii="Arial Narrow" w:hAnsi="Arial Narrow" w:cs="Calibri"/>
                <w:b/>
                <w:bCs/>
                <w:color w:val="000000"/>
                <w:sz w:val="14"/>
                <w:szCs w:val="14"/>
              </w:rPr>
            </w:pPr>
            <w:r>
              <w:rPr>
                <w:rFonts w:ascii="Arial Narrow" w:hAnsi="Arial Narrow" w:cs="Calibri"/>
                <w:b/>
                <w:bCs/>
                <w:color w:val="000000"/>
                <w:sz w:val="14"/>
                <w:szCs w:val="14"/>
              </w:rPr>
              <w:t>IDEAM-GG-SECRETARIA GENERAL</w:t>
            </w:r>
          </w:p>
        </w:tc>
        <w:tc>
          <w:tcPr>
            <w:tcW w:w="1080" w:type="dxa"/>
            <w:tcBorders>
              <w:top w:val="nil"/>
              <w:left w:val="nil"/>
              <w:bottom w:val="single" w:sz="8" w:space="0" w:color="000000"/>
              <w:right w:val="single" w:sz="8" w:space="0" w:color="000000"/>
            </w:tcBorders>
            <w:shd w:val="clear" w:color="000000" w:fill="DCE6F1"/>
            <w:vAlign w:val="center"/>
            <w:hideMark/>
          </w:tcPr>
          <w:p w14:paraId="2E3B0537" w14:textId="77777777" w:rsidR="006B224B" w:rsidRDefault="006B224B">
            <w:pPr>
              <w:rPr>
                <w:rFonts w:ascii="Arial Narrow" w:hAnsi="Arial Narrow" w:cs="Calibri"/>
                <w:color w:val="000000"/>
                <w:sz w:val="14"/>
                <w:szCs w:val="14"/>
              </w:rPr>
            </w:pPr>
            <w:r>
              <w:rPr>
                <w:rFonts w:ascii="Arial Narrow" w:hAnsi="Arial Narrow" w:cs="Calibri"/>
                <w:color w:val="000000"/>
                <w:sz w:val="14"/>
                <w:szCs w:val="14"/>
              </w:rPr>
              <w:t>C-3299-0900-1-0-3299011-02</w:t>
            </w:r>
          </w:p>
        </w:tc>
        <w:tc>
          <w:tcPr>
            <w:tcW w:w="1530" w:type="dxa"/>
            <w:tcBorders>
              <w:top w:val="nil"/>
              <w:left w:val="nil"/>
              <w:bottom w:val="single" w:sz="8" w:space="0" w:color="000000"/>
              <w:right w:val="single" w:sz="8" w:space="0" w:color="000000"/>
            </w:tcBorders>
            <w:shd w:val="clear" w:color="000000" w:fill="DCE6F1"/>
            <w:vAlign w:val="center"/>
            <w:hideMark/>
          </w:tcPr>
          <w:p w14:paraId="2943D052" w14:textId="77777777" w:rsidR="006B224B" w:rsidRDefault="006B224B">
            <w:pPr>
              <w:rPr>
                <w:rFonts w:ascii="Arial Narrow" w:hAnsi="Arial Narrow" w:cs="Calibri"/>
                <w:color w:val="000000"/>
                <w:sz w:val="14"/>
                <w:szCs w:val="14"/>
              </w:rPr>
            </w:pPr>
            <w:r>
              <w:rPr>
                <w:rFonts w:ascii="Arial Narrow" w:hAnsi="Arial Narrow" w:cs="Calibri"/>
                <w:color w:val="000000"/>
                <w:sz w:val="14"/>
                <w:szCs w:val="14"/>
              </w:rPr>
              <w:t xml:space="preserve">ADQUISICIÓN DE BIENES Y SERVICIOS - SEDES ADECUADAS </w:t>
            </w:r>
          </w:p>
        </w:tc>
        <w:tc>
          <w:tcPr>
            <w:tcW w:w="1086" w:type="dxa"/>
            <w:tcBorders>
              <w:top w:val="nil"/>
              <w:left w:val="nil"/>
              <w:bottom w:val="single" w:sz="8" w:space="0" w:color="000000"/>
              <w:right w:val="single" w:sz="8" w:space="0" w:color="000000"/>
            </w:tcBorders>
            <w:shd w:val="clear" w:color="000000" w:fill="DCE6F1"/>
            <w:vAlign w:val="center"/>
            <w:hideMark/>
          </w:tcPr>
          <w:p w14:paraId="299B9C41" w14:textId="77777777" w:rsidR="006B224B" w:rsidRDefault="006B224B">
            <w:pPr>
              <w:jc w:val="center"/>
              <w:rPr>
                <w:rFonts w:ascii="Arial Narrow" w:hAnsi="Arial Narrow" w:cs="Calibri"/>
                <w:color w:val="000000"/>
                <w:sz w:val="14"/>
                <w:szCs w:val="14"/>
              </w:rPr>
            </w:pPr>
            <w:r>
              <w:rPr>
                <w:rFonts w:ascii="Arial Narrow" w:hAnsi="Arial Narrow" w:cs="Calibri"/>
                <w:color w:val="000000"/>
                <w:sz w:val="14"/>
                <w:szCs w:val="14"/>
              </w:rPr>
              <w:t>Nación</w:t>
            </w:r>
          </w:p>
        </w:tc>
        <w:tc>
          <w:tcPr>
            <w:tcW w:w="1057" w:type="dxa"/>
            <w:tcBorders>
              <w:top w:val="nil"/>
              <w:left w:val="nil"/>
              <w:bottom w:val="single" w:sz="8" w:space="0" w:color="000000"/>
              <w:right w:val="single" w:sz="8" w:space="0" w:color="000000"/>
            </w:tcBorders>
            <w:shd w:val="clear" w:color="000000" w:fill="DCE6F1"/>
            <w:vAlign w:val="center"/>
            <w:hideMark/>
          </w:tcPr>
          <w:p w14:paraId="51C62182" w14:textId="77777777" w:rsidR="006B224B" w:rsidRDefault="006B224B">
            <w:pPr>
              <w:jc w:val="center"/>
              <w:rPr>
                <w:rFonts w:ascii="Arial Narrow" w:hAnsi="Arial Narrow" w:cs="Calibri"/>
                <w:color w:val="000000"/>
                <w:sz w:val="14"/>
                <w:szCs w:val="14"/>
              </w:rPr>
            </w:pPr>
            <w:r>
              <w:rPr>
                <w:rFonts w:ascii="Arial Narrow" w:hAnsi="Arial Narrow" w:cs="Calibri"/>
                <w:color w:val="000000"/>
                <w:sz w:val="14"/>
                <w:szCs w:val="14"/>
              </w:rPr>
              <w:t>11</w:t>
            </w:r>
          </w:p>
        </w:tc>
        <w:tc>
          <w:tcPr>
            <w:tcW w:w="1140" w:type="dxa"/>
            <w:tcBorders>
              <w:top w:val="nil"/>
              <w:left w:val="nil"/>
              <w:bottom w:val="single" w:sz="8" w:space="0" w:color="000000"/>
              <w:right w:val="single" w:sz="8" w:space="0" w:color="000000"/>
            </w:tcBorders>
            <w:shd w:val="clear" w:color="000000" w:fill="DCE6F1"/>
            <w:vAlign w:val="center"/>
            <w:hideMark/>
          </w:tcPr>
          <w:p w14:paraId="39006566" w14:textId="77777777" w:rsidR="006B224B" w:rsidRDefault="006B224B">
            <w:pPr>
              <w:jc w:val="right"/>
              <w:rPr>
                <w:rFonts w:ascii="Arial Narrow" w:hAnsi="Arial Narrow" w:cs="Calibri"/>
                <w:color w:val="000000"/>
                <w:sz w:val="16"/>
                <w:szCs w:val="16"/>
              </w:rPr>
            </w:pPr>
            <w:r>
              <w:rPr>
                <w:rFonts w:ascii="Arial Narrow" w:hAnsi="Arial Narrow" w:cs="Calibri"/>
                <w:color w:val="000000"/>
                <w:sz w:val="16"/>
                <w:szCs w:val="16"/>
              </w:rPr>
              <w:t xml:space="preserve">      7.997.849,00 </w:t>
            </w:r>
          </w:p>
        </w:tc>
        <w:tc>
          <w:tcPr>
            <w:tcW w:w="1137" w:type="dxa"/>
            <w:tcBorders>
              <w:top w:val="nil"/>
              <w:left w:val="nil"/>
              <w:bottom w:val="single" w:sz="8" w:space="0" w:color="000000"/>
              <w:right w:val="nil"/>
            </w:tcBorders>
            <w:shd w:val="clear" w:color="000000" w:fill="DCE6F1"/>
            <w:vAlign w:val="center"/>
            <w:hideMark/>
          </w:tcPr>
          <w:p w14:paraId="5F3EC67B" w14:textId="77777777" w:rsidR="006B224B" w:rsidRDefault="006B224B">
            <w:pPr>
              <w:jc w:val="right"/>
              <w:rPr>
                <w:rFonts w:ascii="Arial Narrow" w:hAnsi="Arial Narrow" w:cs="Calibri"/>
                <w:color w:val="000000"/>
                <w:sz w:val="16"/>
                <w:szCs w:val="16"/>
              </w:rPr>
            </w:pPr>
            <w:r>
              <w:rPr>
                <w:rFonts w:ascii="Arial Narrow" w:hAnsi="Arial Narrow" w:cs="Calibri"/>
                <w:color w:val="000000"/>
                <w:sz w:val="16"/>
                <w:szCs w:val="16"/>
              </w:rPr>
              <w:t xml:space="preserve">                     -   </w:t>
            </w:r>
          </w:p>
        </w:tc>
        <w:tc>
          <w:tcPr>
            <w:tcW w:w="1118" w:type="dxa"/>
            <w:tcBorders>
              <w:top w:val="nil"/>
              <w:left w:val="single" w:sz="8" w:space="0" w:color="000000"/>
              <w:bottom w:val="single" w:sz="8" w:space="0" w:color="000000"/>
              <w:right w:val="single" w:sz="8" w:space="0" w:color="000000"/>
            </w:tcBorders>
            <w:shd w:val="clear" w:color="000000" w:fill="DCE6F1"/>
            <w:vAlign w:val="center"/>
            <w:hideMark/>
          </w:tcPr>
          <w:p w14:paraId="06514104" w14:textId="77777777" w:rsidR="006B224B" w:rsidRDefault="006B224B">
            <w:pPr>
              <w:jc w:val="right"/>
              <w:rPr>
                <w:rFonts w:ascii="Arial Narrow" w:hAnsi="Arial Narrow" w:cs="Calibri"/>
                <w:color w:val="000000"/>
                <w:sz w:val="16"/>
                <w:szCs w:val="16"/>
              </w:rPr>
            </w:pPr>
            <w:r>
              <w:rPr>
                <w:rFonts w:ascii="Arial Narrow" w:hAnsi="Arial Narrow" w:cs="Calibri"/>
                <w:color w:val="000000"/>
                <w:sz w:val="16"/>
                <w:szCs w:val="16"/>
              </w:rPr>
              <w:t xml:space="preserve">      7.997.849,00 </w:t>
            </w:r>
          </w:p>
        </w:tc>
      </w:tr>
      <w:tr w:rsidR="006B224B" w14:paraId="3451A129" w14:textId="77777777" w:rsidTr="00D13183">
        <w:trPr>
          <w:trHeight w:val="243"/>
        </w:trPr>
        <w:tc>
          <w:tcPr>
            <w:tcW w:w="5918" w:type="dxa"/>
            <w:gridSpan w:val="5"/>
            <w:tcBorders>
              <w:top w:val="single" w:sz="8" w:space="0" w:color="000000"/>
              <w:left w:val="single" w:sz="8" w:space="0" w:color="auto"/>
              <w:bottom w:val="single" w:sz="8" w:space="0" w:color="000000"/>
              <w:right w:val="single" w:sz="8" w:space="0" w:color="000000"/>
            </w:tcBorders>
            <w:shd w:val="clear" w:color="000000" w:fill="8DB4E2"/>
            <w:vAlign w:val="center"/>
            <w:hideMark/>
          </w:tcPr>
          <w:p w14:paraId="5B5532C7" w14:textId="77777777" w:rsidR="006B224B" w:rsidRDefault="006B224B">
            <w:pPr>
              <w:jc w:val="center"/>
              <w:rPr>
                <w:rFonts w:ascii="Arial Narrow" w:hAnsi="Arial Narrow" w:cs="Calibri"/>
                <w:b/>
                <w:bCs/>
                <w:color w:val="000000"/>
                <w:sz w:val="16"/>
                <w:szCs w:val="16"/>
              </w:rPr>
            </w:pPr>
            <w:r>
              <w:rPr>
                <w:rFonts w:ascii="Arial Narrow" w:hAnsi="Arial Narrow" w:cs="Calibri"/>
                <w:b/>
                <w:bCs/>
                <w:color w:val="000000"/>
                <w:sz w:val="16"/>
                <w:szCs w:val="16"/>
              </w:rPr>
              <w:t>TOTAL</w:t>
            </w:r>
          </w:p>
        </w:tc>
        <w:tc>
          <w:tcPr>
            <w:tcW w:w="1140" w:type="dxa"/>
            <w:tcBorders>
              <w:top w:val="nil"/>
              <w:left w:val="nil"/>
              <w:bottom w:val="single" w:sz="8" w:space="0" w:color="auto"/>
              <w:right w:val="single" w:sz="8" w:space="0" w:color="auto"/>
            </w:tcBorders>
            <w:shd w:val="clear" w:color="000000" w:fill="8DB4E2"/>
            <w:vAlign w:val="center"/>
            <w:hideMark/>
          </w:tcPr>
          <w:p w14:paraId="6E89D8AD" w14:textId="77777777" w:rsidR="006B224B" w:rsidRDefault="006B224B">
            <w:pPr>
              <w:jc w:val="right"/>
              <w:rPr>
                <w:rFonts w:ascii="Arial Narrow" w:hAnsi="Arial Narrow" w:cs="Calibri"/>
                <w:b/>
                <w:bCs/>
                <w:color w:val="000000"/>
                <w:sz w:val="16"/>
                <w:szCs w:val="16"/>
              </w:rPr>
            </w:pPr>
            <w:r>
              <w:rPr>
                <w:rFonts w:ascii="Arial Narrow" w:hAnsi="Arial Narrow" w:cs="Calibri"/>
                <w:b/>
                <w:bCs/>
                <w:color w:val="000000"/>
                <w:sz w:val="16"/>
                <w:szCs w:val="16"/>
              </w:rPr>
              <w:t xml:space="preserve">  331.946.776,89 </w:t>
            </w:r>
          </w:p>
        </w:tc>
        <w:tc>
          <w:tcPr>
            <w:tcW w:w="1137" w:type="dxa"/>
            <w:tcBorders>
              <w:top w:val="nil"/>
              <w:left w:val="nil"/>
              <w:bottom w:val="single" w:sz="8" w:space="0" w:color="auto"/>
              <w:right w:val="single" w:sz="8" w:space="0" w:color="auto"/>
            </w:tcBorders>
            <w:shd w:val="clear" w:color="000000" w:fill="8DB4E2"/>
            <w:vAlign w:val="center"/>
            <w:hideMark/>
          </w:tcPr>
          <w:p w14:paraId="394A63A1" w14:textId="77777777" w:rsidR="006B224B" w:rsidRDefault="006B224B">
            <w:pPr>
              <w:jc w:val="right"/>
              <w:rPr>
                <w:rFonts w:ascii="Arial Narrow" w:hAnsi="Arial Narrow" w:cs="Calibri"/>
                <w:b/>
                <w:bCs/>
                <w:color w:val="000000"/>
                <w:sz w:val="16"/>
                <w:szCs w:val="16"/>
              </w:rPr>
            </w:pPr>
            <w:r>
              <w:rPr>
                <w:rFonts w:ascii="Arial Narrow" w:hAnsi="Arial Narrow" w:cs="Calibri"/>
                <w:b/>
                <w:bCs/>
                <w:color w:val="000000"/>
                <w:sz w:val="16"/>
                <w:szCs w:val="16"/>
              </w:rPr>
              <w:t xml:space="preserve">  323.948.927,89 </w:t>
            </w:r>
          </w:p>
        </w:tc>
        <w:tc>
          <w:tcPr>
            <w:tcW w:w="1118" w:type="dxa"/>
            <w:tcBorders>
              <w:top w:val="nil"/>
              <w:left w:val="nil"/>
              <w:bottom w:val="single" w:sz="8" w:space="0" w:color="auto"/>
              <w:right w:val="single" w:sz="8" w:space="0" w:color="auto"/>
            </w:tcBorders>
            <w:shd w:val="clear" w:color="000000" w:fill="8DB4E2"/>
            <w:vAlign w:val="center"/>
            <w:hideMark/>
          </w:tcPr>
          <w:p w14:paraId="75DCD7D9" w14:textId="77777777" w:rsidR="006B224B" w:rsidRDefault="006B224B">
            <w:pPr>
              <w:jc w:val="right"/>
              <w:rPr>
                <w:rFonts w:ascii="Arial Narrow" w:hAnsi="Arial Narrow" w:cs="Calibri"/>
                <w:b/>
                <w:bCs/>
                <w:color w:val="000000"/>
                <w:sz w:val="16"/>
                <w:szCs w:val="16"/>
              </w:rPr>
            </w:pPr>
            <w:r>
              <w:rPr>
                <w:rFonts w:ascii="Arial Narrow" w:hAnsi="Arial Narrow" w:cs="Calibri"/>
                <w:b/>
                <w:bCs/>
                <w:color w:val="000000"/>
                <w:sz w:val="16"/>
                <w:szCs w:val="16"/>
              </w:rPr>
              <w:t xml:space="preserve">      7.997.849,00 </w:t>
            </w:r>
          </w:p>
        </w:tc>
      </w:tr>
    </w:tbl>
    <w:p w14:paraId="3621DFC0" w14:textId="77777777" w:rsidR="00A87562" w:rsidRPr="00C87479" w:rsidRDefault="002B6327" w:rsidP="00C87479">
      <w:pPr>
        <w:spacing w:after="200" w:line="276" w:lineRule="auto"/>
        <w:jc w:val="both"/>
        <w:rPr>
          <w:rFonts w:ascii="Arial Narrow" w:hAnsi="Arial Narrow"/>
          <w:sz w:val="16"/>
          <w:szCs w:val="16"/>
        </w:rPr>
      </w:pPr>
      <w:r>
        <w:rPr>
          <w:rFonts w:ascii="Arial Narrow" w:hAnsi="Arial Narrow" w:cstheme="minorHAnsi"/>
          <w:sz w:val="16"/>
          <w:szCs w:val="16"/>
        </w:rPr>
        <w:t xml:space="preserve">    </w:t>
      </w:r>
      <w:r w:rsidRPr="002B6327">
        <w:rPr>
          <w:rFonts w:ascii="Arial Narrow" w:hAnsi="Arial Narrow" w:cstheme="minorHAnsi"/>
          <w:sz w:val="16"/>
          <w:szCs w:val="16"/>
        </w:rPr>
        <w:t>FUENTE: SIIF NACION II</w:t>
      </w:r>
      <w:r w:rsidRPr="002B6327">
        <w:rPr>
          <w:rFonts w:ascii="Arial Narrow" w:hAnsi="Arial Narrow"/>
          <w:sz w:val="16"/>
          <w:szCs w:val="16"/>
        </w:rPr>
        <w:t xml:space="preserve"> </w:t>
      </w:r>
    </w:p>
    <w:p w14:paraId="2AF5DE0A" w14:textId="5155281F" w:rsidR="00D13183" w:rsidRDefault="00D13183" w:rsidP="00D13183">
      <w:pPr>
        <w:jc w:val="both"/>
        <w:rPr>
          <w:rFonts w:ascii="Arial Narrow" w:hAnsi="Arial Narrow" w:cstheme="minorHAnsi"/>
          <w:sz w:val="22"/>
          <w:szCs w:val="22"/>
        </w:rPr>
      </w:pPr>
      <w:r w:rsidRPr="00A414C3">
        <w:rPr>
          <w:rFonts w:ascii="Arial Narrow" w:hAnsi="Arial Narrow" w:cstheme="minorHAnsi"/>
          <w:sz w:val="22"/>
          <w:szCs w:val="22"/>
        </w:rPr>
        <w:t>A diciembre 31</w:t>
      </w:r>
      <w:r>
        <w:rPr>
          <w:rFonts w:ascii="Arial Narrow" w:hAnsi="Arial Narrow" w:cstheme="minorHAnsi"/>
          <w:sz w:val="22"/>
          <w:szCs w:val="22"/>
        </w:rPr>
        <w:t xml:space="preserve"> de diciembre de 2020,</w:t>
      </w:r>
      <w:r w:rsidRPr="00A414C3">
        <w:rPr>
          <w:rFonts w:ascii="Arial Narrow" w:hAnsi="Arial Narrow" w:cstheme="minorHAnsi"/>
          <w:sz w:val="22"/>
          <w:szCs w:val="22"/>
        </w:rPr>
        <w:t xml:space="preserve"> se constituyeron reservas </w:t>
      </w:r>
      <w:r>
        <w:rPr>
          <w:rFonts w:ascii="Arial Narrow" w:hAnsi="Arial Narrow" w:cstheme="minorHAnsi"/>
          <w:sz w:val="22"/>
          <w:szCs w:val="22"/>
        </w:rPr>
        <w:t xml:space="preserve">presupuestales </w:t>
      </w:r>
      <w:r w:rsidRPr="00A414C3">
        <w:rPr>
          <w:rFonts w:ascii="Arial Narrow" w:hAnsi="Arial Narrow" w:cstheme="minorHAnsi"/>
          <w:sz w:val="22"/>
          <w:szCs w:val="22"/>
        </w:rPr>
        <w:t>por $</w:t>
      </w:r>
      <w:r>
        <w:rPr>
          <w:rFonts w:ascii="Arial Narrow" w:hAnsi="Arial Narrow" w:cstheme="minorHAnsi"/>
          <w:sz w:val="22"/>
          <w:szCs w:val="22"/>
        </w:rPr>
        <w:t xml:space="preserve"> 331.9 </w:t>
      </w:r>
      <w:r w:rsidRPr="00A414C3">
        <w:rPr>
          <w:rFonts w:ascii="Arial Narrow" w:hAnsi="Arial Narrow" w:cstheme="minorHAnsi"/>
          <w:sz w:val="22"/>
          <w:szCs w:val="22"/>
        </w:rPr>
        <w:t xml:space="preserve">millones conformadas por: </w:t>
      </w:r>
      <w:r>
        <w:rPr>
          <w:rFonts w:ascii="Arial Narrow" w:hAnsi="Arial Narrow" w:cstheme="minorHAnsi"/>
          <w:sz w:val="22"/>
          <w:szCs w:val="22"/>
        </w:rPr>
        <w:t>f</w:t>
      </w:r>
      <w:r w:rsidRPr="00A414C3">
        <w:rPr>
          <w:rFonts w:ascii="Arial Narrow" w:hAnsi="Arial Narrow" w:cstheme="minorHAnsi"/>
          <w:sz w:val="22"/>
          <w:szCs w:val="22"/>
        </w:rPr>
        <w:t>uncionamiento $</w:t>
      </w:r>
      <w:r>
        <w:rPr>
          <w:rFonts w:ascii="Arial Narrow" w:hAnsi="Arial Narrow" w:cstheme="minorHAnsi"/>
          <w:sz w:val="22"/>
          <w:szCs w:val="22"/>
        </w:rPr>
        <w:t xml:space="preserve">323.9 </w:t>
      </w:r>
      <w:r w:rsidRPr="00A414C3">
        <w:rPr>
          <w:rFonts w:ascii="Arial Narrow" w:hAnsi="Arial Narrow" w:cstheme="minorHAnsi"/>
          <w:sz w:val="22"/>
          <w:szCs w:val="22"/>
        </w:rPr>
        <w:t xml:space="preserve">millones </w:t>
      </w:r>
      <w:r>
        <w:rPr>
          <w:rFonts w:ascii="Arial Narrow" w:hAnsi="Arial Narrow" w:cstheme="minorHAnsi"/>
          <w:sz w:val="22"/>
          <w:szCs w:val="22"/>
        </w:rPr>
        <w:t xml:space="preserve">e inversión </w:t>
      </w:r>
      <w:r w:rsidRPr="00A414C3">
        <w:rPr>
          <w:rFonts w:ascii="Arial Narrow" w:hAnsi="Arial Narrow" w:cstheme="minorHAnsi"/>
          <w:sz w:val="22"/>
          <w:szCs w:val="22"/>
        </w:rPr>
        <w:t>$</w:t>
      </w:r>
      <w:r>
        <w:rPr>
          <w:rFonts w:ascii="Arial Narrow" w:hAnsi="Arial Narrow" w:cstheme="minorHAnsi"/>
          <w:sz w:val="22"/>
          <w:szCs w:val="22"/>
        </w:rPr>
        <w:t xml:space="preserve">7.9 </w:t>
      </w:r>
      <w:r w:rsidRPr="00A414C3">
        <w:rPr>
          <w:rFonts w:ascii="Arial Narrow" w:hAnsi="Arial Narrow" w:cstheme="minorHAnsi"/>
          <w:sz w:val="22"/>
          <w:szCs w:val="22"/>
        </w:rPr>
        <w:t>millones</w:t>
      </w:r>
      <w:r>
        <w:rPr>
          <w:rFonts w:ascii="Arial Narrow" w:hAnsi="Arial Narrow" w:cstheme="minorHAnsi"/>
          <w:sz w:val="22"/>
          <w:szCs w:val="22"/>
        </w:rPr>
        <w:t>.</w:t>
      </w:r>
    </w:p>
    <w:p w14:paraId="72AE0577" w14:textId="2E35124E" w:rsidR="00C87479" w:rsidRPr="00D13183" w:rsidRDefault="00D13183" w:rsidP="00D13183">
      <w:pPr>
        <w:jc w:val="both"/>
        <w:rPr>
          <w:rFonts w:ascii="Arial Narrow" w:hAnsi="Arial Narrow" w:cstheme="minorHAnsi"/>
          <w:sz w:val="22"/>
          <w:szCs w:val="22"/>
        </w:rPr>
      </w:pPr>
      <w:r w:rsidRPr="00D13183">
        <w:rPr>
          <w:rFonts w:ascii="Arial Narrow" w:hAnsi="Arial Narrow" w:cstheme="minorHAnsi"/>
          <w:sz w:val="22"/>
          <w:szCs w:val="22"/>
        </w:rPr>
        <w:t>A</w:t>
      </w:r>
      <w:r w:rsidR="001E0956" w:rsidRPr="00D13183">
        <w:rPr>
          <w:rFonts w:ascii="Arial Narrow" w:hAnsi="Arial Narrow" w:cstheme="minorHAnsi"/>
          <w:sz w:val="22"/>
          <w:szCs w:val="22"/>
        </w:rPr>
        <w:t xml:space="preserve"> </w:t>
      </w:r>
      <w:r w:rsidR="0097646C" w:rsidRPr="00D13183">
        <w:rPr>
          <w:rFonts w:ascii="Arial Narrow" w:hAnsi="Arial Narrow" w:cstheme="minorHAnsi"/>
          <w:sz w:val="22"/>
          <w:szCs w:val="22"/>
        </w:rPr>
        <w:t>juni</w:t>
      </w:r>
      <w:r w:rsidR="001E0956" w:rsidRPr="00D13183">
        <w:rPr>
          <w:rFonts w:ascii="Arial Narrow" w:hAnsi="Arial Narrow" w:cstheme="minorHAnsi"/>
          <w:sz w:val="22"/>
          <w:szCs w:val="22"/>
        </w:rPr>
        <w:t>o 3</w:t>
      </w:r>
      <w:r w:rsidR="0097646C" w:rsidRPr="00D13183">
        <w:rPr>
          <w:rFonts w:ascii="Arial Narrow" w:hAnsi="Arial Narrow" w:cstheme="minorHAnsi"/>
          <w:sz w:val="22"/>
          <w:szCs w:val="22"/>
        </w:rPr>
        <w:t>0</w:t>
      </w:r>
      <w:r w:rsidR="006C4DA4" w:rsidRPr="00D13183">
        <w:rPr>
          <w:rFonts w:ascii="Arial Narrow" w:hAnsi="Arial Narrow" w:cstheme="minorHAnsi"/>
          <w:sz w:val="22"/>
          <w:szCs w:val="22"/>
        </w:rPr>
        <w:t xml:space="preserve"> de </w:t>
      </w:r>
      <w:r w:rsidR="00836FC3" w:rsidRPr="00D13183">
        <w:rPr>
          <w:rFonts w:ascii="Arial Narrow" w:hAnsi="Arial Narrow" w:cstheme="minorHAnsi"/>
          <w:sz w:val="22"/>
          <w:szCs w:val="22"/>
        </w:rPr>
        <w:t>2021</w:t>
      </w:r>
      <w:r w:rsidR="001E0956" w:rsidRPr="00D13183">
        <w:rPr>
          <w:rFonts w:ascii="Arial Narrow" w:hAnsi="Arial Narrow" w:cstheme="minorHAnsi"/>
          <w:sz w:val="22"/>
          <w:szCs w:val="22"/>
        </w:rPr>
        <w:t xml:space="preserve"> la e</w:t>
      </w:r>
      <w:r w:rsidR="00C06122" w:rsidRPr="00D13183">
        <w:rPr>
          <w:rFonts w:ascii="Arial Narrow" w:hAnsi="Arial Narrow" w:cstheme="minorHAnsi"/>
          <w:sz w:val="22"/>
          <w:szCs w:val="22"/>
        </w:rPr>
        <w:t>jecución presenta pago</w:t>
      </w:r>
      <w:r w:rsidR="008E0E60" w:rsidRPr="00D13183">
        <w:rPr>
          <w:rFonts w:ascii="Arial Narrow" w:hAnsi="Arial Narrow" w:cstheme="minorHAnsi"/>
          <w:sz w:val="22"/>
          <w:szCs w:val="22"/>
        </w:rPr>
        <w:t>s</w:t>
      </w:r>
      <w:r w:rsidR="00C06122" w:rsidRPr="00D13183">
        <w:rPr>
          <w:rFonts w:ascii="Arial Narrow" w:hAnsi="Arial Narrow" w:cstheme="minorHAnsi"/>
          <w:sz w:val="22"/>
          <w:szCs w:val="22"/>
        </w:rPr>
        <w:t xml:space="preserve"> </w:t>
      </w:r>
      <w:r w:rsidRPr="00D13183">
        <w:rPr>
          <w:rFonts w:ascii="Arial Narrow" w:hAnsi="Arial Narrow" w:cstheme="minorHAnsi"/>
          <w:sz w:val="22"/>
          <w:szCs w:val="22"/>
        </w:rPr>
        <w:t>por</w:t>
      </w:r>
      <w:r w:rsidR="00C06122" w:rsidRPr="00D13183">
        <w:rPr>
          <w:rFonts w:ascii="Arial Narrow" w:hAnsi="Arial Narrow" w:cstheme="minorHAnsi"/>
          <w:sz w:val="22"/>
          <w:szCs w:val="22"/>
        </w:rPr>
        <w:t xml:space="preserve"> $</w:t>
      </w:r>
      <w:r w:rsidRPr="00D13183">
        <w:rPr>
          <w:rFonts w:ascii="Arial Narrow" w:hAnsi="Arial Narrow" w:cstheme="minorHAnsi"/>
          <w:sz w:val="22"/>
          <w:szCs w:val="22"/>
        </w:rPr>
        <w:t>323,9</w:t>
      </w:r>
      <w:r w:rsidR="0070352F" w:rsidRPr="00D13183">
        <w:rPr>
          <w:rFonts w:ascii="Arial Narrow" w:hAnsi="Arial Narrow" w:cstheme="minorHAnsi"/>
          <w:sz w:val="22"/>
          <w:szCs w:val="22"/>
        </w:rPr>
        <w:t xml:space="preserve"> </w:t>
      </w:r>
      <w:bookmarkStart w:id="12" w:name="_Toc8052138"/>
      <w:r>
        <w:rPr>
          <w:rFonts w:ascii="Arial Narrow" w:hAnsi="Arial Narrow" w:cstheme="minorHAnsi"/>
          <w:sz w:val="22"/>
          <w:szCs w:val="22"/>
        </w:rPr>
        <w:t xml:space="preserve">en </w:t>
      </w:r>
      <w:r w:rsidRPr="00D13183">
        <w:rPr>
          <w:rFonts w:ascii="Arial Narrow" w:hAnsi="Arial Narrow" w:cstheme="minorHAnsi"/>
          <w:sz w:val="22"/>
          <w:szCs w:val="22"/>
        </w:rPr>
        <w:t>funcionamiento y pendiente de pago en Inversión $7,9 m</w:t>
      </w:r>
      <w:r>
        <w:rPr>
          <w:rFonts w:ascii="Arial Narrow" w:hAnsi="Arial Narrow" w:cstheme="minorHAnsi"/>
          <w:sz w:val="22"/>
          <w:szCs w:val="22"/>
        </w:rPr>
        <w:t>i</w:t>
      </w:r>
      <w:r w:rsidRPr="00D13183">
        <w:rPr>
          <w:rFonts w:ascii="Arial Narrow" w:hAnsi="Arial Narrow" w:cstheme="minorHAnsi"/>
          <w:sz w:val="22"/>
          <w:szCs w:val="22"/>
        </w:rPr>
        <w:t>llones.</w:t>
      </w:r>
    </w:p>
    <w:p w14:paraId="1914882A" w14:textId="77777777" w:rsidR="00C87479" w:rsidRDefault="00C87479" w:rsidP="00C87479">
      <w:pPr>
        <w:spacing w:after="200" w:line="276" w:lineRule="auto"/>
        <w:jc w:val="both"/>
        <w:rPr>
          <w:rFonts w:ascii="Arial Narrow" w:hAnsi="Arial Narrow" w:cstheme="minorHAnsi"/>
          <w:sz w:val="22"/>
          <w:szCs w:val="22"/>
        </w:rPr>
      </w:pPr>
    </w:p>
    <w:p w14:paraId="43B87652" w14:textId="77777777" w:rsidR="00C87479" w:rsidRDefault="00C87479" w:rsidP="00C87479">
      <w:pPr>
        <w:spacing w:after="200" w:line="276" w:lineRule="auto"/>
        <w:jc w:val="both"/>
        <w:rPr>
          <w:rFonts w:ascii="Arial Narrow" w:hAnsi="Arial Narrow" w:cstheme="minorHAnsi"/>
          <w:sz w:val="22"/>
          <w:szCs w:val="22"/>
        </w:rPr>
      </w:pPr>
    </w:p>
    <w:p w14:paraId="169FF112" w14:textId="77777777" w:rsidR="00C87479" w:rsidRDefault="00C87479" w:rsidP="00C87479">
      <w:pPr>
        <w:spacing w:after="200" w:line="276" w:lineRule="auto"/>
        <w:jc w:val="both"/>
        <w:rPr>
          <w:rFonts w:ascii="Arial Narrow" w:hAnsi="Arial Narrow" w:cstheme="minorHAnsi"/>
          <w:sz w:val="22"/>
          <w:szCs w:val="22"/>
        </w:rPr>
      </w:pPr>
    </w:p>
    <w:p w14:paraId="5364CEEF" w14:textId="77777777" w:rsidR="00D86E6C" w:rsidRPr="00FE5273" w:rsidRDefault="001E0956" w:rsidP="00C87479">
      <w:pPr>
        <w:spacing w:after="200" w:line="276" w:lineRule="auto"/>
        <w:jc w:val="both"/>
        <w:rPr>
          <w:rFonts w:ascii="Arial Narrow" w:hAnsi="Arial Narrow"/>
          <w:b/>
          <w:sz w:val="22"/>
          <w:szCs w:val="22"/>
        </w:rPr>
      </w:pPr>
      <w:r w:rsidRPr="00FE5273">
        <w:rPr>
          <w:rFonts w:ascii="Arial Narrow" w:hAnsi="Arial Narrow"/>
          <w:b/>
          <w:sz w:val="22"/>
          <w:szCs w:val="22"/>
        </w:rPr>
        <w:lastRenderedPageBreak/>
        <w:t>Cuentas por Pagar 20</w:t>
      </w:r>
      <w:bookmarkEnd w:id="12"/>
      <w:r w:rsidR="00B46C34">
        <w:rPr>
          <w:rFonts w:ascii="Arial Narrow" w:hAnsi="Arial Narrow"/>
          <w:b/>
          <w:sz w:val="22"/>
          <w:szCs w:val="22"/>
        </w:rPr>
        <w:t>20</w:t>
      </w:r>
    </w:p>
    <w:p w14:paraId="5D637D97" w14:textId="26809DCA" w:rsidR="001E0956" w:rsidRPr="00FE5273" w:rsidRDefault="001E0956" w:rsidP="00D13183">
      <w:pPr>
        <w:jc w:val="both"/>
        <w:rPr>
          <w:rFonts w:ascii="Arial Narrow" w:hAnsi="Arial Narrow" w:cstheme="minorHAnsi"/>
          <w:sz w:val="22"/>
          <w:szCs w:val="22"/>
        </w:rPr>
      </w:pPr>
      <w:r w:rsidRPr="00FE5273">
        <w:rPr>
          <w:rFonts w:ascii="Arial Narrow" w:hAnsi="Arial Narrow" w:cstheme="minorHAnsi"/>
          <w:sz w:val="22"/>
          <w:szCs w:val="22"/>
        </w:rPr>
        <w:t>Las cuentas por pagar co</w:t>
      </w:r>
      <w:r w:rsidR="00E8521E">
        <w:rPr>
          <w:rFonts w:ascii="Arial Narrow" w:hAnsi="Arial Narrow" w:cstheme="minorHAnsi"/>
          <w:sz w:val="22"/>
          <w:szCs w:val="22"/>
        </w:rPr>
        <w:t>nstituidas a diciembre 31 de 2020</w:t>
      </w:r>
      <w:r w:rsidR="00E94DD9" w:rsidRPr="00FE5273">
        <w:rPr>
          <w:rFonts w:ascii="Arial Narrow" w:hAnsi="Arial Narrow" w:cstheme="minorHAnsi"/>
          <w:sz w:val="22"/>
          <w:szCs w:val="22"/>
        </w:rPr>
        <w:t xml:space="preserve"> fueron de $</w:t>
      </w:r>
      <w:r w:rsidR="00E8521E">
        <w:rPr>
          <w:rFonts w:ascii="Arial Narrow" w:hAnsi="Arial Narrow" w:cstheme="minorHAnsi"/>
          <w:sz w:val="22"/>
          <w:szCs w:val="22"/>
        </w:rPr>
        <w:t>7</w:t>
      </w:r>
      <w:r w:rsidR="00D13183">
        <w:rPr>
          <w:rFonts w:ascii="Arial Narrow" w:hAnsi="Arial Narrow" w:cstheme="minorHAnsi"/>
          <w:sz w:val="22"/>
          <w:szCs w:val="22"/>
        </w:rPr>
        <w:t>0</w:t>
      </w:r>
      <w:r w:rsidR="00E8521E">
        <w:rPr>
          <w:rFonts w:ascii="Arial Narrow" w:hAnsi="Arial Narrow" w:cstheme="minorHAnsi"/>
          <w:sz w:val="22"/>
          <w:szCs w:val="22"/>
        </w:rPr>
        <w:t>0</w:t>
      </w:r>
      <w:r w:rsidR="00D13183">
        <w:rPr>
          <w:rFonts w:ascii="Arial Narrow" w:hAnsi="Arial Narrow" w:cstheme="minorHAnsi"/>
          <w:sz w:val="22"/>
          <w:szCs w:val="22"/>
        </w:rPr>
        <w:t>.2</w:t>
      </w:r>
      <w:r w:rsidRPr="00FE5273">
        <w:rPr>
          <w:rFonts w:ascii="Arial Narrow" w:hAnsi="Arial Narrow" w:cstheme="minorHAnsi"/>
          <w:sz w:val="22"/>
          <w:szCs w:val="22"/>
        </w:rPr>
        <w:t xml:space="preserve"> millones</w:t>
      </w:r>
      <w:r w:rsidR="00D13183">
        <w:rPr>
          <w:rFonts w:ascii="Arial Narrow" w:hAnsi="Arial Narrow" w:cstheme="minorHAnsi"/>
          <w:sz w:val="22"/>
          <w:szCs w:val="22"/>
        </w:rPr>
        <w:t xml:space="preserve"> en funcionamiento y $79.8 millones en inversión.</w:t>
      </w:r>
    </w:p>
    <w:p w14:paraId="4CD5F0BB" w14:textId="30CF944F" w:rsidR="001E0956" w:rsidRDefault="00E8521E" w:rsidP="00D13183">
      <w:pPr>
        <w:pStyle w:val="Prrafodelista"/>
        <w:spacing w:after="0" w:line="240" w:lineRule="auto"/>
        <w:ind w:left="0"/>
        <w:jc w:val="both"/>
        <w:rPr>
          <w:rFonts w:ascii="Arial Narrow" w:hAnsi="Arial Narrow" w:cstheme="minorHAnsi"/>
        </w:rPr>
      </w:pPr>
      <w:r>
        <w:rPr>
          <w:rFonts w:ascii="Arial Narrow" w:hAnsi="Arial Narrow" w:cstheme="minorHAnsi"/>
        </w:rPr>
        <w:t xml:space="preserve">A </w:t>
      </w:r>
      <w:r w:rsidR="005A3189">
        <w:rPr>
          <w:rFonts w:ascii="Arial Narrow" w:hAnsi="Arial Narrow" w:cstheme="minorHAnsi"/>
        </w:rPr>
        <w:t>juni</w:t>
      </w:r>
      <w:r>
        <w:rPr>
          <w:rFonts w:ascii="Arial Narrow" w:hAnsi="Arial Narrow" w:cstheme="minorHAnsi"/>
        </w:rPr>
        <w:t>o 3</w:t>
      </w:r>
      <w:r w:rsidR="005A3189">
        <w:rPr>
          <w:rFonts w:ascii="Arial Narrow" w:hAnsi="Arial Narrow" w:cstheme="minorHAnsi"/>
        </w:rPr>
        <w:t>0</w:t>
      </w:r>
      <w:r>
        <w:rPr>
          <w:rFonts w:ascii="Arial Narrow" w:hAnsi="Arial Narrow" w:cstheme="minorHAnsi"/>
        </w:rPr>
        <w:t xml:space="preserve"> de 202</w:t>
      </w:r>
      <w:r w:rsidR="005A3189">
        <w:rPr>
          <w:rFonts w:ascii="Arial Narrow" w:hAnsi="Arial Narrow" w:cstheme="minorHAnsi"/>
        </w:rPr>
        <w:t>1</w:t>
      </w:r>
      <w:r w:rsidR="001E0956" w:rsidRPr="00A414C3">
        <w:rPr>
          <w:rFonts w:ascii="Arial Narrow" w:hAnsi="Arial Narrow" w:cstheme="minorHAnsi"/>
        </w:rPr>
        <w:t xml:space="preserve"> los compromisos </w:t>
      </w:r>
      <w:r w:rsidR="00D13183">
        <w:rPr>
          <w:rFonts w:ascii="Arial Narrow" w:hAnsi="Arial Narrow" w:cstheme="minorHAnsi"/>
        </w:rPr>
        <w:t xml:space="preserve">se encuentran </w:t>
      </w:r>
      <w:r w:rsidR="005A3189">
        <w:rPr>
          <w:rFonts w:ascii="Arial Narrow" w:hAnsi="Arial Narrow" w:cstheme="minorHAnsi"/>
        </w:rPr>
        <w:t>cancelado</w:t>
      </w:r>
      <w:r w:rsidR="00D13183">
        <w:rPr>
          <w:rFonts w:ascii="Arial Narrow" w:hAnsi="Arial Narrow" w:cstheme="minorHAnsi"/>
        </w:rPr>
        <w:t>s</w:t>
      </w:r>
      <w:r w:rsidR="005A3189">
        <w:rPr>
          <w:rFonts w:ascii="Arial Narrow" w:hAnsi="Arial Narrow" w:cstheme="minorHAnsi"/>
        </w:rPr>
        <w:t xml:space="preserve"> </w:t>
      </w:r>
      <w:r w:rsidR="00D13183">
        <w:rPr>
          <w:rFonts w:ascii="Arial Narrow" w:hAnsi="Arial Narrow" w:cstheme="minorHAnsi"/>
        </w:rPr>
        <w:t xml:space="preserve">en el 100% </w:t>
      </w:r>
    </w:p>
    <w:p w14:paraId="5897CCA4" w14:textId="77777777" w:rsidR="00D13183" w:rsidRPr="00A414C3" w:rsidRDefault="00D13183" w:rsidP="00D13183">
      <w:pPr>
        <w:pStyle w:val="Prrafodelista"/>
        <w:spacing w:after="0" w:line="240" w:lineRule="auto"/>
        <w:ind w:left="0"/>
        <w:jc w:val="both"/>
        <w:rPr>
          <w:rFonts w:ascii="Arial Narrow" w:hAnsi="Arial Narrow" w:cstheme="minorHAnsi"/>
        </w:rPr>
      </w:pPr>
    </w:p>
    <w:tbl>
      <w:tblPr>
        <w:tblW w:w="8404" w:type="dxa"/>
        <w:tblInd w:w="65" w:type="dxa"/>
        <w:tblCellMar>
          <w:left w:w="70" w:type="dxa"/>
          <w:right w:w="70" w:type="dxa"/>
        </w:tblCellMar>
        <w:tblLook w:val="04A0" w:firstRow="1" w:lastRow="0" w:firstColumn="1" w:lastColumn="0" w:noHBand="0" w:noVBand="1"/>
      </w:tblPr>
      <w:tblGrid>
        <w:gridCol w:w="1231"/>
        <w:gridCol w:w="1178"/>
        <w:gridCol w:w="1571"/>
        <w:gridCol w:w="642"/>
        <w:gridCol w:w="464"/>
        <w:gridCol w:w="1106"/>
        <w:gridCol w:w="1106"/>
        <w:gridCol w:w="1106"/>
      </w:tblGrid>
      <w:tr w:rsidR="002B6327" w14:paraId="7C1623E9" w14:textId="77777777" w:rsidTr="002B6327">
        <w:trPr>
          <w:trHeight w:val="307"/>
        </w:trPr>
        <w:tc>
          <w:tcPr>
            <w:tcW w:w="1231" w:type="dxa"/>
            <w:tcBorders>
              <w:top w:val="single" w:sz="4" w:space="0" w:color="auto"/>
              <w:left w:val="single" w:sz="4" w:space="0" w:color="auto"/>
              <w:bottom w:val="single" w:sz="4" w:space="0" w:color="auto"/>
              <w:right w:val="single" w:sz="4" w:space="0" w:color="auto"/>
            </w:tcBorders>
            <w:shd w:val="clear" w:color="000000" w:fill="FDE9D9"/>
            <w:noWrap/>
            <w:vAlign w:val="center"/>
            <w:hideMark/>
          </w:tcPr>
          <w:p w14:paraId="6288B69B" w14:textId="3C665C0D" w:rsidR="002B6327" w:rsidRDefault="001E0956">
            <w:pPr>
              <w:jc w:val="center"/>
              <w:rPr>
                <w:rFonts w:ascii="Arial Narrow" w:hAnsi="Arial Narrow" w:cs="Calibri"/>
                <w:b/>
                <w:bCs/>
                <w:color w:val="000000"/>
                <w:sz w:val="14"/>
                <w:szCs w:val="14"/>
              </w:rPr>
            </w:pPr>
            <w:r w:rsidRPr="00A414C3">
              <w:rPr>
                <w:rFonts w:ascii="Arial Narrow" w:hAnsi="Arial Narrow" w:cstheme="minorHAnsi"/>
                <w:color w:val="FF0000"/>
              </w:rPr>
              <w:t xml:space="preserve">  </w:t>
            </w:r>
            <w:bookmarkStart w:id="13" w:name="_Toc449435615"/>
            <w:bookmarkStart w:id="14" w:name="_Toc8052139"/>
            <w:r w:rsidR="002B6327">
              <w:rPr>
                <w:rFonts w:ascii="Arial Narrow" w:hAnsi="Arial Narrow" w:cs="Calibri"/>
                <w:b/>
                <w:bCs/>
                <w:color w:val="000000"/>
                <w:sz w:val="14"/>
                <w:szCs w:val="14"/>
              </w:rPr>
              <w:t>DETALLE</w:t>
            </w:r>
          </w:p>
        </w:tc>
        <w:tc>
          <w:tcPr>
            <w:tcW w:w="1178" w:type="dxa"/>
            <w:tcBorders>
              <w:top w:val="single" w:sz="4" w:space="0" w:color="auto"/>
              <w:left w:val="nil"/>
              <w:bottom w:val="single" w:sz="4" w:space="0" w:color="auto"/>
              <w:right w:val="single" w:sz="4" w:space="0" w:color="auto"/>
            </w:tcBorders>
            <w:shd w:val="clear" w:color="000000" w:fill="FDE9D9"/>
            <w:noWrap/>
            <w:vAlign w:val="center"/>
            <w:hideMark/>
          </w:tcPr>
          <w:p w14:paraId="31D2415C" w14:textId="77777777" w:rsidR="002B6327" w:rsidRDefault="002B6327">
            <w:pPr>
              <w:jc w:val="center"/>
              <w:rPr>
                <w:rFonts w:ascii="Arial Narrow" w:hAnsi="Arial Narrow" w:cs="Calibri"/>
                <w:b/>
                <w:bCs/>
                <w:color w:val="000000"/>
                <w:sz w:val="14"/>
                <w:szCs w:val="14"/>
              </w:rPr>
            </w:pPr>
            <w:r>
              <w:rPr>
                <w:rFonts w:ascii="Arial Narrow" w:hAnsi="Arial Narrow" w:cs="Calibri"/>
                <w:b/>
                <w:bCs/>
                <w:color w:val="000000"/>
                <w:sz w:val="14"/>
                <w:szCs w:val="14"/>
              </w:rPr>
              <w:t>RUBRO PPTAL</w:t>
            </w:r>
          </w:p>
        </w:tc>
        <w:tc>
          <w:tcPr>
            <w:tcW w:w="1571" w:type="dxa"/>
            <w:tcBorders>
              <w:top w:val="single" w:sz="4" w:space="0" w:color="auto"/>
              <w:left w:val="nil"/>
              <w:bottom w:val="single" w:sz="4" w:space="0" w:color="auto"/>
              <w:right w:val="single" w:sz="4" w:space="0" w:color="auto"/>
            </w:tcBorders>
            <w:shd w:val="clear" w:color="000000" w:fill="FDE9D9"/>
            <w:noWrap/>
            <w:vAlign w:val="center"/>
            <w:hideMark/>
          </w:tcPr>
          <w:p w14:paraId="6A223339" w14:textId="77777777" w:rsidR="002B6327" w:rsidRDefault="002B6327">
            <w:pPr>
              <w:jc w:val="center"/>
              <w:rPr>
                <w:rFonts w:ascii="Arial Narrow" w:hAnsi="Arial Narrow" w:cs="Calibri"/>
                <w:b/>
                <w:bCs/>
                <w:color w:val="000000"/>
                <w:sz w:val="14"/>
                <w:szCs w:val="14"/>
              </w:rPr>
            </w:pPr>
            <w:r>
              <w:rPr>
                <w:rFonts w:ascii="Arial Narrow" w:hAnsi="Arial Narrow" w:cs="Calibri"/>
                <w:b/>
                <w:bCs/>
                <w:color w:val="000000"/>
                <w:sz w:val="14"/>
                <w:szCs w:val="14"/>
              </w:rPr>
              <w:t>DESCRIPCION</w:t>
            </w:r>
          </w:p>
        </w:tc>
        <w:tc>
          <w:tcPr>
            <w:tcW w:w="642" w:type="dxa"/>
            <w:tcBorders>
              <w:top w:val="single" w:sz="4" w:space="0" w:color="auto"/>
              <w:left w:val="nil"/>
              <w:bottom w:val="single" w:sz="4" w:space="0" w:color="auto"/>
              <w:right w:val="single" w:sz="4" w:space="0" w:color="auto"/>
            </w:tcBorders>
            <w:shd w:val="clear" w:color="000000" w:fill="FDE9D9"/>
            <w:noWrap/>
            <w:vAlign w:val="center"/>
            <w:hideMark/>
          </w:tcPr>
          <w:p w14:paraId="3D13F284" w14:textId="77777777" w:rsidR="002B6327" w:rsidRDefault="002B6327">
            <w:pPr>
              <w:jc w:val="center"/>
              <w:rPr>
                <w:rFonts w:ascii="Arial Narrow" w:hAnsi="Arial Narrow" w:cs="Calibri"/>
                <w:b/>
                <w:bCs/>
                <w:color w:val="000000"/>
                <w:sz w:val="14"/>
                <w:szCs w:val="14"/>
              </w:rPr>
            </w:pPr>
            <w:r>
              <w:rPr>
                <w:rFonts w:ascii="Arial Narrow" w:hAnsi="Arial Narrow" w:cs="Calibri"/>
                <w:b/>
                <w:bCs/>
                <w:color w:val="000000"/>
                <w:sz w:val="14"/>
                <w:szCs w:val="14"/>
              </w:rPr>
              <w:t>FUENTE</w:t>
            </w:r>
          </w:p>
        </w:tc>
        <w:tc>
          <w:tcPr>
            <w:tcW w:w="464" w:type="dxa"/>
            <w:tcBorders>
              <w:top w:val="single" w:sz="4" w:space="0" w:color="auto"/>
              <w:left w:val="nil"/>
              <w:bottom w:val="single" w:sz="4" w:space="0" w:color="auto"/>
              <w:right w:val="single" w:sz="4" w:space="0" w:color="auto"/>
            </w:tcBorders>
            <w:shd w:val="clear" w:color="000000" w:fill="FDE9D9"/>
            <w:noWrap/>
            <w:vAlign w:val="center"/>
            <w:hideMark/>
          </w:tcPr>
          <w:p w14:paraId="414B7F81" w14:textId="77777777" w:rsidR="002B6327" w:rsidRDefault="002B6327">
            <w:pPr>
              <w:jc w:val="center"/>
              <w:rPr>
                <w:rFonts w:ascii="Arial Narrow" w:hAnsi="Arial Narrow" w:cs="Calibri"/>
                <w:b/>
                <w:bCs/>
                <w:color w:val="000000"/>
                <w:sz w:val="14"/>
                <w:szCs w:val="14"/>
              </w:rPr>
            </w:pPr>
            <w:r>
              <w:rPr>
                <w:rFonts w:ascii="Arial Narrow" w:hAnsi="Arial Narrow" w:cs="Calibri"/>
                <w:b/>
                <w:bCs/>
                <w:color w:val="000000"/>
                <w:sz w:val="14"/>
                <w:szCs w:val="14"/>
              </w:rPr>
              <w:t>REC</w:t>
            </w:r>
          </w:p>
        </w:tc>
        <w:tc>
          <w:tcPr>
            <w:tcW w:w="1106" w:type="dxa"/>
            <w:tcBorders>
              <w:top w:val="single" w:sz="4" w:space="0" w:color="auto"/>
              <w:left w:val="nil"/>
              <w:bottom w:val="single" w:sz="4" w:space="0" w:color="auto"/>
              <w:right w:val="single" w:sz="4" w:space="0" w:color="auto"/>
            </w:tcBorders>
            <w:shd w:val="clear" w:color="000000" w:fill="FDE9D9"/>
            <w:noWrap/>
            <w:vAlign w:val="center"/>
            <w:hideMark/>
          </w:tcPr>
          <w:p w14:paraId="086751A2" w14:textId="77777777" w:rsidR="002B6327" w:rsidRDefault="002B6327">
            <w:pPr>
              <w:jc w:val="center"/>
              <w:rPr>
                <w:rFonts w:ascii="Arial Narrow" w:hAnsi="Arial Narrow" w:cs="Calibri"/>
                <w:b/>
                <w:bCs/>
                <w:color w:val="000000"/>
                <w:sz w:val="14"/>
                <w:szCs w:val="14"/>
              </w:rPr>
            </w:pPr>
            <w:r>
              <w:rPr>
                <w:rFonts w:ascii="Arial Narrow" w:hAnsi="Arial Narrow" w:cs="Calibri"/>
                <w:b/>
                <w:bCs/>
                <w:color w:val="000000"/>
                <w:sz w:val="14"/>
                <w:szCs w:val="14"/>
              </w:rPr>
              <w:t>OBLIGACION</w:t>
            </w:r>
          </w:p>
        </w:tc>
        <w:tc>
          <w:tcPr>
            <w:tcW w:w="1106" w:type="dxa"/>
            <w:tcBorders>
              <w:top w:val="single" w:sz="4" w:space="0" w:color="auto"/>
              <w:left w:val="nil"/>
              <w:bottom w:val="single" w:sz="4" w:space="0" w:color="auto"/>
              <w:right w:val="single" w:sz="4" w:space="0" w:color="auto"/>
            </w:tcBorders>
            <w:shd w:val="clear" w:color="000000" w:fill="FDE9D9"/>
            <w:noWrap/>
            <w:vAlign w:val="center"/>
            <w:hideMark/>
          </w:tcPr>
          <w:p w14:paraId="7EB35830" w14:textId="77777777" w:rsidR="002B6327" w:rsidRDefault="002B6327">
            <w:pPr>
              <w:jc w:val="center"/>
              <w:rPr>
                <w:rFonts w:ascii="Arial Narrow" w:hAnsi="Arial Narrow" w:cs="Calibri"/>
                <w:b/>
                <w:bCs/>
                <w:color w:val="000000"/>
                <w:sz w:val="14"/>
                <w:szCs w:val="14"/>
              </w:rPr>
            </w:pPr>
            <w:r>
              <w:rPr>
                <w:rFonts w:ascii="Arial Narrow" w:hAnsi="Arial Narrow" w:cs="Calibri"/>
                <w:b/>
                <w:bCs/>
                <w:color w:val="000000"/>
                <w:sz w:val="14"/>
                <w:szCs w:val="14"/>
              </w:rPr>
              <w:t>PAGOS</w:t>
            </w:r>
          </w:p>
        </w:tc>
        <w:tc>
          <w:tcPr>
            <w:tcW w:w="1106" w:type="dxa"/>
            <w:tcBorders>
              <w:top w:val="single" w:sz="4" w:space="0" w:color="auto"/>
              <w:left w:val="nil"/>
              <w:bottom w:val="single" w:sz="4" w:space="0" w:color="auto"/>
              <w:right w:val="single" w:sz="4" w:space="0" w:color="auto"/>
            </w:tcBorders>
            <w:shd w:val="clear" w:color="000000" w:fill="FDE9D9"/>
            <w:vAlign w:val="center"/>
            <w:hideMark/>
          </w:tcPr>
          <w:p w14:paraId="414B2D50" w14:textId="77777777" w:rsidR="002B6327" w:rsidRDefault="002B6327">
            <w:pPr>
              <w:jc w:val="center"/>
              <w:rPr>
                <w:rFonts w:ascii="Arial Narrow" w:hAnsi="Arial Narrow" w:cs="Calibri"/>
                <w:b/>
                <w:bCs/>
                <w:color w:val="000000"/>
                <w:sz w:val="16"/>
                <w:szCs w:val="16"/>
              </w:rPr>
            </w:pPr>
            <w:r>
              <w:rPr>
                <w:rFonts w:ascii="Arial Narrow" w:hAnsi="Arial Narrow" w:cs="Calibri"/>
                <w:b/>
                <w:bCs/>
                <w:color w:val="000000"/>
                <w:sz w:val="16"/>
                <w:szCs w:val="16"/>
              </w:rPr>
              <w:t>VALOR POR PAGAR</w:t>
            </w:r>
          </w:p>
        </w:tc>
      </w:tr>
      <w:tr w:rsidR="002B6327" w14:paraId="740E0AFE" w14:textId="77777777" w:rsidTr="002B6327">
        <w:trPr>
          <w:trHeight w:val="307"/>
        </w:trPr>
        <w:tc>
          <w:tcPr>
            <w:tcW w:w="5086" w:type="dxa"/>
            <w:gridSpan w:val="5"/>
            <w:tcBorders>
              <w:top w:val="single" w:sz="4" w:space="0" w:color="auto"/>
              <w:left w:val="single" w:sz="4" w:space="0" w:color="auto"/>
              <w:bottom w:val="single" w:sz="4" w:space="0" w:color="000000"/>
              <w:right w:val="nil"/>
            </w:tcBorders>
            <w:shd w:val="clear" w:color="000000" w:fill="8DB4E2"/>
            <w:noWrap/>
            <w:vAlign w:val="bottom"/>
            <w:hideMark/>
          </w:tcPr>
          <w:p w14:paraId="786C9747" w14:textId="77777777" w:rsidR="002B6327" w:rsidRDefault="002B6327">
            <w:pPr>
              <w:jc w:val="center"/>
              <w:rPr>
                <w:rFonts w:ascii="Arial Narrow" w:hAnsi="Arial Narrow" w:cs="Calibri"/>
                <w:b/>
                <w:bCs/>
                <w:color w:val="000000"/>
                <w:sz w:val="16"/>
                <w:szCs w:val="16"/>
              </w:rPr>
            </w:pPr>
            <w:r>
              <w:rPr>
                <w:rFonts w:ascii="Arial Narrow" w:hAnsi="Arial Narrow" w:cs="Calibri"/>
                <w:b/>
                <w:bCs/>
                <w:color w:val="000000"/>
                <w:sz w:val="16"/>
                <w:szCs w:val="16"/>
              </w:rPr>
              <w:t>FUNCIONAMIENTO</w:t>
            </w:r>
          </w:p>
        </w:tc>
        <w:tc>
          <w:tcPr>
            <w:tcW w:w="1106" w:type="dxa"/>
            <w:tcBorders>
              <w:top w:val="nil"/>
              <w:left w:val="single" w:sz="4" w:space="0" w:color="auto"/>
              <w:bottom w:val="single" w:sz="4" w:space="0" w:color="auto"/>
              <w:right w:val="single" w:sz="4" w:space="0" w:color="auto"/>
            </w:tcBorders>
            <w:shd w:val="clear" w:color="000000" w:fill="8DB4E2"/>
            <w:noWrap/>
            <w:vAlign w:val="bottom"/>
            <w:hideMark/>
          </w:tcPr>
          <w:p w14:paraId="78F485E3" w14:textId="77777777" w:rsidR="002B6327" w:rsidRDefault="002B6327">
            <w:pPr>
              <w:jc w:val="center"/>
              <w:rPr>
                <w:rFonts w:ascii="Arial Narrow" w:hAnsi="Arial Narrow" w:cs="Calibri"/>
                <w:b/>
                <w:bCs/>
                <w:color w:val="000000"/>
                <w:sz w:val="16"/>
                <w:szCs w:val="16"/>
              </w:rPr>
            </w:pPr>
            <w:r>
              <w:rPr>
                <w:rFonts w:ascii="Arial Narrow" w:hAnsi="Arial Narrow" w:cs="Calibri"/>
                <w:b/>
                <w:bCs/>
                <w:color w:val="000000"/>
                <w:sz w:val="16"/>
                <w:szCs w:val="16"/>
              </w:rPr>
              <w:t xml:space="preserve">      700.220.238   </w:t>
            </w:r>
          </w:p>
        </w:tc>
        <w:tc>
          <w:tcPr>
            <w:tcW w:w="1106" w:type="dxa"/>
            <w:tcBorders>
              <w:top w:val="nil"/>
              <w:left w:val="nil"/>
              <w:bottom w:val="single" w:sz="4" w:space="0" w:color="auto"/>
              <w:right w:val="single" w:sz="4" w:space="0" w:color="auto"/>
            </w:tcBorders>
            <w:shd w:val="clear" w:color="000000" w:fill="8DB4E2"/>
            <w:noWrap/>
            <w:vAlign w:val="bottom"/>
            <w:hideMark/>
          </w:tcPr>
          <w:p w14:paraId="57C1427C" w14:textId="77777777" w:rsidR="002B6327" w:rsidRDefault="002B6327">
            <w:pPr>
              <w:jc w:val="center"/>
              <w:rPr>
                <w:rFonts w:ascii="Arial Narrow" w:hAnsi="Arial Narrow" w:cs="Calibri"/>
                <w:b/>
                <w:bCs/>
                <w:color w:val="000000"/>
                <w:sz w:val="16"/>
                <w:szCs w:val="16"/>
              </w:rPr>
            </w:pPr>
            <w:r>
              <w:rPr>
                <w:rFonts w:ascii="Arial Narrow" w:hAnsi="Arial Narrow" w:cs="Calibri"/>
                <w:b/>
                <w:bCs/>
                <w:color w:val="000000"/>
                <w:sz w:val="16"/>
                <w:szCs w:val="16"/>
              </w:rPr>
              <w:t xml:space="preserve">      700.220.238   </w:t>
            </w:r>
          </w:p>
        </w:tc>
        <w:tc>
          <w:tcPr>
            <w:tcW w:w="1106" w:type="dxa"/>
            <w:tcBorders>
              <w:top w:val="nil"/>
              <w:left w:val="nil"/>
              <w:bottom w:val="single" w:sz="4" w:space="0" w:color="auto"/>
              <w:right w:val="single" w:sz="4" w:space="0" w:color="auto"/>
            </w:tcBorders>
            <w:shd w:val="clear" w:color="000000" w:fill="8DB4E2"/>
            <w:noWrap/>
            <w:vAlign w:val="bottom"/>
            <w:hideMark/>
          </w:tcPr>
          <w:p w14:paraId="2C2073FA" w14:textId="77777777" w:rsidR="002B6327" w:rsidRDefault="002B6327">
            <w:pPr>
              <w:jc w:val="center"/>
              <w:rPr>
                <w:rFonts w:ascii="Arial Narrow" w:hAnsi="Arial Narrow" w:cs="Calibri"/>
                <w:b/>
                <w:bCs/>
                <w:color w:val="000000"/>
                <w:sz w:val="16"/>
                <w:szCs w:val="16"/>
              </w:rPr>
            </w:pPr>
            <w:r>
              <w:rPr>
                <w:rFonts w:ascii="Arial Narrow" w:hAnsi="Arial Narrow" w:cs="Calibri"/>
                <w:b/>
                <w:bCs/>
                <w:color w:val="000000"/>
                <w:sz w:val="16"/>
                <w:szCs w:val="16"/>
              </w:rPr>
              <w:t xml:space="preserve">                    -     </w:t>
            </w:r>
          </w:p>
        </w:tc>
      </w:tr>
      <w:tr w:rsidR="002B6327" w14:paraId="3A04EAC6" w14:textId="77777777" w:rsidTr="002B6327">
        <w:trPr>
          <w:trHeight w:val="440"/>
        </w:trPr>
        <w:tc>
          <w:tcPr>
            <w:tcW w:w="1231" w:type="dxa"/>
            <w:vMerge w:val="restart"/>
            <w:tcBorders>
              <w:top w:val="nil"/>
              <w:left w:val="single" w:sz="4" w:space="0" w:color="000000"/>
              <w:bottom w:val="nil"/>
              <w:right w:val="single" w:sz="4" w:space="0" w:color="000000"/>
            </w:tcBorders>
            <w:shd w:val="clear" w:color="000000" w:fill="DCE6F1"/>
            <w:vAlign w:val="center"/>
            <w:hideMark/>
          </w:tcPr>
          <w:p w14:paraId="59C8B5EC" w14:textId="77777777" w:rsidR="002B6327" w:rsidRDefault="002B6327">
            <w:pPr>
              <w:rPr>
                <w:rFonts w:ascii="Arial Narrow" w:hAnsi="Arial Narrow" w:cs="Calibri"/>
                <w:color w:val="000000"/>
                <w:sz w:val="14"/>
                <w:szCs w:val="14"/>
              </w:rPr>
            </w:pPr>
            <w:r>
              <w:rPr>
                <w:rFonts w:ascii="Arial Narrow" w:hAnsi="Arial Narrow" w:cs="Calibri"/>
                <w:color w:val="000000"/>
                <w:sz w:val="14"/>
                <w:szCs w:val="14"/>
              </w:rPr>
              <w:t>SECRETARIA GENERAL</w:t>
            </w:r>
          </w:p>
        </w:tc>
        <w:tc>
          <w:tcPr>
            <w:tcW w:w="1178" w:type="dxa"/>
            <w:tcBorders>
              <w:top w:val="nil"/>
              <w:left w:val="nil"/>
              <w:bottom w:val="single" w:sz="4" w:space="0" w:color="000000"/>
              <w:right w:val="single" w:sz="4" w:space="0" w:color="000000"/>
            </w:tcBorders>
            <w:shd w:val="clear" w:color="000000" w:fill="DCE6F1"/>
            <w:vAlign w:val="bottom"/>
            <w:hideMark/>
          </w:tcPr>
          <w:p w14:paraId="03F7FE1F" w14:textId="77777777" w:rsidR="002B6327" w:rsidRDefault="002B6327">
            <w:pPr>
              <w:rPr>
                <w:rFonts w:ascii="Arial Narrow" w:hAnsi="Arial Narrow" w:cs="Calibri"/>
                <w:color w:val="000000"/>
                <w:sz w:val="14"/>
                <w:szCs w:val="14"/>
              </w:rPr>
            </w:pPr>
            <w:r>
              <w:rPr>
                <w:rFonts w:ascii="Arial Narrow" w:hAnsi="Arial Narrow" w:cs="Calibri"/>
                <w:color w:val="000000"/>
                <w:sz w:val="14"/>
                <w:szCs w:val="14"/>
              </w:rPr>
              <w:t>A-01-01-01-001-008</w:t>
            </w:r>
          </w:p>
        </w:tc>
        <w:tc>
          <w:tcPr>
            <w:tcW w:w="1571" w:type="dxa"/>
            <w:tcBorders>
              <w:top w:val="nil"/>
              <w:left w:val="nil"/>
              <w:bottom w:val="single" w:sz="4" w:space="0" w:color="000000"/>
              <w:right w:val="single" w:sz="4" w:space="0" w:color="000000"/>
            </w:tcBorders>
            <w:shd w:val="clear" w:color="000000" w:fill="DCE6F1"/>
            <w:vAlign w:val="bottom"/>
            <w:hideMark/>
          </w:tcPr>
          <w:p w14:paraId="5BDCA781" w14:textId="77777777" w:rsidR="002B6327" w:rsidRDefault="002B6327">
            <w:pPr>
              <w:rPr>
                <w:rFonts w:ascii="Arial Narrow" w:hAnsi="Arial Narrow" w:cs="Calibri"/>
                <w:color w:val="000000"/>
                <w:sz w:val="14"/>
                <w:szCs w:val="14"/>
              </w:rPr>
            </w:pPr>
            <w:r>
              <w:rPr>
                <w:rFonts w:ascii="Arial Narrow" w:hAnsi="Arial Narrow" w:cs="Calibri"/>
                <w:color w:val="000000"/>
                <w:sz w:val="14"/>
                <w:szCs w:val="14"/>
              </w:rPr>
              <w:t>HORAS EXTRAS, DOMINICALES, FESTIVOS Y RECARGOS</w:t>
            </w:r>
          </w:p>
        </w:tc>
        <w:tc>
          <w:tcPr>
            <w:tcW w:w="642" w:type="dxa"/>
            <w:tcBorders>
              <w:top w:val="nil"/>
              <w:left w:val="nil"/>
              <w:bottom w:val="single" w:sz="4" w:space="0" w:color="000000"/>
              <w:right w:val="single" w:sz="4" w:space="0" w:color="000000"/>
            </w:tcBorders>
            <w:shd w:val="clear" w:color="000000" w:fill="DCE6F1"/>
            <w:vAlign w:val="bottom"/>
            <w:hideMark/>
          </w:tcPr>
          <w:p w14:paraId="3B12DB34" w14:textId="77777777" w:rsidR="002B6327" w:rsidRDefault="002B6327">
            <w:pPr>
              <w:jc w:val="center"/>
              <w:rPr>
                <w:rFonts w:ascii="Arial Narrow" w:hAnsi="Arial Narrow" w:cs="Calibri"/>
                <w:color w:val="000000"/>
                <w:sz w:val="14"/>
                <w:szCs w:val="14"/>
              </w:rPr>
            </w:pPr>
            <w:r>
              <w:rPr>
                <w:rFonts w:ascii="Arial Narrow" w:hAnsi="Arial Narrow" w:cs="Calibri"/>
                <w:color w:val="000000"/>
                <w:sz w:val="14"/>
                <w:szCs w:val="14"/>
              </w:rPr>
              <w:t>Nación</w:t>
            </w:r>
          </w:p>
        </w:tc>
        <w:tc>
          <w:tcPr>
            <w:tcW w:w="464" w:type="dxa"/>
            <w:tcBorders>
              <w:top w:val="nil"/>
              <w:left w:val="nil"/>
              <w:bottom w:val="single" w:sz="4" w:space="0" w:color="000000"/>
              <w:right w:val="single" w:sz="4" w:space="0" w:color="000000"/>
            </w:tcBorders>
            <w:shd w:val="clear" w:color="000000" w:fill="DCE6F1"/>
            <w:vAlign w:val="bottom"/>
            <w:hideMark/>
          </w:tcPr>
          <w:p w14:paraId="5D701D79" w14:textId="77777777" w:rsidR="002B6327" w:rsidRDefault="002B6327">
            <w:pPr>
              <w:jc w:val="center"/>
              <w:rPr>
                <w:rFonts w:ascii="Arial Narrow" w:hAnsi="Arial Narrow" w:cs="Calibri"/>
                <w:color w:val="000000"/>
                <w:sz w:val="14"/>
                <w:szCs w:val="14"/>
              </w:rPr>
            </w:pPr>
            <w:r>
              <w:rPr>
                <w:rFonts w:ascii="Arial Narrow" w:hAnsi="Arial Narrow" w:cs="Calibri"/>
                <w:color w:val="000000"/>
                <w:sz w:val="14"/>
                <w:szCs w:val="14"/>
              </w:rPr>
              <w:t>10</w:t>
            </w:r>
          </w:p>
        </w:tc>
        <w:tc>
          <w:tcPr>
            <w:tcW w:w="1106" w:type="dxa"/>
            <w:tcBorders>
              <w:top w:val="nil"/>
              <w:left w:val="nil"/>
              <w:bottom w:val="single" w:sz="4" w:space="0" w:color="000000"/>
              <w:right w:val="single" w:sz="4" w:space="0" w:color="000000"/>
            </w:tcBorders>
            <w:shd w:val="clear" w:color="000000" w:fill="DCE6F1"/>
            <w:vAlign w:val="bottom"/>
            <w:hideMark/>
          </w:tcPr>
          <w:p w14:paraId="3127A504" w14:textId="77777777" w:rsidR="002B6327" w:rsidRDefault="002B6327">
            <w:pPr>
              <w:rPr>
                <w:rFonts w:ascii="Arial Narrow" w:hAnsi="Arial Narrow" w:cs="Calibri"/>
                <w:color w:val="000000"/>
                <w:sz w:val="16"/>
                <w:szCs w:val="16"/>
              </w:rPr>
            </w:pPr>
            <w:r>
              <w:rPr>
                <w:rFonts w:ascii="Arial Narrow" w:hAnsi="Arial Narrow" w:cs="Calibri"/>
                <w:color w:val="000000"/>
                <w:sz w:val="16"/>
                <w:szCs w:val="16"/>
              </w:rPr>
              <w:t xml:space="preserve">      489.006.675   </w:t>
            </w:r>
          </w:p>
        </w:tc>
        <w:tc>
          <w:tcPr>
            <w:tcW w:w="1106" w:type="dxa"/>
            <w:tcBorders>
              <w:top w:val="nil"/>
              <w:left w:val="nil"/>
              <w:bottom w:val="single" w:sz="4" w:space="0" w:color="000000"/>
              <w:right w:val="nil"/>
            </w:tcBorders>
            <w:shd w:val="clear" w:color="000000" w:fill="DCE6F1"/>
            <w:vAlign w:val="bottom"/>
            <w:hideMark/>
          </w:tcPr>
          <w:p w14:paraId="58F2602B" w14:textId="77777777" w:rsidR="002B6327" w:rsidRDefault="002B6327">
            <w:pPr>
              <w:rPr>
                <w:rFonts w:ascii="Arial Narrow" w:hAnsi="Arial Narrow" w:cs="Calibri"/>
                <w:color w:val="000000"/>
                <w:sz w:val="16"/>
                <w:szCs w:val="16"/>
              </w:rPr>
            </w:pPr>
            <w:r>
              <w:rPr>
                <w:rFonts w:ascii="Arial Narrow" w:hAnsi="Arial Narrow" w:cs="Calibri"/>
                <w:color w:val="000000"/>
                <w:sz w:val="16"/>
                <w:szCs w:val="16"/>
              </w:rPr>
              <w:t xml:space="preserve">      489.006.675   </w:t>
            </w:r>
          </w:p>
        </w:tc>
        <w:tc>
          <w:tcPr>
            <w:tcW w:w="1106" w:type="dxa"/>
            <w:tcBorders>
              <w:top w:val="nil"/>
              <w:left w:val="single" w:sz="4" w:space="0" w:color="000000"/>
              <w:bottom w:val="single" w:sz="4" w:space="0" w:color="000000"/>
              <w:right w:val="single" w:sz="4" w:space="0" w:color="000000"/>
            </w:tcBorders>
            <w:shd w:val="clear" w:color="000000" w:fill="DCE6F1"/>
            <w:vAlign w:val="bottom"/>
            <w:hideMark/>
          </w:tcPr>
          <w:p w14:paraId="65604A07" w14:textId="77777777" w:rsidR="002B6327" w:rsidRDefault="002B6327">
            <w:pPr>
              <w:jc w:val="center"/>
              <w:rPr>
                <w:rFonts w:ascii="Arial Narrow" w:hAnsi="Arial Narrow" w:cs="Calibri"/>
                <w:color w:val="000000"/>
                <w:sz w:val="16"/>
                <w:szCs w:val="16"/>
              </w:rPr>
            </w:pPr>
            <w:r>
              <w:rPr>
                <w:rFonts w:ascii="Arial Narrow" w:hAnsi="Arial Narrow" w:cs="Calibri"/>
                <w:color w:val="000000"/>
                <w:sz w:val="16"/>
                <w:szCs w:val="16"/>
              </w:rPr>
              <w:t xml:space="preserve">                    -     </w:t>
            </w:r>
          </w:p>
        </w:tc>
      </w:tr>
      <w:tr w:rsidR="002B6327" w14:paraId="5C3BFABD" w14:textId="77777777" w:rsidTr="002B6327">
        <w:trPr>
          <w:trHeight w:val="450"/>
        </w:trPr>
        <w:tc>
          <w:tcPr>
            <w:tcW w:w="1231" w:type="dxa"/>
            <w:vMerge/>
            <w:tcBorders>
              <w:top w:val="nil"/>
              <w:left w:val="single" w:sz="4" w:space="0" w:color="000000"/>
              <w:bottom w:val="nil"/>
              <w:right w:val="single" w:sz="4" w:space="0" w:color="000000"/>
            </w:tcBorders>
            <w:vAlign w:val="center"/>
            <w:hideMark/>
          </w:tcPr>
          <w:p w14:paraId="69AF8DE9" w14:textId="77777777" w:rsidR="002B6327" w:rsidRDefault="002B6327">
            <w:pPr>
              <w:rPr>
                <w:rFonts w:ascii="Arial Narrow" w:hAnsi="Arial Narrow" w:cs="Calibri"/>
                <w:color w:val="000000"/>
                <w:sz w:val="14"/>
                <w:szCs w:val="14"/>
              </w:rPr>
            </w:pPr>
          </w:p>
        </w:tc>
        <w:tc>
          <w:tcPr>
            <w:tcW w:w="1178" w:type="dxa"/>
            <w:tcBorders>
              <w:top w:val="nil"/>
              <w:left w:val="nil"/>
              <w:bottom w:val="single" w:sz="4" w:space="0" w:color="000000"/>
              <w:right w:val="single" w:sz="4" w:space="0" w:color="000000"/>
            </w:tcBorders>
            <w:shd w:val="clear" w:color="000000" w:fill="DCE6F1"/>
            <w:vAlign w:val="bottom"/>
            <w:hideMark/>
          </w:tcPr>
          <w:p w14:paraId="0EE417A3" w14:textId="77777777" w:rsidR="002B6327" w:rsidRDefault="002B6327">
            <w:pPr>
              <w:rPr>
                <w:rFonts w:ascii="Arial Narrow" w:hAnsi="Arial Narrow" w:cs="Calibri"/>
                <w:color w:val="000000"/>
                <w:sz w:val="14"/>
                <w:szCs w:val="14"/>
              </w:rPr>
            </w:pPr>
            <w:r>
              <w:rPr>
                <w:rFonts w:ascii="Arial Narrow" w:hAnsi="Arial Narrow" w:cs="Calibri"/>
                <w:color w:val="000000"/>
                <w:sz w:val="14"/>
                <w:szCs w:val="14"/>
              </w:rPr>
              <w:t>A-01-01-02-001</w:t>
            </w:r>
          </w:p>
        </w:tc>
        <w:tc>
          <w:tcPr>
            <w:tcW w:w="1571" w:type="dxa"/>
            <w:tcBorders>
              <w:top w:val="nil"/>
              <w:left w:val="nil"/>
              <w:bottom w:val="single" w:sz="4" w:space="0" w:color="000000"/>
              <w:right w:val="single" w:sz="4" w:space="0" w:color="000000"/>
            </w:tcBorders>
            <w:shd w:val="clear" w:color="000000" w:fill="DCE6F1"/>
            <w:vAlign w:val="bottom"/>
            <w:hideMark/>
          </w:tcPr>
          <w:p w14:paraId="5F6B8295" w14:textId="77777777" w:rsidR="002B6327" w:rsidRDefault="002B6327">
            <w:pPr>
              <w:rPr>
                <w:rFonts w:ascii="Arial Narrow" w:hAnsi="Arial Narrow" w:cs="Calibri"/>
                <w:color w:val="000000"/>
                <w:sz w:val="14"/>
                <w:szCs w:val="14"/>
              </w:rPr>
            </w:pPr>
            <w:r>
              <w:rPr>
                <w:rFonts w:ascii="Arial Narrow" w:hAnsi="Arial Narrow" w:cs="Calibri"/>
                <w:color w:val="000000"/>
                <w:sz w:val="14"/>
                <w:szCs w:val="14"/>
              </w:rPr>
              <w:t>APORTES A LA SEGURIDAD SOCIAL EN PENSIONES</w:t>
            </w:r>
          </w:p>
        </w:tc>
        <w:tc>
          <w:tcPr>
            <w:tcW w:w="642" w:type="dxa"/>
            <w:tcBorders>
              <w:top w:val="nil"/>
              <w:left w:val="nil"/>
              <w:bottom w:val="single" w:sz="4" w:space="0" w:color="000000"/>
              <w:right w:val="single" w:sz="4" w:space="0" w:color="000000"/>
            </w:tcBorders>
            <w:shd w:val="clear" w:color="000000" w:fill="DCE6F1"/>
            <w:vAlign w:val="bottom"/>
            <w:hideMark/>
          </w:tcPr>
          <w:p w14:paraId="3A7D7B13" w14:textId="77777777" w:rsidR="002B6327" w:rsidRDefault="002B6327">
            <w:pPr>
              <w:jc w:val="center"/>
              <w:rPr>
                <w:rFonts w:ascii="Arial Narrow" w:hAnsi="Arial Narrow" w:cs="Calibri"/>
                <w:color w:val="000000"/>
                <w:sz w:val="14"/>
                <w:szCs w:val="14"/>
              </w:rPr>
            </w:pPr>
            <w:r>
              <w:rPr>
                <w:rFonts w:ascii="Arial Narrow" w:hAnsi="Arial Narrow" w:cs="Calibri"/>
                <w:color w:val="000000"/>
                <w:sz w:val="14"/>
                <w:szCs w:val="14"/>
              </w:rPr>
              <w:t>Nación</w:t>
            </w:r>
          </w:p>
        </w:tc>
        <w:tc>
          <w:tcPr>
            <w:tcW w:w="464" w:type="dxa"/>
            <w:tcBorders>
              <w:top w:val="nil"/>
              <w:left w:val="nil"/>
              <w:bottom w:val="single" w:sz="4" w:space="0" w:color="000000"/>
              <w:right w:val="single" w:sz="4" w:space="0" w:color="000000"/>
            </w:tcBorders>
            <w:shd w:val="clear" w:color="000000" w:fill="DCE6F1"/>
            <w:vAlign w:val="bottom"/>
            <w:hideMark/>
          </w:tcPr>
          <w:p w14:paraId="7AE765C9" w14:textId="77777777" w:rsidR="002B6327" w:rsidRDefault="002B6327">
            <w:pPr>
              <w:jc w:val="center"/>
              <w:rPr>
                <w:rFonts w:ascii="Arial Narrow" w:hAnsi="Arial Narrow" w:cs="Calibri"/>
                <w:color w:val="000000"/>
                <w:sz w:val="14"/>
                <w:szCs w:val="14"/>
              </w:rPr>
            </w:pPr>
            <w:r>
              <w:rPr>
                <w:rFonts w:ascii="Arial Narrow" w:hAnsi="Arial Narrow" w:cs="Calibri"/>
                <w:color w:val="000000"/>
                <w:sz w:val="14"/>
                <w:szCs w:val="14"/>
              </w:rPr>
              <w:t>10</w:t>
            </w:r>
          </w:p>
        </w:tc>
        <w:tc>
          <w:tcPr>
            <w:tcW w:w="1106" w:type="dxa"/>
            <w:tcBorders>
              <w:top w:val="nil"/>
              <w:left w:val="nil"/>
              <w:bottom w:val="single" w:sz="4" w:space="0" w:color="000000"/>
              <w:right w:val="single" w:sz="4" w:space="0" w:color="000000"/>
            </w:tcBorders>
            <w:shd w:val="clear" w:color="000000" w:fill="DCE6F1"/>
            <w:vAlign w:val="bottom"/>
            <w:hideMark/>
          </w:tcPr>
          <w:p w14:paraId="1A38C0B7" w14:textId="77777777" w:rsidR="002B6327" w:rsidRDefault="002B6327">
            <w:pPr>
              <w:rPr>
                <w:rFonts w:ascii="Arial Narrow" w:hAnsi="Arial Narrow" w:cs="Calibri"/>
                <w:color w:val="000000"/>
                <w:sz w:val="16"/>
                <w:szCs w:val="16"/>
              </w:rPr>
            </w:pPr>
            <w:r>
              <w:rPr>
                <w:rFonts w:ascii="Arial Narrow" w:hAnsi="Arial Narrow" w:cs="Calibri"/>
                <w:color w:val="000000"/>
                <w:sz w:val="16"/>
                <w:szCs w:val="16"/>
              </w:rPr>
              <w:t xml:space="preserve">       58.616.100   </w:t>
            </w:r>
          </w:p>
        </w:tc>
        <w:tc>
          <w:tcPr>
            <w:tcW w:w="1106" w:type="dxa"/>
            <w:tcBorders>
              <w:top w:val="nil"/>
              <w:left w:val="nil"/>
              <w:bottom w:val="single" w:sz="4" w:space="0" w:color="000000"/>
              <w:right w:val="single" w:sz="4" w:space="0" w:color="000000"/>
            </w:tcBorders>
            <w:shd w:val="clear" w:color="000000" w:fill="DCE6F1"/>
            <w:vAlign w:val="bottom"/>
            <w:hideMark/>
          </w:tcPr>
          <w:p w14:paraId="0E45E727" w14:textId="77777777" w:rsidR="002B6327" w:rsidRDefault="002B6327">
            <w:pPr>
              <w:rPr>
                <w:rFonts w:ascii="Arial Narrow" w:hAnsi="Arial Narrow" w:cs="Calibri"/>
                <w:color w:val="000000"/>
                <w:sz w:val="16"/>
                <w:szCs w:val="16"/>
              </w:rPr>
            </w:pPr>
            <w:r>
              <w:rPr>
                <w:rFonts w:ascii="Arial Narrow" w:hAnsi="Arial Narrow" w:cs="Calibri"/>
                <w:color w:val="000000"/>
                <w:sz w:val="16"/>
                <w:szCs w:val="16"/>
              </w:rPr>
              <w:t xml:space="preserve">       58.616.100   </w:t>
            </w:r>
          </w:p>
        </w:tc>
        <w:tc>
          <w:tcPr>
            <w:tcW w:w="1106" w:type="dxa"/>
            <w:tcBorders>
              <w:top w:val="nil"/>
              <w:left w:val="nil"/>
              <w:bottom w:val="single" w:sz="4" w:space="0" w:color="auto"/>
              <w:right w:val="single" w:sz="4" w:space="0" w:color="auto"/>
            </w:tcBorders>
            <w:shd w:val="clear" w:color="000000" w:fill="DCE6F1"/>
            <w:noWrap/>
            <w:vAlign w:val="bottom"/>
            <w:hideMark/>
          </w:tcPr>
          <w:p w14:paraId="2AC17F43" w14:textId="77777777" w:rsidR="002B6327" w:rsidRDefault="002B6327">
            <w:pPr>
              <w:jc w:val="center"/>
              <w:rPr>
                <w:rFonts w:ascii="Arial Narrow" w:hAnsi="Arial Narrow" w:cs="Calibri"/>
                <w:b/>
                <w:bCs/>
                <w:color w:val="000000"/>
                <w:sz w:val="16"/>
                <w:szCs w:val="16"/>
              </w:rPr>
            </w:pPr>
            <w:r>
              <w:rPr>
                <w:rFonts w:ascii="Arial Narrow" w:hAnsi="Arial Narrow" w:cs="Calibri"/>
                <w:b/>
                <w:bCs/>
                <w:color w:val="000000"/>
                <w:sz w:val="16"/>
                <w:szCs w:val="16"/>
              </w:rPr>
              <w:t xml:space="preserve">                    -     </w:t>
            </w:r>
          </w:p>
        </w:tc>
      </w:tr>
      <w:tr w:rsidR="002B6327" w14:paraId="11456697" w14:textId="77777777" w:rsidTr="002B6327">
        <w:trPr>
          <w:trHeight w:val="440"/>
        </w:trPr>
        <w:tc>
          <w:tcPr>
            <w:tcW w:w="1231" w:type="dxa"/>
            <w:vMerge/>
            <w:tcBorders>
              <w:top w:val="nil"/>
              <w:left w:val="single" w:sz="4" w:space="0" w:color="000000"/>
              <w:bottom w:val="nil"/>
              <w:right w:val="single" w:sz="4" w:space="0" w:color="000000"/>
            </w:tcBorders>
            <w:vAlign w:val="center"/>
            <w:hideMark/>
          </w:tcPr>
          <w:p w14:paraId="040F16DB" w14:textId="77777777" w:rsidR="002B6327" w:rsidRDefault="002B6327">
            <w:pPr>
              <w:rPr>
                <w:rFonts w:ascii="Arial Narrow" w:hAnsi="Arial Narrow" w:cs="Calibri"/>
                <w:color w:val="000000"/>
                <w:sz w:val="14"/>
                <w:szCs w:val="14"/>
              </w:rPr>
            </w:pPr>
          </w:p>
        </w:tc>
        <w:tc>
          <w:tcPr>
            <w:tcW w:w="1178" w:type="dxa"/>
            <w:tcBorders>
              <w:top w:val="nil"/>
              <w:left w:val="nil"/>
              <w:bottom w:val="single" w:sz="4" w:space="0" w:color="000000"/>
              <w:right w:val="single" w:sz="4" w:space="0" w:color="000000"/>
            </w:tcBorders>
            <w:shd w:val="clear" w:color="000000" w:fill="DCE6F1"/>
            <w:vAlign w:val="bottom"/>
            <w:hideMark/>
          </w:tcPr>
          <w:p w14:paraId="51EC7C24" w14:textId="77777777" w:rsidR="002B6327" w:rsidRDefault="002B6327">
            <w:pPr>
              <w:rPr>
                <w:rFonts w:ascii="Arial Narrow" w:hAnsi="Arial Narrow" w:cs="Calibri"/>
                <w:color w:val="000000"/>
                <w:sz w:val="14"/>
                <w:szCs w:val="14"/>
              </w:rPr>
            </w:pPr>
            <w:r>
              <w:rPr>
                <w:rFonts w:ascii="Arial Narrow" w:hAnsi="Arial Narrow" w:cs="Calibri"/>
                <w:color w:val="000000"/>
                <w:sz w:val="14"/>
                <w:szCs w:val="14"/>
              </w:rPr>
              <w:t>A-01-01-02-002</w:t>
            </w:r>
          </w:p>
        </w:tc>
        <w:tc>
          <w:tcPr>
            <w:tcW w:w="1571" w:type="dxa"/>
            <w:tcBorders>
              <w:top w:val="nil"/>
              <w:left w:val="nil"/>
              <w:bottom w:val="single" w:sz="4" w:space="0" w:color="000000"/>
              <w:right w:val="single" w:sz="4" w:space="0" w:color="000000"/>
            </w:tcBorders>
            <w:shd w:val="clear" w:color="000000" w:fill="DCE6F1"/>
            <w:vAlign w:val="bottom"/>
            <w:hideMark/>
          </w:tcPr>
          <w:p w14:paraId="78634DD6" w14:textId="77777777" w:rsidR="002B6327" w:rsidRDefault="002B6327">
            <w:pPr>
              <w:rPr>
                <w:rFonts w:ascii="Arial Narrow" w:hAnsi="Arial Narrow" w:cs="Calibri"/>
                <w:color w:val="000000"/>
                <w:sz w:val="14"/>
                <w:szCs w:val="14"/>
              </w:rPr>
            </w:pPr>
            <w:r>
              <w:rPr>
                <w:rFonts w:ascii="Arial Narrow" w:hAnsi="Arial Narrow" w:cs="Calibri"/>
                <w:color w:val="000000"/>
                <w:sz w:val="14"/>
                <w:szCs w:val="14"/>
              </w:rPr>
              <w:t>APORTES A LA SEGURIDAD SOCIAL EN SALUD</w:t>
            </w:r>
          </w:p>
        </w:tc>
        <w:tc>
          <w:tcPr>
            <w:tcW w:w="642" w:type="dxa"/>
            <w:tcBorders>
              <w:top w:val="nil"/>
              <w:left w:val="nil"/>
              <w:bottom w:val="single" w:sz="4" w:space="0" w:color="000000"/>
              <w:right w:val="single" w:sz="4" w:space="0" w:color="000000"/>
            </w:tcBorders>
            <w:shd w:val="clear" w:color="000000" w:fill="DCE6F1"/>
            <w:vAlign w:val="bottom"/>
            <w:hideMark/>
          </w:tcPr>
          <w:p w14:paraId="14AE0601" w14:textId="77777777" w:rsidR="002B6327" w:rsidRDefault="002B6327">
            <w:pPr>
              <w:jc w:val="center"/>
              <w:rPr>
                <w:rFonts w:ascii="Arial Narrow" w:hAnsi="Arial Narrow" w:cs="Calibri"/>
                <w:color w:val="000000"/>
                <w:sz w:val="14"/>
                <w:szCs w:val="14"/>
              </w:rPr>
            </w:pPr>
            <w:r>
              <w:rPr>
                <w:rFonts w:ascii="Arial Narrow" w:hAnsi="Arial Narrow" w:cs="Calibri"/>
                <w:color w:val="000000"/>
                <w:sz w:val="14"/>
                <w:szCs w:val="14"/>
              </w:rPr>
              <w:t>Nación</w:t>
            </w:r>
          </w:p>
        </w:tc>
        <w:tc>
          <w:tcPr>
            <w:tcW w:w="464" w:type="dxa"/>
            <w:tcBorders>
              <w:top w:val="nil"/>
              <w:left w:val="nil"/>
              <w:bottom w:val="single" w:sz="4" w:space="0" w:color="000000"/>
              <w:right w:val="single" w:sz="4" w:space="0" w:color="000000"/>
            </w:tcBorders>
            <w:shd w:val="clear" w:color="000000" w:fill="DCE6F1"/>
            <w:vAlign w:val="bottom"/>
            <w:hideMark/>
          </w:tcPr>
          <w:p w14:paraId="73290032" w14:textId="77777777" w:rsidR="002B6327" w:rsidRDefault="002B6327">
            <w:pPr>
              <w:jc w:val="center"/>
              <w:rPr>
                <w:rFonts w:ascii="Arial Narrow" w:hAnsi="Arial Narrow" w:cs="Calibri"/>
                <w:color w:val="000000"/>
                <w:sz w:val="14"/>
                <w:szCs w:val="14"/>
              </w:rPr>
            </w:pPr>
            <w:r>
              <w:rPr>
                <w:rFonts w:ascii="Arial Narrow" w:hAnsi="Arial Narrow" w:cs="Calibri"/>
                <w:color w:val="000000"/>
                <w:sz w:val="14"/>
                <w:szCs w:val="14"/>
              </w:rPr>
              <w:t>10</w:t>
            </w:r>
          </w:p>
        </w:tc>
        <w:tc>
          <w:tcPr>
            <w:tcW w:w="1106" w:type="dxa"/>
            <w:tcBorders>
              <w:top w:val="nil"/>
              <w:left w:val="nil"/>
              <w:bottom w:val="single" w:sz="4" w:space="0" w:color="000000"/>
              <w:right w:val="single" w:sz="4" w:space="0" w:color="000000"/>
            </w:tcBorders>
            <w:shd w:val="clear" w:color="000000" w:fill="DCE6F1"/>
            <w:vAlign w:val="bottom"/>
            <w:hideMark/>
          </w:tcPr>
          <w:p w14:paraId="06F961F9" w14:textId="77777777" w:rsidR="002B6327" w:rsidRDefault="002B6327">
            <w:pPr>
              <w:rPr>
                <w:rFonts w:ascii="Arial Narrow" w:hAnsi="Arial Narrow" w:cs="Calibri"/>
                <w:color w:val="000000"/>
                <w:sz w:val="16"/>
                <w:szCs w:val="16"/>
              </w:rPr>
            </w:pPr>
            <w:r>
              <w:rPr>
                <w:rFonts w:ascii="Arial Narrow" w:hAnsi="Arial Narrow" w:cs="Calibri"/>
                <w:color w:val="000000"/>
                <w:sz w:val="16"/>
                <w:szCs w:val="16"/>
              </w:rPr>
              <w:t xml:space="preserve">       41.565.800   </w:t>
            </w:r>
          </w:p>
        </w:tc>
        <w:tc>
          <w:tcPr>
            <w:tcW w:w="1106" w:type="dxa"/>
            <w:tcBorders>
              <w:top w:val="nil"/>
              <w:left w:val="nil"/>
              <w:bottom w:val="single" w:sz="4" w:space="0" w:color="000000"/>
              <w:right w:val="single" w:sz="4" w:space="0" w:color="000000"/>
            </w:tcBorders>
            <w:shd w:val="clear" w:color="000000" w:fill="DCE6F1"/>
            <w:vAlign w:val="bottom"/>
            <w:hideMark/>
          </w:tcPr>
          <w:p w14:paraId="28303ED6" w14:textId="77777777" w:rsidR="002B6327" w:rsidRDefault="002B6327">
            <w:pPr>
              <w:rPr>
                <w:rFonts w:ascii="Arial Narrow" w:hAnsi="Arial Narrow" w:cs="Calibri"/>
                <w:color w:val="000000"/>
                <w:sz w:val="16"/>
                <w:szCs w:val="16"/>
              </w:rPr>
            </w:pPr>
            <w:r>
              <w:rPr>
                <w:rFonts w:ascii="Arial Narrow" w:hAnsi="Arial Narrow" w:cs="Calibri"/>
                <w:color w:val="000000"/>
                <w:sz w:val="16"/>
                <w:szCs w:val="16"/>
              </w:rPr>
              <w:t xml:space="preserve">       41.565.800   </w:t>
            </w:r>
          </w:p>
        </w:tc>
        <w:tc>
          <w:tcPr>
            <w:tcW w:w="1106" w:type="dxa"/>
            <w:tcBorders>
              <w:top w:val="nil"/>
              <w:left w:val="nil"/>
              <w:bottom w:val="single" w:sz="4" w:space="0" w:color="auto"/>
              <w:right w:val="single" w:sz="4" w:space="0" w:color="auto"/>
            </w:tcBorders>
            <w:shd w:val="clear" w:color="000000" w:fill="DCE6F1"/>
            <w:noWrap/>
            <w:vAlign w:val="bottom"/>
            <w:hideMark/>
          </w:tcPr>
          <w:p w14:paraId="5DE7661E" w14:textId="77777777" w:rsidR="002B6327" w:rsidRDefault="002B6327">
            <w:pPr>
              <w:jc w:val="center"/>
              <w:rPr>
                <w:rFonts w:ascii="Arial Narrow" w:hAnsi="Arial Narrow" w:cs="Calibri"/>
                <w:b/>
                <w:bCs/>
                <w:color w:val="000000"/>
                <w:sz w:val="16"/>
                <w:szCs w:val="16"/>
              </w:rPr>
            </w:pPr>
            <w:r>
              <w:rPr>
                <w:rFonts w:ascii="Arial Narrow" w:hAnsi="Arial Narrow" w:cs="Calibri"/>
                <w:b/>
                <w:bCs/>
                <w:color w:val="000000"/>
                <w:sz w:val="16"/>
                <w:szCs w:val="16"/>
              </w:rPr>
              <w:t xml:space="preserve">                    -     </w:t>
            </w:r>
          </w:p>
        </w:tc>
      </w:tr>
      <w:tr w:rsidR="002B6327" w14:paraId="17291E03" w14:textId="77777777" w:rsidTr="002B6327">
        <w:trPr>
          <w:trHeight w:val="246"/>
        </w:trPr>
        <w:tc>
          <w:tcPr>
            <w:tcW w:w="1231" w:type="dxa"/>
            <w:vMerge/>
            <w:tcBorders>
              <w:top w:val="nil"/>
              <w:left w:val="single" w:sz="4" w:space="0" w:color="000000"/>
              <w:bottom w:val="nil"/>
              <w:right w:val="single" w:sz="4" w:space="0" w:color="000000"/>
            </w:tcBorders>
            <w:vAlign w:val="center"/>
            <w:hideMark/>
          </w:tcPr>
          <w:p w14:paraId="2E7D7298" w14:textId="77777777" w:rsidR="002B6327" w:rsidRDefault="002B6327">
            <w:pPr>
              <w:rPr>
                <w:rFonts w:ascii="Arial Narrow" w:hAnsi="Arial Narrow" w:cs="Calibri"/>
                <w:color w:val="000000"/>
                <w:sz w:val="14"/>
                <w:szCs w:val="14"/>
              </w:rPr>
            </w:pPr>
          </w:p>
        </w:tc>
        <w:tc>
          <w:tcPr>
            <w:tcW w:w="1178" w:type="dxa"/>
            <w:tcBorders>
              <w:top w:val="nil"/>
              <w:left w:val="nil"/>
              <w:bottom w:val="single" w:sz="4" w:space="0" w:color="000000"/>
              <w:right w:val="single" w:sz="4" w:space="0" w:color="000000"/>
            </w:tcBorders>
            <w:shd w:val="clear" w:color="000000" w:fill="DCE6F1"/>
            <w:vAlign w:val="bottom"/>
            <w:hideMark/>
          </w:tcPr>
          <w:p w14:paraId="1DA1EC7D" w14:textId="77777777" w:rsidR="002B6327" w:rsidRDefault="002B6327">
            <w:pPr>
              <w:rPr>
                <w:rFonts w:ascii="Arial Narrow" w:hAnsi="Arial Narrow" w:cs="Calibri"/>
                <w:color w:val="000000"/>
                <w:sz w:val="14"/>
                <w:szCs w:val="14"/>
              </w:rPr>
            </w:pPr>
            <w:r>
              <w:rPr>
                <w:rFonts w:ascii="Arial Narrow" w:hAnsi="Arial Narrow" w:cs="Calibri"/>
                <w:color w:val="000000"/>
                <w:sz w:val="14"/>
                <w:szCs w:val="14"/>
              </w:rPr>
              <w:t>A-01-01-02-003</w:t>
            </w:r>
          </w:p>
        </w:tc>
        <w:tc>
          <w:tcPr>
            <w:tcW w:w="1571" w:type="dxa"/>
            <w:tcBorders>
              <w:top w:val="nil"/>
              <w:left w:val="nil"/>
              <w:bottom w:val="single" w:sz="4" w:space="0" w:color="000000"/>
              <w:right w:val="single" w:sz="4" w:space="0" w:color="000000"/>
            </w:tcBorders>
            <w:shd w:val="clear" w:color="000000" w:fill="DCE6F1"/>
            <w:vAlign w:val="bottom"/>
            <w:hideMark/>
          </w:tcPr>
          <w:p w14:paraId="67FA44E2" w14:textId="77777777" w:rsidR="002B6327" w:rsidRDefault="002B6327">
            <w:pPr>
              <w:rPr>
                <w:rFonts w:ascii="Arial Narrow" w:hAnsi="Arial Narrow" w:cs="Calibri"/>
                <w:color w:val="000000"/>
                <w:sz w:val="14"/>
                <w:szCs w:val="14"/>
              </w:rPr>
            </w:pPr>
            <w:r>
              <w:rPr>
                <w:rFonts w:ascii="Arial Narrow" w:hAnsi="Arial Narrow" w:cs="Calibri"/>
                <w:color w:val="000000"/>
                <w:sz w:val="14"/>
                <w:szCs w:val="14"/>
              </w:rPr>
              <w:t>AUXILIO DE CESANTÍAS</w:t>
            </w:r>
          </w:p>
        </w:tc>
        <w:tc>
          <w:tcPr>
            <w:tcW w:w="642" w:type="dxa"/>
            <w:tcBorders>
              <w:top w:val="nil"/>
              <w:left w:val="nil"/>
              <w:bottom w:val="single" w:sz="4" w:space="0" w:color="000000"/>
              <w:right w:val="single" w:sz="4" w:space="0" w:color="000000"/>
            </w:tcBorders>
            <w:shd w:val="clear" w:color="000000" w:fill="DCE6F1"/>
            <w:vAlign w:val="bottom"/>
            <w:hideMark/>
          </w:tcPr>
          <w:p w14:paraId="07318B44" w14:textId="77777777" w:rsidR="002B6327" w:rsidRDefault="002B6327">
            <w:pPr>
              <w:jc w:val="center"/>
              <w:rPr>
                <w:rFonts w:ascii="Arial Narrow" w:hAnsi="Arial Narrow" w:cs="Calibri"/>
                <w:color w:val="000000"/>
                <w:sz w:val="14"/>
                <w:szCs w:val="14"/>
              </w:rPr>
            </w:pPr>
            <w:r>
              <w:rPr>
                <w:rFonts w:ascii="Arial Narrow" w:hAnsi="Arial Narrow" w:cs="Calibri"/>
                <w:color w:val="000000"/>
                <w:sz w:val="14"/>
                <w:szCs w:val="14"/>
              </w:rPr>
              <w:t>Nación</w:t>
            </w:r>
          </w:p>
        </w:tc>
        <w:tc>
          <w:tcPr>
            <w:tcW w:w="464" w:type="dxa"/>
            <w:tcBorders>
              <w:top w:val="nil"/>
              <w:left w:val="nil"/>
              <w:bottom w:val="single" w:sz="4" w:space="0" w:color="000000"/>
              <w:right w:val="single" w:sz="4" w:space="0" w:color="000000"/>
            </w:tcBorders>
            <w:shd w:val="clear" w:color="000000" w:fill="DCE6F1"/>
            <w:vAlign w:val="bottom"/>
            <w:hideMark/>
          </w:tcPr>
          <w:p w14:paraId="12B8582B" w14:textId="77777777" w:rsidR="002B6327" w:rsidRDefault="002B6327">
            <w:pPr>
              <w:jc w:val="center"/>
              <w:rPr>
                <w:rFonts w:ascii="Arial Narrow" w:hAnsi="Arial Narrow" w:cs="Calibri"/>
                <w:color w:val="000000"/>
                <w:sz w:val="14"/>
                <w:szCs w:val="14"/>
              </w:rPr>
            </w:pPr>
            <w:r>
              <w:rPr>
                <w:rFonts w:ascii="Arial Narrow" w:hAnsi="Arial Narrow" w:cs="Calibri"/>
                <w:color w:val="000000"/>
                <w:sz w:val="14"/>
                <w:szCs w:val="14"/>
              </w:rPr>
              <w:t>10</w:t>
            </w:r>
          </w:p>
        </w:tc>
        <w:tc>
          <w:tcPr>
            <w:tcW w:w="1106" w:type="dxa"/>
            <w:tcBorders>
              <w:top w:val="nil"/>
              <w:left w:val="nil"/>
              <w:bottom w:val="single" w:sz="4" w:space="0" w:color="000000"/>
              <w:right w:val="single" w:sz="4" w:space="0" w:color="000000"/>
            </w:tcBorders>
            <w:shd w:val="clear" w:color="000000" w:fill="DCE6F1"/>
            <w:vAlign w:val="bottom"/>
            <w:hideMark/>
          </w:tcPr>
          <w:p w14:paraId="451B2065" w14:textId="77777777" w:rsidR="002B6327" w:rsidRDefault="002B6327">
            <w:pPr>
              <w:rPr>
                <w:rFonts w:ascii="Arial Narrow" w:hAnsi="Arial Narrow" w:cs="Calibri"/>
                <w:color w:val="000000"/>
                <w:sz w:val="16"/>
                <w:szCs w:val="16"/>
              </w:rPr>
            </w:pPr>
            <w:r>
              <w:rPr>
                <w:rFonts w:ascii="Arial Narrow" w:hAnsi="Arial Narrow" w:cs="Calibri"/>
                <w:color w:val="000000"/>
                <w:sz w:val="16"/>
                <w:szCs w:val="16"/>
              </w:rPr>
              <w:t xml:space="preserve">       40.750.563   </w:t>
            </w:r>
          </w:p>
        </w:tc>
        <w:tc>
          <w:tcPr>
            <w:tcW w:w="1106" w:type="dxa"/>
            <w:tcBorders>
              <w:top w:val="nil"/>
              <w:left w:val="nil"/>
              <w:bottom w:val="single" w:sz="4" w:space="0" w:color="000000"/>
              <w:right w:val="single" w:sz="4" w:space="0" w:color="000000"/>
            </w:tcBorders>
            <w:shd w:val="clear" w:color="000000" w:fill="DCE6F1"/>
            <w:vAlign w:val="bottom"/>
            <w:hideMark/>
          </w:tcPr>
          <w:p w14:paraId="3CB69410" w14:textId="77777777" w:rsidR="002B6327" w:rsidRDefault="002B6327">
            <w:pPr>
              <w:rPr>
                <w:rFonts w:ascii="Arial Narrow" w:hAnsi="Arial Narrow" w:cs="Calibri"/>
                <w:color w:val="000000"/>
                <w:sz w:val="16"/>
                <w:szCs w:val="16"/>
              </w:rPr>
            </w:pPr>
            <w:r>
              <w:rPr>
                <w:rFonts w:ascii="Arial Narrow" w:hAnsi="Arial Narrow" w:cs="Calibri"/>
                <w:color w:val="000000"/>
                <w:sz w:val="16"/>
                <w:szCs w:val="16"/>
              </w:rPr>
              <w:t xml:space="preserve">       40.750.563   </w:t>
            </w:r>
          </w:p>
        </w:tc>
        <w:tc>
          <w:tcPr>
            <w:tcW w:w="1106" w:type="dxa"/>
            <w:tcBorders>
              <w:top w:val="nil"/>
              <w:left w:val="nil"/>
              <w:bottom w:val="single" w:sz="4" w:space="0" w:color="auto"/>
              <w:right w:val="single" w:sz="4" w:space="0" w:color="auto"/>
            </w:tcBorders>
            <w:shd w:val="clear" w:color="000000" w:fill="DCE6F1"/>
            <w:noWrap/>
            <w:vAlign w:val="bottom"/>
            <w:hideMark/>
          </w:tcPr>
          <w:p w14:paraId="435B0DB1" w14:textId="77777777" w:rsidR="002B6327" w:rsidRDefault="002B6327">
            <w:pPr>
              <w:jc w:val="center"/>
              <w:rPr>
                <w:rFonts w:ascii="Arial Narrow" w:hAnsi="Arial Narrow" w:cs="Calibri"/>
                <w:b/>
                <w:bCs/>
                <w:color w:val="000000"/>
                <w:sz w:val="16"/>
                <w:szCs w:val="16"/>
              </w:rPr>
            </w:pPr>
            <w:r>
              <w:rPr>
                <w:rFonts w:ascii="Arial Narrow" w:hAnsi="Arial Narrow" w:cs="Calibri"/>
                <w:b/>
                <w:bCs/>
                <w:color w:val="000000"/>
                <w:sz w:val="16"/>
                <w:szCs w:val="16"/>
              </w:rPr>
              <w:t xml:space="preserve">                    -     </w:t>
            </w:r>
          </w:p>
        </w:tc>
      </w:tr>
      <w:tr w:rsidR="002B6327" w14:paraId="7277E627" w14:textId="77777777" w:rsidTr="002B6327">
        <w:trPr>
          <w:trHeight w:val="430"/>
        </w:trPr>
        <w:tc>
          <w:tcPr>
            <w:tcW w:w="1231" w:type="dxa"/>
            <w:vMerge/>
            <w:tcBorders>
              <w:top w:val="nil"/>
              <w:left w:val="single" w:sz="4" w:space="0" w:color="000000"/>
              <w:bottom w:val="nil"/>
              <w:right w:val="single" w:sz="4" w:space="0" w:color="000000"/>
            </w:tcBorders>
            <w:vAlign w:val="center"/>
            <w:hideMark/>
          </w:tcPr>
          <w:p w14:paraId="1F712359" w14:textId="77777777" w:rsidR="002B6327" w:rsidRDefault="002B6327">
            <w:pPr>
              <w:rPr>
                <w:rFonts w:ascii="Arial Narrow" w:hAnsi="Arial Narrow" w:cs="Calibri"/>
                <w:color w:val="000000"/>
                <w:sz w:val="14"/>
                <w:szCs w:val="14"/>
              </w:rPr>
            </w:pPr>
          </w:p>
        </w:tc>
        <w:tc>
          <w:tcPr>
            <w:tcW w:w="1178" w:type="dxa"/>
            <w:tcBorders>
              <w:top w:val="nil"/>
              <w:left w:val="nil"/>
              <w:bottom w:val="single" w:sz="4" w:space="0" w:color="000000"/>
              <w:right w:val="single" w:sz="4" w:space="0" w:color="000000"/>
            </w:tcBorders>
            <w:shd w:val="clear" w:color="000000" w:fill="DCE6F1"/>
            <w:vAlign w:val="bottom"/>
            <w:hideMark/>
          </w:tcPr>
          <w:p w14:paraId="5265C108" w14:textId="77777777" w:rsidR="002B6327" w:rsidRDefault="002B6327">
            <w:pPr>
              <w:rPr>
                <w:rFonts w:ascii="Arial Narrow" w:hAnsi="Arial Narrow" w:cs="Calibri"/>
                <w:color w:val="000000"/>
                <w:sz w:val="14"/>
                <w:szCs w:val="14"/>
              </w:rPr>
            </w:pPr>
            <w:r>
              <w:rPr>
                <w:rFonts w:ascii="Arial Narrow" w:hAnsi="Arial Narrow" w:cs="Calibri"/>
                <w:color w:val="000000"/>
                <w:sz w:val="14"/>
                <w:szCs w:val="14"/>
              </w:rPr>
              <w:t>A-01-01-02-004</w:t>
            </w:r>
          </w:p>
        </w:tc>
        <w:tc>
          <w:tcPr>
            <w:tcW w:w="1571" w:type="dxa"/>
            <w:tcBorders>
              <w:top w:val="nil"/>
              <w:left w:val="nil"/>
              <w:bottom w:val="single" w:sz="4" w:space="0" w:color="000000"/>
              <w:right w:val="single" w:sz="4" w:space="0" w:color="000000"/>
            </w:tcBorders>
            <w:shd w:val="clear" w:color="000000" w:fill="DCE6F1"/>
            <w:vAlign w:val="bottom"/>
            <w:hideMark/>
          </w:tcPr>
          <w:p w14:paraId="24AB367C" w14:textId="77777777" w:rsidR="002B6327" w:rsidRDefault="002B6327">
            <w:pPr>
              <w:rPr>
                <w:rFonts w:ascii="Arial Narrow" w:hAnsi="Arial Narrow" w:cs="Calibri"/>
                <w:color w:val="000000"/>
                <w:sz w:val="14"/>
                <w:szCs w:val="14"/>
              </w:rPr>
            </w:pPr>
            <w:r>
              <w:rPr>
                <w:rFonts w:ascii="Arial Narrow" w:hAnsi="Arial Narrow" w:cs="Calibri"/>
                <w:color w:val="000000"/>
                <w:sz w:val="14"/>
                <w:szCs w:val="14"/>
              </w:rPr>
              <w:t>APORTES A CAJAS DE COMPENSACIÓN FAMILIAR</w:t>
            </w:r>
          </w:p>
        </w:tc>
        <w:tc>
          <w:tcPr>
            <w:tcW w:w="642" w:type="dxa"/>
            <w:tcBorders>
              <w:top w:val="nil"/>
              <w:left w:val="nil"/>
              <w:bottom w:val="single" w:sz="4" w:space="0" w:color="000000"/>
              <w:right w:val="single" w:sz="4" w:space="0" w:color="000000"/>
            </w:tcBorders>
            <w:shd w:val="clear" w:color="000000" w:fill="DCE6F1"/>
            <w:vAlign w:val="bottom"/>
            <w:hideMark/>
          </w:tcPr>
          <w:p w14:paraId="57560012" w14:textId="77777777" w:rsidR="002B6327" w:rsidRDefault="002B6327">
            <w:pPr>
              <w:jc w:val="center"/>
              <w:rPr>
                <w:rFonts w:ascii="Arial Narrow" w:hAnsi="Arial Narrow" w:cs="Calibri"/>
                <w:color w:val="000000"/>
                <w:sz w:val="14"/>
                <w:szCs w:val="14"/>
              </w:rPr>
            </w:pPr>
            <w:r>
              <w:rPr>
                <w:rFonts w:ascii="Arial Narrow" w:hAnsi="Arial Narrow" w:cs="Calibri"/>
                <w:color w:val="000000"/>
                <w:sz w:val="14"/>
                <w:szCs w:val="14"/>
              </w:rPr>
              <w:t>Nación</w:t>
            </w:r>
          </w:p>
        </w:tc>
        <w:tc>
          <w:tcPr>
            <w:tcW w:w="464" w:type="dxa"/>
            <w:tcBorders>
              <w:top w:val="nil"/>
              <w:left w:val="nil"/>
              <w:bottom w:val="single" w:sz="4" w:space="0" w:color="000000"/>
              <w:right w:val="single" w:sz="4" w:space="0" w:color="000000"/>
            </w:tcBorders>
            <w:shd w:val="clear" w:color="000000" w:fill="DCE6F1"/>
            <w:vAlign w:val="bottom"/>
            <w:hideMark/>
          </w:tcPr>
          <w:p w14:paraId="194DA841" w14:textId="77777777" w:rsidR="002B6327" w:rsidRDefault="002B6327">
            <w:pPr>
              <w:jc w:val="center"/>
              <w:rPr>
                <w:rFonts w:ascii="Arial Narrow" w:hAnsi="Arial Narrow" w:cs="Calibri"/>
                <w:color w:val="000000"/>
                <w:sz w:val="14"/>
                <w:szCs w:val="14"/>
              </w:rPr>
            </w:pPr>
            <w:r>
              <w:rPr>
                <w:rFonts w:ascii="Arial Narrow" w:hAnsi="Arial Narrow" w:cs="Calibri"/>
                <w:color w:val="000000"/>
                <w:sz w:val="14"/>
                <w:szCs w:val="14"/>
              </w:rPr>
              <w:t>10</w:t>
            </w:r>
          </w:p>
        </w:tc>
        <w:tc>
          <w:tcPr>
            <w:tcW w:w="1106" w:type="dxa"/>
            <w:tcBorders>
              <w:top w:val="nil"/>
              <w:left w:val="nil"/>
              <w:bottom w:val="single" w:sz="4" w:space="0" w:color="000000"/>
              <w:right w:val="single" w:sz="4" w:space="0" w:color="000000"/>
            </w:tcBorders>
            <w:shd w:val="clear" w:color="000000" w:fill="DCE6F1"/>
            <w:vAlign w:val="bottom"/>
            <w:hideMark/>
          </w:tcPr>
          <w:p w14:paraId="533C86CD" w14:textId="77777777" w:rsidR="002B6327" w:rsidRDefault="002B6327">
            <w:pPr>
              <w:rPr>
                <w:rFonts w:ascii="Arial Narrow" w:hAnsi="Arial Narrow" w:cs="Calibri"/>
                <w:color w:val="000000"/>
                <w:sz w:val="16"/>
                <w:szCs w:val="16"/>
              </w:rPr>
            </w:pPr>
            <w:r>
              <w:rPr>
                <w:rFonts w:ascii="Arial Narrow" w:hAnsi="Arial Narrow" w:cs="Calibri"/>
                <w:color w:val="000000"/>
                <w:sz w:val="16"/>
                <w:szCs w:val="16"/>
              </w:rPr>
              <w:t xml:space="preserve">       19.560.300   </w:t>
            </w:r>
          </w:p>
        </w:tc>
        <w:tc>
          <w:tcPr>
            <w:tcW w:w="1106" w:type="dxa"/>
            <w:tcBorders>
              <w:top w:val="nil"/>
              <w:left w:val="nil"/>
              <w:bottom w:val="single" w:sz="4" w:space="0" w:color="000000"/>
              <w:right w:val="single" w:sz="4" w:space="0" w:color="000000"/>
            </w:tcBorders>
            <w:shd w:val="clear" w:color="000000" w:fill="DCE6F1"/>
            <w:vAlign w:val="bottom"/>
            <w:hideMark/>
          </w:tcPr>
          <w:p w14:paraId="540C415C" w14:textId="77777777" w:rsidR="002B6327" w:rsidRDefault="002B6327">
            <w:pPr>
              <w:rPr>
                <w:rFonts w:ascii="Arial Narrow" w:hAnsi="Arial Narrow" w:cs="Calibri"/>
                <w:color w:val="000000"/>
                <w:sz w:val="16"/>
                <w:szCs w:val="16"/>
              </w:rPr>
            </w:pPr>
            <w:r>
              <w:rPr>
                <w:rFonts w:ascii="Arial Narrow" w:hAnsi="Arial Narrow" w:cs="Calibri"/>
                <w:color w:val="000000"/>
                <w:sz w:val="16"/>
                <w:szCs w:val="16"/>
              </w:rPr>
              <w:t xml:space="preserve">       19.560.300   </w:t>
            </w:r>
          </w:p>
        </w:tc>
        <w:tc>
          <w:tcPr>
            <w:tcW w:w="1106" w:type="dxa"/>
            <w:tcBorders>
              <w:top w:val="nil"/>
              <w:left w:val="nil"/>
              <w:bottom w:val="single" w:sz="4" w:space="0" w:color="auto"/>
              <w:right w:val="single" w:sz="4" w:space="0" w:color="auto"/>
            </w:tcBorders>
            <w:shd w:val="clear" w:color="000000" w:fill="DCE6F1"/>
            <w:noWrap/>
            <w:vAlign w:val="bottom"/>
            <w:hideMark/>
          </w:tcPr>
          <w:p w14:paraId="75344CEC" w14:textId="77777777" w:rsidR="002B6327" w:rsidRDefault="002B6327">
            <w:pPr>
              <w:jc w:val="center"/>
              <w:rPr>
                <w:rFonts w:ascii="Arial Narrow" w:hAnsi="Arial Narrow" w:cs="Calibri"/>
                <w:b/>
                <w:bCs/>
                <w:color w:val="000000"/>
                <w:sz w:val="16"/>
                <w:szCs w:val="16"/>
              </w:rPr>
            </w:pPr>
            <w:r>
              <w:rPr>
                <w:rFonts w:ascii="Arial Narrow" w:hAnsi="Arial Narrow" w:cs="Calibri"/>
                <w:b/>
                <w:bCs/>
                <w:color w:val="000000"/>
                <w:sz w:val="16"/>
                <w:szCs w:val="16"/>
              </w:rPr>
              <w:t xml:space="preserve">                    -     </w:t>
            </w:r>
          </w:p>
        </w:tc>
      </w:tr>
      <w:tr w:rsidR="002B6327" w14:paraId="5440543B" w14:textId="77777777" w:rsidTr="002B6327">
        <w:trPr>
          <w:trHeight w:val="399"/>
        </w:trPr>
        <w:tc>
          <w:tcPr>
            <w:tcW w:w="1231" w:type="dxa"/>
            <w:vMerge/>
            <w:tcBorders>
              <w:top w:val="nil"/>
              <w:left w:val="single" w:sz="4" w:space="0" w:color="000000"/>
              <w:bottom w:val="nil"/>
              <w:right w:val="single" w:sz="4" w:space="0" w:color="000000"/>
            </w:tcBorders>
            <w:vAlign w:val="center"/>
            <w:hideMark/>
          </w:tcPr>
          <w:p w14:paraId="7CC56013" w14:textId="77777777" w:rsidR="002B6327" w:rsidRDefault="002B6327">
            <w:pPr>
              <w:rPr>
                <w:rFonts w:ascii="Arial Narrow" w:hAnsi="Arial Narrow" w:cs="Calibri"/>
                <w:color w:val="000000"/>
                <w:sz w:val="14"/>
                <w:szCs w:val="14"/>
              </w:rPr>
            </w:pPr>
          </w:p>
        </w:tc>
        <w:tc>
          <w:tcPr>
            <w:tcW w:w="1178" w:type="dxa"/>
            <w:tcBorders>
              <w:top w:val="nil"/>
              <w:left w:val="nil"/>
              <w:bottom w:val="single" w:sz="4" w:space="0" w:color="000000"/>
              <w:right w:val="single" w:sz="4" w:space="0" w:color="000000"/>
            </w:tcBorders>
            <w:shd w:val="clear" w:color="000000" w:fill="DCE6F1"/>
            <w:vAlign w:val="bottom"/>
            <w:hideMark/>
          </w:tcPr>
          <w:p w14:paraId="3B03A71F" w14:textId="77777777" w:rsidR="002B6327" w:rsidRDefault="002B6327">
            <w:pPr>
              <w:rPr>
                <w:rFonts w:ascii="Arial Narrow" w:hAnsi="Arial Narrow" w:cs="Calibri"/>
                <w:color w:val="000000"/>
                <w:sz w:val="14"/>
                <w:szCs w:val="14"/>
              </w:rPr>
            </w:pPr>
            <w:r>
              <w:rPr>
                <w:rFonts w:ascii="Arial Narrow" w:hAnsi="Arial Narrow" w:cs="Calibri"/>
                <w:color w:val="000000"/>
                <w:sz w:val="14"/>
                <w:szCs w:val="14"/>
              </w:rPr>
              <w:t>A-01-01-02-005</w:t>
            </w:r>
          </w:p>
        </w:tc>
        <w:tc>
          <w:tcPr>
            <w:tcW w:w="1571" w:type="dxa"/>
            <w:tcBorders>
              <w:top w:val="nil"/>
              <w:left w:val="nil"/>
              <w:bottom w:val="single" w:sz="4" w:space="0" w:color="000000"/>
              <w:right w:val="single" w:sz="4" w:space="0" w:color="000000"/>
            </w:tcBorders>
            <w:shd w:val="clear" w:color="000000" w:fill="DCE6F1"/>
            <w:vAlign w:val="bottom"/>
            <w:hideMark/>
          </w:tcPr>
          <w:p w14:paraId="162F3199" w14:textId="77777777" w:rsidR="002B6327" w:rsidRDefault="002B6327">
            <w:pPr>
              <w:rPr>
                <w:rFonts w:ascii="Arial Narrow" w:hAnsi="Arial Narrow" w:cs="Calibri"/>
                <w:color w:val="000000"/>
                <w:sz w:val="14"/>
                <w:szCs w:val="14"/>
              </w:rPr>
            </w:pPr>
            <w:r>
              <w:rPr>
                <w:rFonts w:ascii="Arial Narrow" w:hAnsi="Arial Narrow" w:cs="Calibri"/>
                <w:color w:val="000000"/>
                <w:sz w:val="14"/>
                <w:szCs w:val="14"/>
              </w:rPr>
              <w:t>APORTES GENERALES AL SISTEMA DE RIESGOS LABORALES</w:t>
            </w:r>
          </w:p>
        </w:tc>
        <w:tc>
          <w:tcPr>
            <w:tcW w:w="642" w:type="dxa"/>
            <w:tcBorders>
              <w:top w:val="nil"/>
              <w:left w:val="nil"/>
              <w:bottom w:val="single" w:sz="4" w:space="0" w:color="000000"/>
              <w:right w:val="single" w:sz="4" w:space="0" w:color="000000"/>
            </w:tcBorders>
            <w:shd w:val="clear" w:color="000000" w:fill="DCE6F1"/>
            <w:vAlign w:val="bottom"/>
            <w:hideMark/>
          </w:tcPr>
          <w:p w14:paraId="2B8E6C30" w14:textId="77777777" w:rsidR="002B6327" w:rsidRDefault="002B6327">
            <w:pPr>
              <w:jc w:val="center"/>
              <w:rPr>
                <w:rFonts w:ascii="Arial Narrow" w:hAnsi="Arial Narrow" w:cs="Calibri"/>
                <w:color w:val="000000"/>
                <w:sz w:val="14"/>
                <w:szCs w:val="14"/>
              </w:rPr>
            </w:pPr>
            <w:r>
              <w:rPr>
                <w:rFonts w:ascii="Arial Narrow" w:hAnsi="Arial Narrow" w:cs="Calibri"/>
                <w:color w:val="000000"/>
                <w:sz w:val="14"/>
                <w:szCs w:val="14"/>
              </w:rPr>
              <w:t>Nación</w:t>
            </w:r>
          </w:p>
        </w:tc>
        <w:tc>
          <w:tcPr>
            <w:tcW w:w="464" w:type="dxa"/>
            <w:tcBorders>
              <w:top w:val="nil"/>
              <w:left w:val="nil"/>
              <w:bottom w:val="single" w:sz="4" w:space="0" w:color="000000"/>
              <w:right w:val="single" w:sz="4" w:space="0" w:color="000000"/>
            </w:tcBorders>
            <w:shd w:val="clear" w:color="000000" w:fill="DCE6F1"/>
            <w:vAlign w:val="bottom"/>
            <w:hideMark/>
          </w:tcPr>
          <w:p w14:paraId="11D92A5B" w14:textId="77777777" w:rsidR="002B6327" w:rsidRDefault="002B6327">
            <w:pPr>
              <w:jc w:val="center"/>
              <w:rPr>
                <w:rFonts w:ascii="Arial Narrow" w:hAnsi="Arial Narrow" w:cs="Calibri"/>
                <w:color w:val="000000"/>
                <w:sz w:val="14"/>
                <w:szCs w:val="14"/>
              </w:rPr>
            </w:pPr>
            <w:r>
              <w:rPr>
                <w:rFonts w:ascii="Arial Narrow" w:hAnsi="Arial Narrow" w:cs="Calibri"/>
                <w:color w:val="000000"/>
                <w:sz w:val="14"/>
                <w:szCs w:val="14"/>
              </w:rPr>
              <w:t>10</w:t>
            </w:r>
          </w:p>
        </w:tc>
        <w:tc>
          <w:tcPr>
            <w:tcW w:w="1106" w:type="dxa"/>
            <w:tcBorders>
              <w:top w:val="nil"/>
              <w:left w:val="nil"/>
              <w:bottom w:val="single" w:sz="4" w:space="0" w:color="000000"/>
              <w:right w:val="single" w:sz="4" w:space="0" w:color="000000"/>
            </w:tcBorders>
            <w:shd w:val="clear" w:color="000000" w:fill="DCE6F1"/>
            <w:vAlign w:val="bottom"/>
            <w:hideMark/>
          </w:tcPr>
          <w:p w14:paraId="533AB262" w14:textId="77777777" w:rsidR="002B6327" w:rsidRDefault="002B6327">
            <w:pPr>
              <w:rPr>
                <w:rFonts w:ascii="Arial Narrow" w:hAnsi="Arial Narrow" w:cs="Calibri"/>
                <w:color w:val="000000"/>
                <w:sz w:val="16"/>
                <w:szCs w:val="16"/>
              </w:rPr>
            </w:pPr>
            <w:r>
              <w:rPr>
                <w:rFonts w:ascii="Arial Narrow" w:hAnsi="Arial Narrow" w:cs="Calibri"/>
                <w:color w:val="000000"/>
                <w:sz w:val="16"/>
                <w:szCs w:val="16"/>
              </w:rPr>
              <w:t xml:space="preserve">       26.269.600   </w:t>
            </w:r>
          </w:p>
        </w:tc>
        <w:tc>
          <w:tcPr>
            <w:tcW w:w="1106" w:type="dxa"/>
            <w:tcBorders>
              <w:top w:val="nil"/>
              <w:left w:val="nil"/>
              <w:bottom w:val="single" w:sz="4" w:space="0" w:color="000000"/>
              <w:right w:val="single" w:sz="4" w:space="0" w:color="000000"/>
            </w:tcBorders>
            <w:shd w:val="clear" w:color="000000" w:fill="DCE6F1"/>
            <w:vAlign w:val="bottom"/>
            <w:hideMark/>
          </w:tcPr>
          <w:p w14:paraId="0DDA44D4" w14:textId="77777777" w:rsidR="002B6327" w:rsidRDefault="002B6327">
            <w:pPr>
              <w:rPr>
                <w:rFonts w:ascii="Arial Narrow" w:hAnsi="Arial Narrow" w:cs="Calibri"/>
                <w:color w:val="000000"/>
                <w:sz w:val="16"/>
                <w:szCs w:val="16"/>
              </w:rPr>
            </w:pPr>
            <w:r>
              <w:rPr>
                <w:rFonts w:ascii="Arial Narrow" w:hAnsi="Arial Narrow" w:cs="Calibri"/>
                <w:color w:val="000000"/>
                <w:sz w:val="16"/>
                <w:szCs w:val="16"/>
              </w:rPr>
              <w:t xml:space="preserve">       26.269.600   </w:t>
            </w:r>
          </w:p>
        </w:tc>
        <w:tc>
          <w:tcPr>
            <w:tcW w:w="1106" w:type="dxa"/>
            <w:tcBorders>
              <w:top w:val="nil"/>
              <w:left w:val="nil"/>
              <w:bottom w:val="single" w:sz="4" w:space="0" w:color="auto"/>
              <w:right w:val="single" w:sz="4" w:space="0" w:color="auto"/>
            </w:tcBorders>
            <w:shd w:val="clear" w:color="000000" w:fill="DCE6F1"/>
            <w:noWrap/>
            <w:vAlign w:val="bottom"/>
            <w:hideMark/>
          </w:tcPr>
          <w:p w14:paraId="098F29B9" w14:textId="77777777" w:rsidR="002B6327" w:rsidRDefault="002B6327">
            <w:pPr>
              <w:jc w:val="center"/>
              <w:rPr>
                <w:rFonts w:ascii="Arial Narrow" w:hAnsi="Arial Narrow" w:cs="Calibri"/>
                <w:b/>
                <w:bCs/>
                <w:color w:val="000000"/>
                <w:sz w:val="16"/>
                <w:szCs w:val="16"/>
              </w:rPr>
            </w:pPr>
            <w:r>
              <w:rPr>
                <w:rFonts w:ascii="Arial Narrow" w:hAnsi="Arial Narrow" w:cs="Calibri"/>
                <w:b/>
                <w:bCs/>
                <w:color w:val="000000"/>
                <w:sz w:val="16"/>
                <w:szCs w:val="16"/>
              </w:rPr>
              <w:t xml:space="preserve">                    -     </w:t>
            </w:r>
          </w:p>
        </w:tc>
      </w:tr>
      <w:tr w:rsidR="002B6327" w14:paraId="12C8CD2E" w14:textId="77777777" w:rsidTr="002B6327">
        <w:trPr>
          <w:trHeight w:val="235"/>
        </w:trPr>
        <w:tc>
          <w:tcPr>
            <w:tcW w:w="1231" w:type="dxa"/>
            <w:vMerge/>
            <w:tcBorders>
              <w:top w:val="nil"/>
              <w:left w:val="single" w:sz="4" w:space="0" w:color="000000"/>
              <w:bottom w:val="nil"/>
              <w:right w:val="single" w:sz="4" w:space="0" w:color="000000"/>
            </w:tcBorders>
            <w:vAlign w:val="center"/>
            <w:hideMark/>
          </w:tcPr>
          <w:p w14:paraId="42EC33D9" w14:textId="77777777" w:rsidR="002B6327" w:rsidRDefault="002B6327">
            <w:pPr>
              <w:rPr>
                <w:rFonts w:ascii="Arial Narrow" w:hAnsi="Arial Narrow" w:cs="Calibri"/>
                <w:color w:val="000000"/>
                <w:sz w:val="14"/>
                <w:szCs w:val="14"/>
              </w:rPr>
            </w:pPr>
          </w:p>
        </w:tc>
        <w:tc>
          <w:tcPr>
            <w:tcW w:w="1178" w:type="dxa"/>
            <w:tcBorders>
              <w:top w:val="nil"/>
              <w:left w:val="nil"/>
              <w:bottom w:val="single" w:sz="4" w:space="0" w:color="000000"/>
              <w:right w:val="single" w:sz="4" w:space="0" w:color="000000"/>
            </w:tcBorders>
            <w:shd w:val="clear" w:color="000000" w:fill="DCE6F1"/>
            <w:vAlign w:val="bottom"/>
            <w:hideMark/>
          </w:tcPr>
          <w:p w14:paraId="7A8DF28E" w14:textId="77777777" w:rsidR="002B6327" w:rsidRDefault="002B6327">
            <w:pPr>
              <w:rPr>
                <w:rFonts w:ascii="Arial Narrow" w:hAnsi="Arial Narrow" w:cs="Calibri"/>
                <w:color w:val="000000"/>
                <w:sz w:val="14"/>
                <w:szCs w:val="14"/>
              </w:rPr>
            </w:pPr>
            <w:r>
              <w:rPr>
                <w:rFonts w:ascii="Arial Narrow" w:hAnsi="Arial Narrow" w:cs="Calibri"/>
                <w:color w:val="000000"/>
                <w:sz w:val="14"/>
                <w:szCs w:val="14"/>
              </w:rPr>
              <w:t>A-01-01-02-006</w:t>
            </w:r>
          </w:p>
        </w:tc>
        <w:tc>
          <w:tcPr>
            <w:tcW w:w="1571" w:type="dxa"/>
            <w:tcBorders>
              <w:top w:val="nil"/>
              <w:left w:val="nil"/>
              <w:bottom w:val="single" w:sz="4" w:space="0" w:color="000000"/>
              <w:right w:val="single" w:sz="4" w:space="0" w:color="000000"/>
            </w:tcBorders>
            <w:shd w:val="clear" w:color="000000" w:fill="DCE6F1"/>
            <w:vAlign w:val="bottom"/>
            <w:hideMark/>
          </w:tcPr>
          <w:p w14:paraId="329F32EA" w14:textId="77777777" w:rsidR="002B6327" w:rsidRDefault="002B6327">
            <w:pPr>
              <w:rPr>
                <w:rFonts w:ascii="Arial Narrow" w:hAnsi="Arial Narrow" w:cs="Calibri"/>
                <w:color w:val="000000"/>
                <w:sz w:val="14"/>
                <w:szCs w:val="14"/>
              </w:rPr>
            </w:pPr>
            <w:r>
              <w:rPr>
                <w:rFonts w:ascii="Arial Narrow" w:hAnsi="Arial Narrow" w:cs="Calibri"/>
                <w:color w:val="000000"/>
                <w:sz w:val="14"/>
                <w:szCs w:val="14"/>
              </w:rPr>
              <w:t>APORTES AL ICBF</w:t>
            </w:r>
          </w:p>
        </w:tc>
        <w:tc>
          <w:tcPr>
            <w:tcW w:w="642" w:type="dxa"/>
            <w:tcBorders>
              <w:top w:val="nil"/>
              <w:left w:val="nil"/>
              <w:bottom w:val="single" w:sz="4" w:space="0" w:color="000000"/>
              <w:right w:val="single" w:sz="4" w:space="0" w:color="000000"/>
            </w:tcBorders>
            <w:shd w:val="clear" w:color="000000" w:fill="DCE6F1"/>
            <w:vAlign w:val="bottom"/>
            <w:hideMark/>
          </w:tcPr>
          <w:p w14:paraId="20710244" w14:textId="77777777" w:rsidR="002B6327" w:rsidRDefault="002B6327">
            <w:pPr>
              <w:jc w:val="center"/>
              <w:rPr>
                <w:rFonts w:ascii="Arial Narrow" w:hAnsi="Arial Narrow" w:cs="Calibri"/>
                <w:color w:val="000000"/>
                <w:sz w:val="14"/>
                <w:szCs w:val="14"/>
              </w:rPr>
            </w:pPr>
            <w:r>
              <w:rPr>
                <w:rFonts w:ascii="Arial Narrow" w:hAnsi="Arial Narrow" w:cs="Calibri"/>
                <w:color w:val="000000"/>
                <w:sz w:val="14"/>
                <w:szCs w:val="14"/>
              </w:rPr>
              <w:t>Nación</w:t>
            </w:r>
          </w:p>
        </w:tc>
        <w:tc>
          <w:tcPr>
            <w:tcW w:w="464" w:type="dxa"/>
            <w:tcBorders>
              <w:top w:val="nil"/>
              <w:left w:val="nil"/>
              <w:bottom w:val="single" w:sz="4" w:space="0" w:color="000000"/>
              <w:right w:val="single" w:sz="4" w:space="0" w:color="000000"/>
            </w:tcBorders>
            <w:shd w:val="clear" w:color="000000" w:fill="DCE6F1"/>
            <w:vAlign w:val="bottom"/>
            <w:hideMark/>
          </w:tcPr>
          <w:p w14:paraId="2A70BA94" w14:textId="77777777" w:rsidR="002B6327" w:rsidRDefault="002B6327">
            <w:pPr>
              <w:jc w:val="center"/>
              <w:rPr>
                <w:rFonts w:ascii="Arial Narrow" w:hAnsi="Arial Narrow" w:cs="Calibri"/>
                <w:color w:val="000000"/>
                <w:sz w:val="14"/>
                <w:szCs w:val="14"/>
              </w:rPr>
            </w:pPr>
            <w:r>
              <w:rPr>
                <w:rFonts w:ascii="Arial Narrow" w:hAnsi="Arial Narrow" w:cs="Calibri"/>
                <w:color w:val="000000"/>
                <w:sz w:val="14"/>
                <w:szCs w:val="14"/>
              </w:rPr>
              <w:t>10</w:t>
            </w:r>
          </w:p>
        </w:tc>
        <w:tc>
          <w:tcPr>
            <w:tcW w:w="1106" w:type="dxa"/>
            <w:tcBorders>
              <w:top w:val="nil"/>
              <w:left w:val="nil"/>
              <w:bottom w:val="single" w:sz="4" w:space="0" w:color="000000"/>
              <w:right w:val="single" w:sz="4" w:space="0" w:color="000000"/>
            </w:tcBorders>
            <w:shd w:val="clear" w:color="000000" w:fill="DCE6F1"/>
            <w:vAlign w:val="bottom"/>
            <w:hideMark/>
          </w:tcPr>
          <w:p w14:paraId="41B28B5E" w14:textId="77777777" w:rsidR="002B6327" w:rsidRDefault="002B6327">
            <w:pPr>
              <w:rPr>
                <w:rFonts w:ascii="Arial Narrow" w:hAnsi="Arial Narrow" w:cs="Calibri"/>
                <w:color w:val="000000"/>
                <w:sz w:val="16"/>
                <w:szCs w:val="16"/>
              </w:rPr>
            </w:pPr>
            <w:r>
              <w:rPr>
                <w:rFonts w:ascii="Arial Narrow" w:hAnsi="Arial Narrow" w:cs="Calibri"/>
                <w:color w:val="000000"/>
                <w:sz w:val="16"/>
                <w:szCs w:val="16"/>
              </w:rPr>
              <w:t xml:space="preserve">       14.670.600   </w:t>
            </w:r>
          </w:p>
        </w:tc>
        <w:tc>
          <w:tcPr>
            <w:tcW w:w="1106" w:type="dxa"/>
            <w:tcBorders>
              <w:top w:val="nil"/>
              <w:left w:val="nil"/>
              <w:bottom w:val="single" w:sz="4" w:space="0" w:color="000000"/>
              <w:right w:val="single" w:sz="4" w:space="0" w:color="000000"/>
            </w:tcBorders>
            <w:shd w:val="clear" w:color="000000" w:fill="DCE6F1"/>
            <w:vAlign w:val="bottom"/>
            <w:hideMark/>
          </w:tcPr>
          <w:p w14:paraId="7999798D" w14:textId="77777777" w:rsidR="002B6327" w:rsidRDefault="002B6327">
            <w:pPr>
              <w:rPr>
                <w:rFonts w:ascii="Arial Narrow" w:hAnsi="Arial Narrow" w:cs="Calibri"/>
                <w:color w:val="000000"/>
                <w:sz w:val="16"/>
                <w:szCs w:val="16"/>
              </w:rPr>
            </w:pPr>
            <w:r>
              <w:rPr>
                <w:rFonts w:ascii="Arial Narrow" w:hAnsi="Arial Narrow" w:cs="Calibri"/>
                <w:color w:val="000000"/>
                <w:sz w:val="16"/>
                <w:szCs w:val="16"/>
              </w:rPr>
              <w:t xml:space="preserve">       14.670.600   </w:t>
            </w:r>
          </w:p>
        </w:tc>
        <w:tc>
          <w:tcPr>
            <w:tcW w:w="1106" w:type="dxa"/>
            <w:tcBorders>
              <w:top w:val="nil"/>
              <w:left w:val="nil"/>
              <w:bottom w:val="single" w:sz="4" w:space="0" w:color="auto"/>
              <w:right w:val="single" w:sz="4" w:space="0" w:color="auto"/>
            </w:tcBorders>
            <w:shd w:val="clear" w:color="000000" w:fill="DCE6F1"/>
            <w:noWrap/>
            <w:vAlign w:val="bottom"/>
            <w:hideMark/>
          </w:tcPr>
          <w:p w14:paraId="0FD8FF5A" w14:textId="77777777" w:rsidR="002B6327" w:rsidRDefault="002B6327">
            <w:pPr>
              <w:jc w:val="center"/>
              <w:rPr>
                <w:rFonts w:ascii="Arial Narrow" w:hAnsi="Arial Narrow" w:cs="Calibri"/>
                <w:b/>
                <w:bCs/>
                <w:color w:val="000000"/>
                <w:sz w:val="16"/>
                <w:szCs w:val="16"/>
              </w:rPr>
            </w:pPr>
            <w:r>
              <w:rPr>
                <w:rFonts w:ascii="Arial Narrow" w:hAnsi="Arial Narrow" w:cs="Calibri"/>
                <w:b/>
                <w:bCs/>
                <w:color w:val="000000"/>
                <w:sz w:val="16"/>
                <w:szCs w:val="16"/>
              </w:rPr>
              <w:t xml:space="preserve">                    -     </w:t>
            </w:r>
          </w:p>
        </w:tc>
      </w:tr>
      <w:tr w:rsidR="002B6327" w14:paraId="22C3AB21" w14:textId="77777777" w:rsidTr="002B6327">
        <w:trPr>
          <w:trHeight w:val="225"/>
        </w:trPr>
        <w:tc>
          <w:tcPr>
            <w:tcW w:w="1231" w:type="dxa"/>
            <w:vMerge/>
            <w:tcBorders>
              <w:top w:val="nil"/>
              <w:left w:val="single" w:sz="4" w:space="0" w:color="000000"/>
              <w:bottom w:val="nil"/>
              <w:right w:val="single" w:sz="4" w:space="0" w:color="000000"/>
            </w:tcBorders>
            <w:vAlign w:val="center"/>
            <w:hideMark/>
          </w:tcPr>
          <w:p w14:paraId="3C741B01" w14:textId="77777777" w:rsidR="002B6327" w:rsidRDefault="002B6327">
            <w:pPr>
              <w:rPr>
                <w:rFonts w:ascii="Arial Narrow" w:hAnsi="Arial Narrow" w:cs="Calibri"/>
                <w:color w:val="000000"/>
                <w:sz w:val="14"/>
                <w:szCs w:val="14"/>
              </w:rPr>
            </w:pPr>
          </w:p>
        </w:tc>
        <w:tc>
          <w:tcPr>
            <w:tcW w:w="1178" w:type="dxa"/>
            <w:tcBorders>
              <w:top w:val="nil"/>
              <w:left w:val="nil"/>
              <w:bottom w:val="single" w:sz="4" w:space="0" w:color="000000"/>
              <w:right w:val="single" w:sz="4" w:space="0" w:color="000000"/>
            </w:tcBorders>
            <w:shd w:val="clear" w:color="000000" w:fill="DCE6F1"/>
            <w:vAlign w:val="bottom"/>
            <w:hideMark/>
          </w:tcPr>
          <w:p w14:paraId="4D3CBF2B" w14:textId="77777777" w:rsidR="002B6327" w:rsidRDefault="002B6327">
            <w:pPr>
              <w:rPr>
                <w:rFonts w:ascii="Arial Narrow" w:hAnsi="Arial Narrow" w:cs="Calibri"/>
                <w:color w:val="000000"/>
                <w:sz w:val="14"/>
                <w:szCs w:val="14"/>
              </w:rPr>
            </w:pPr>
            <w:r>
              <w:rPr>
                <w:rFonts w:ascii="Arial Narrow" w:hAnsi="Arial Narrow" w:cs="Calibri"/>
                <w:color w:val="000000"/>
                <w:sz w:val="14"/>
                <w:szCs w:val="14"/>
              </w:rPr>
              <w:t>A-01-01-02-007</w:t>
            </w:r>
          </w:p>
        </w:tc>
        <w:tc>
          <w:tcPr>
            <w:tcW w:w="1571" w:type="dxa"/>
            <w:tcBorders>
              <w:top w:val="nil"/>
              <w:left w:val="nil"/>
              <w:bottom w:val="single" w:sz="4" w:space="0" w:color="000000"/>
              <w:right w:val="single" w:sz="4" w:space="0" w:color="000000"/>
            </w:tcBorders>
            <w:shd w:val="clear" w:color="000000" w:fill="DCE6F1"/>
            <w:vAlign w:val="bottom"/>
            <w:hideMark/>
          </w:tcPr>
          <w:p w14:paraId="2E7EAB3D" w14:textId="77777777" w:rsidR="002B6327" w:rsidRDefault="002B6327">
            <w:pPr>
              <w:rPr>
                <w:rFonts w:ascii="Arial Narrow" w:hAnsi="Arial Narrow" w:cs="Calibri"/>
                <w:color w:val="000000"/>
                <w:sz w:val="14"/>
                <w:szCs w:val="14"/>
              </w:rPr>
            </w:pPr>
            <w:r>
              <w:rPr>
                <w:rFonts w:ascii="Arial Narrow" w:hAnsi="Arial Narrow" w:cs="Calibri"/>
                <w:color w:val="000000"/>
                <w:sz w:val="14"/>
                <w:szCs w:val="14"/>
              </w:rPr>
              <w:t>APORTES AL SENA</w:t>
            </w:r>
          </w:p>
        </w:tc>
        <w:tc>
          <w:tcPr>
            <w:tcW w:w="642" w:type="dxa"/>
            <w:tcBorders>
              <w:top w:val="nil"/>
              <w:left w:val="nil"/>
              <w:bottom w:val="single" w:sz="4" w:space="0" w:color="000000"/>
              <w:right w:val="single" w:sz="4" w:space="0" w:color="000000"/>
            </w:tcBorders>
            <w:shd w:val="clear" w:color="000000" w:fill="DCE6F1"/>
            <w:vAlign w:val="bottom"/>
            <w:hideMark/>
          </w:tcPr>
          <w:p w14:paraId="4C7C1C19" w14:textId="77777777" w:rsidR="002B6327" w:rsidRDefault="002B6327">
            <w:pPr>
              <w:jc w:val="center"/>
              <w:rPr>
                <w:rFonts w:ascii="Arial Narrow" w:hAnsi="Arial Narrow" w:cs="Calibri"/>
                <w:color w:val="000000"/>
                <w:sz w:val="14"/>
                <w:szCs w:val="14"/>
              </w:rPr>
            </w:pPr>
            <w:r>
              <w:rPr>
                <w:rFonts w:ascii="Arial Narrow" w:hAnsi="Arial Narrow" w:cs="Calibri"/>
                <w:color w:val="000000"/>
                <w:sz w:val="14"/>
                <w:szCs w:val="14"/>
              </w:rPr>
              <w:t>Nación</w:t>
            </w:r>
          </w:p>
        </w:tc>
        <w:tc>
          <w:tcPr>
            <w:tcW w:w="464" w:type="dxa"/>
            <w:tcBorders>
              <w:top w:val="nil"/>
              <w:left w:val="nil"/>
              <w:bottom w:val="single" w:sz="4" w:space="0" w:color="000000"/>
              <w:right w:val="single" w:sz="4" w:space="0" w:color="000000"/>
            </w:tcBorders>
            <w:shd w:val="clear" w:color="000000" w:fill="DCE6F1"/>
            <w:vAlign w:val="bottom"/>
            <w:hideMark/>
          </w:tcPr>
          <w:p w14:paraId="504EDC39" w14:textId="77777777" w:rsidR="002B6327" w:rsidRDefault="002B6327">
            <w:pPr>
              <w:jc w:val="center"/>
              <w:rPr>
                <w:rFonts w:ascii="Arial Narrow" w:hAnsi="Arial Narrow" w:cs="Calibri"/>
                <w:color w:val="000000"/>
                <w:sz w:val="14"/>
                <w:szCs w:val="14"/>
              </w:rPr>
            </w:pPr>
            <w:r>
              <w:rPr>
                <w:rFonts w:ascii="Arial Narrow" w:hAnsi="Arial Narrow" w:cs="Calibri"/>
                <w:color w:val="000000"/>
                <w:sz w:val="14"/>
                <w:szCs w:val="14"/>
              </w:rPr>
              <w:t>10</w:t>
            </w:r>
          </w:p>
        </w:tc>
        <w:tc>
          <w:tcPr>
            <w:tcW w:w="1106" w:type="dxa"/>
            <w:tcBorders>
              <w:top w:val="nil"/>
              <w:left w:val="nil"/>
              <w:bottom w:val="single" w:sz="4" w:space="0" w:color="000000"/>
              <w:right w:val="single" w:sz="4" w:space="0" w:color="000000"/>
            </w:tcBorders>
            <w:shd w:val="clear" w:color="000000" w:fill="DCE6F1"/>
            <w:vAlign w:val="bottom"/>
            <w:hideMark/>
          </w:tcPr>
          <w:p w14:paraId="7C635B2F" w14:textId="77777777" w:rsidR="002B6327" w:rsidRDefault="002B6327">
            <w:pPr>
              <w:rPr>
                <w:rFonts w:ascii="Arial Narrow" w:hAnsi="Arial Narrow" w:cs="Calibri"/>
                <w:color w:val="000000"/>
                <w:sz w:val="16"/>
                <w:szCs w:val="16"/>
              </w:rPr>
            </w:pPr>
            <w:r>
              <w:rPr>
                <w:rFonts w:ascii="Arial Narrow" w:hAnsi="Arial Narrow" w:cs="Calibri"/>
                <w:color w:val="000000"/>
                <w:sz w:val="16"/>
                <w:szCs w:val="16"/>
              </w:rPr>
              <w:t xml:space="preserve">         9.780.600   </w:t>
            </w:r>
          </w:p>
        </w:tc>
        <w:tc>
          <w:tcPr>
            <w:tcW w:w="1106" w:type="dxa"/>
            <w:tcBorders>
              <w:top w:val="nil"/>
              <w:left w:val="nil"/>
              <w:bottom w:val="single" w:sz="4" w:space="0" w:color="000000"/>
              <w:right w:val="single" w:sz="4" w:space="0" w:color="000000"/>
            </w:tcBorders>
            <w:shd w:val="clear" w:color="000000" w:fill="DCE6F1"/>
            <w:vAlign w:val="bottom"/>
            <w:hideMark/>
          </w:tcPr>
          <w:p w14:paraId="0AAE0A2C" w14:textId="77777777" w:rsidR="002B6327" w:rsidRDefault="002B6327">
            <w:pPr>
              <w:rPr>
                <w:rFonts w:ascii="Arial Narrow" w:hAnsi="Arial Narrow" w:cs="Calibri"/>
                <w:color w:val="000000"/>
                <w:sz w:val="16"/>
                <w:szCs w:val="16"/>
              </w:rPr>
            </w:pPr>
            <w:r>
              <w:rPr>
                <w:rFonts w:ascii="Arial Narrow" w:hAnsi="Arial Narrow" w:cs="Calibri"/>
                <w:color w:val="000000"/>
                <w:sz w:val="16"/>
                <w:szCs w:val="16"/>
              </w:rPr>
              <w:t xml:space="preserve">         9.780.600   </w:t>
            </w:r>
          </w:p>
        </w:tc>
        <w:tc>
          <w:tcPr>
            <w:tcW w:w="1106" w:type="dxa"/>
            <w:tcBorders>
              <w:top w:val="nil"/>
              <w:left w:val="nil"/>
              <w:bottom w:val="single" w:sz="4" w:space="0" w:color="auto"/>
              <w:right w:val="single" w:sz="4" w:space="0" w:color="auto"/>
            </w:tcBorders>
            <w:shd w:val="clear" w:color="000000" w:fill="DCE6F1"/>
            <w:noWrap/>
            <w:vAlign w:val="bottom"/>
            <w:hideMark/>
          </w:tcPr>
          <w:p w14:paraId="51C8E345" w14:textId="77777777" w:rsidR="002B6327" w:rsidRDefault="002B6327">
            <w:pPr>
              <w:jc w:val="center"/>
              <w:rPr>
                <w:rFonts w:ascii="Arial Narrow" w:hAnsi="Arial Narrow" w:cs="Calibri"/>
                <w:b/>
                <w:bCs/>
                <w:color w:val="000000"/>
                <w:sz w:val="16"/>
                <w:szCs w:val="16"/>
              </w:rPr>
            </w:pPr>
            <w:r>
              <w:rPr>
                <w:rFonts w:ascii="Arial Narrow" w:hAnsi="Arial Narrow" w:cs="Calibri"/>
                <w:b/>
                <w:bCs/>
                <w:color w:val="000000"/>
                <w:sz w:val="16"/>
                <w:szCs w:val="16"/>
              </w:rPr>
              <w:t xml:space="preserve">                    -     </w:t>
            </w:r>
          </w:p>
        </w:tc>
      </w:tr>
      <w:tr w:rsidR="002B6327" w14:paraId="6CAA03C3" w14:textId="77777777" w:rsidTr="002B6327">
        <w:trPr>
          <w:trHeight w:val="276"/>
        </w:trPr>
        <w:tc>
          <w:tcPr>
            <w:tcW w:w="5086" w:type="dxa"/>
            <w:gridSpan w:val="5"/>
            <w:tcBorders>
              <w:top w:val="single" w:sz="4" w:space="0" w:color="000000"/>
              <w:left w:val="single" w:sz="4" w:space="0" w:color="auto"/>
              <w:bottom w:val="single" w:sz="4" w:space="0" w:color="000000"/>
              <w:right w:val="single" w:sz="4" w:space="0" w:color="000000"/>
            </w:tcBorders>
            <w:shd w:val="clear" w:color="000000" w:fill="8DB4E2"/>
            <w:vAlign w:val="center"/>
            <w:hideMark/>
          </w:tcPr>
          <w:p w14:paraId="4788DB64" w14:textId="77777777" w:rsidR="002B6327" w:rsidRDefault="002B6327">
            <w:pPr>
              <w:jc w:val="center"/>
              <w:rPr>
                <w:rFonts w:ascii="Arial Narrow" w:hAnsi="Arial Narrow" w:cs="Calibri"/>
                <w:b/>
                <w:bCs/>
                <w:color w:val="000000"/>
                <w:sz w:val="16"/>
                <w:szCs w:val="16"/>
              </w:rPr>
            </w:pPr>
            <w:r>
              <w:rPr>
                <w:rFonts w:ascii="Arial Narrow" w:hAnsi="Arial Narrow" w:cs="Calibri"/>
                <w:b/>
                <w:bCs/>
                <w:color w:val="000000"/>
                <w:sz w:val="16"/>
                <w:szCs w:val="16"/>
              </w:rPr>
              <w:t>INVERSION</w:t>
            </w:r>
          </w:p>
        </w:tc>
        <w:tc>
          <w:tcPr>
            <w:tcW w:w="1106" w:type="dxa"/>
            <w:tcBorders>
              <w:top w:val="nil"/>
              <w:left w:val="nil"/>
              <w:bottom w:val="single" w:sz="4" w:space="0" w:color="000000"/>
              <w:right w:val="single" w:sz="4" w:space="0" w:color="auto"/>
            </w:tcBorders>
            <w:shd w:val="clear" w:color="000000" w:fill="8DB4E2"/>
            <w:vAlign w:val="bottom"/>
            <w:hideMark/>
          </w:tcPr>
          <w:p w14:paraId="68557354" w14:textId="77777777" w:rsidR="002B6327" w:rsidRDefault="002B6327">
            <w:pPr>
              <w:jc w:val="center"/>
              <w:rPr>
                <w:rFonts w:ascii="Arial Narrow" w:hAnsi="Arial Narrow" w:cs="Calibri"/>
                <w:b/>
                <w:bCs/>
                <w:color w:val="000000"/>
                <w:sz w:val="16"/>
                <w:szCs w:val="16"/>
              </w:rPr>
            </w:pPr>
            <w:r>
              <w:rPr>
                <w:rFonts w:ascii="Arial Narrow" w:hAnsi="Arial Narrow" w:cs="Calibri"/>
                <w:b/>
                <w:bCs/>
                <w:color w:val="000000"/>
                <w:sz w:val="16"/>
                <w:szCs w:val="16"/>
              </w:rPr>
              <w:t xml:space="preserve">       79.858.688   </w:t>
            </w:r>
          </w:p>
        </w:tc>
        <w:tc>
          <w:tcPr>
            <w:tcW w:w="1106" w:type="dxa"/>
            <w:tcBorders>
              <w:top w:val="nil"/>
              <w:left w:val="nil"/>
              <w:bottom w:val="single" w:sz="4" w:space="0" w:color="000000"/>
              <w:right w:val="single" w:sz="4" w:space="0" w:color="auto"/>
            </w:tcBorders>
            <w:shd w:val="clear" w:color="000000" w:fill="8DB4E2"/>
            <w:vAlign w:val="bottom"/>
            <w:hideMark/>
          </w:tcPr>
          <w:p w14:paraId="31363BDA" w14:textId="77777777" w:rsidR="002B6327" w:rsidRDefault="002B6327">
            <w:pPr>
              <w:jc w:val="center"/>
              <w:rPr>
                <w:rFonts w:ascii="Arial Narrow" w:hAnsi="Arial Narrow" w:cs="Calibri"/>
                <w:b/>
                <w:bCs/>
                <w:color w:val="000000"/>
                <w:sz w:val="16"/>
                <w:szCs w:val="16"/>
              </w:rPr>
            </w:pPr>
            <w:r>
              <w:rPr>
                <w:rFonts w:ascii="Arial Narrow" w:hAnsi="Arial Narrow" w:cs="Calibri"/>
                <w:b/>
                <w:bCs/>
                <w:color w:val="000000"/>
                <w:sz w:val="16"/>
                <w:szCs w:val="16"/>
              </w:rPr>
              <w:t xml:space="preserve">       79.858.688   </w:t>
            </w:r>
          </w:p>
        </w:tc>
        <w:tc>
          <w:tcPr>
            <w:tcW w:w="1106" w:type="dxa"/>
            <w:tcBorders>
              <w:top w:val="nil"/>
              <w:left w:val="nil"/>
              <w:bottom w:val="single" w:sz="4" w:space="0" w:color="auto"/>
              <w:right w:val="single" w:sz="4" w:space="0" w:color="auto"/>
            </w:tcBorders>
            <w:shd w:val="clear" w:color="000000" w:fill="8DB4E2"/>
            <w:noWrap/>
            <w:vAlign w:val="bottom"/>
            <w:hideMark/>
          </w:tcPr>
          <w:p w14:paraId="08A2E7F9" w14:textId="77777777" w:rsidR="002B6327" w:rsidRDefault="002B6327">
            <w:pPr>
              <w:jc w:val="center"/>
              <w:rPr>
                <w:rFonts w:ascii="Arial Narrow" w:hAnsi="Arial Narrow" w:cs="Calibri"/>
                <w:b/>
                <w:bCs/>
                <w:color w:val="000000"/>
                <w:sz w:val="16"/>
                <w:szCs w:val="16"/>
              </w:rPr>
            </w:pPr>
            <w:r>
              <w:rPr>
                <w:rFonts w:ascii="Arial Narrow" w:hAnsi="Arial Narrow" w:cs="Calibri"/>
                <w:b/>
                <w:bCs/>
                <w:color w:val="000000"/>
                <w:sz w:val="16"/>
                <w:szCs w:val="16"/>
              </w:rPr>
              <w:t xml:space="preserve">                    -     </w:t>
            </w:r>
          </w:p>
        </w:tc>
      </w:tr>
      <w:tr w:rsidR="002B6327" w14:paraId="48CBCAE8" w14:textId="77777777" w:rsidTr="002B6327">
        <w:trPr>
          <w:trHeight w:val="655"/>
        </w:trPr>
        <w:tc>
          <w:tcPr>
            <w:tcW w:w="1231" w:type="dxa"/>
            <w:tcBorders>
              <w:top w:val="nil"/>
              <w:left w:val="single" w:sz="4" w:space="0" w:color="000000"/>
              <w:bottom w:val="single" w:sz="4" w:space="0" w:color="000000"/>
              <w:right w:val="single" w:sz="4" w:space="0" w:color="000000"/>
            </w:tcBorders>
            <w:shd w:val="clear" w:color="000000" w:fill="DCE6F1"/>
            <w:vAlign w:val="bottom"/>
            <w:hideMark/>
          </w:tcPr>
          <w:p w14:paraId="515F348B" w14:textId="77777777" w:rsidR="002B6327" w:rsidRDefault="002B6327">
            <w:pPr>
              <w:rPr>
                <w:rFonts w:ascii="Arial Narrow" w:hAnsi="Arial Narrow" w:cs="Calibri"/>
                <w:color w:val="000000"/>
                <w:sz w:val="14"/>
                <w:szCs w:val="14"/>
              </w:rPr>
            </w:pPr>
            <w:r>
              <w:rPr>
                <w:rFonts w:ascii="Arial Narrow" w:hAnsi="Arial Narrow" w:cs="Calibri"/>
                <w:color w:val="000000"/>
                <w:sz w:val="14"/>
                <w:szCs w:val="14"/>
              </w:rPr>
              <w:t>SUBDIRECCION METEOROLOGIA</w:t>
            </w:r>
          </w:p>
        </w:tc>
        <w:tc>
          <w:tcPr>
            <w:tcW w:w="1178" w:type="dxa"/>
            <w:tcBorders>
              <w:top w:val="nil"/>
              <w:left w:val="nil"/>
              <w:bottom w:val="single" w:sz="4" w:space="0" w:color="000000"/>
              <w:right w:val="single" w:sz="4" w:space="0" w:color="000000"/>
            </w:tcBorders>
            <w:shd w:val="clear" w:color="000000" w:fill="DCE6F1"/>
            <w:vAlign w:val="bottom"/>
            <w:hideMark/>
          </w:tcPr>
          <w:p w14:paraId="4C6F9721" w14:textId="77777777" w:rsidR="002B6327" w:rsidRDefault="002B6327">
            <w:pPr>
              <w:rPr>
                <w:rFonts w:ascii="Arial Narrow" w:hAnsi="Arial Narrow" w:cs="Calibri"/>
                <w:color w:val="000000"/>
                <w:sz w:val="14"/>
                <w:szCs w:val="14"/>
              </w:rPr>
            </w:pPr>
            <w:r>
              <w:rPr>
                <w:rFonts w:ascii="Arial Narrow" w:hAnsi="Arial Narrow" w:cs="Calibri"/>
                <w:color w:val="000000"/>
                <w:sz w:val="14"/>
                <w:szCs w:val="14"/>
              </w:rPr>
              <w:t>C-3204-0900-3-0-3204043-02</w:t>
            </w:r>
          </w:p>
        </w:tc>
        <w:tc>
          <w:tcPr>
            <w:tcW w:w="1571" w:type="dxa"/>
            <w:tcBorders>
              <w:top w:val="nil"/>
              <w:left w:val="nil"/>
              <w:bottom w:val="single" w:sz="4" w:space="0" w:color="000000"/>
              <w:right w:val="single" w:sz="4" w:space="0" w:color="000000"/>
            </w:tcBorders>
            <w:shd w:val="clear" w:color="000000" w:fill="DCE6F1"/>
            <w:vAlign w:val="bottom"/>
            <w:hideMark/>
          </w:tcPr>
          <w:p w14:paraId="7005B6A2" w14:textId="77777777" w:rsidR="002B6327" w:rsidRDefault="002B6327">
            <w:pPr>
              <w:rPr>
                <w:rFonts w:ascii="Arial Narrow" w:hAnsi="Arial Narrow" w:cs="Calibri"/>
                <w:color w:val="000000"/>
                <w:sz w:val="14"/>
                <w:szCs w:val="14"/>
              </w:rPr>
            </w:pPr>
            <w:r>
              <w:rPr>
                <w:rFonts w:ascii="Arial Narrow" w:hAnsi="Arial Narrow" w:cs="Calibri"/>
                <w:color w:val="000000"/>
                <w:sz w:val="14"/>
                <w:szCs w:val="14"/>
              </w:rPr>
              <w:t>ADQUISICIÓN DE BIENES Y SERVICIOS - SERVICIO DE INFORMACIÓN DE DATOS CLIMÁTICOS Y MONITOREO</w:t>
            </w:r>
          </w:p>
        </w:tc>
        <w:tc>
          <w:tcPr>
            <w:tcW w:w="642" w:type="dxa"/>
            <w:tcBorders>
              <w:top w:val="nil"/>
              <w:left w:val="nil"/>
              <w:bottom w:val="single" w:sz="4" w:space="0" w:color="000000"/>
              <w:right w:val="single" w:sz="4" w:space="0" w:color="000000"/>
            </w:tcBorders>
            <w:shd w:val="clear" w:color="000000" w:fill="DCE6F1"/>
            <w:vAlign w:val="bottom"/>
            <w:hideMark/>
          </w:tcPr>
          <w:p w14:paraId="263C6967" w14:textId="77777777" w:rsidR="002B6327" w:rsidRDefault="002B6327">
            <w:pPr>
              <w:jc w:val="center"/>
              <w:rPr>
                <w:rFonts w:ascii="Arial Narrow" w:hAnsi="Arial Narrow" w:cs="Calibri"/>
                <w:color w:val="000000"/>
                <w:sz w:val="14"/>
                <w:szCs w:val="14"/>
              </w:rPr>
            </w:pPr>
            <w:r>
              <w:rPr>
                <w:rFonts w:ascii="Arial Narrow" w:hAnsi="Arial Narrow" w:cs="Calibri"/>
                <w:color w:val="000000"/>
                <w:sz w:val="14"/>
                <w:szCs w:val="14"/>
              </w:rPr>
              <w:t>Nación</w:t>
            </w:r>
          </w:p>
        </w:tc>
        <w:tc>
          <w:tcPr>
            <w:tcW w:w="464" w:type="dxa"/>
            <w:tcBorders>
              <w:top w:val="nil"/>
              <w:left w:val="nil"/>
              <w:bottom w:val="single" w:sz="4" w:space="0" w:color="000000"/>
              <w:right w:val="single" w:sz="4" w:space="0" w:color="000000"/>
            </w:tcBorders>
            <w:shd w:val="clear" w:color="000000" w:fill="DCE6F1"/>
            <w:vAlign w:val="bottom"/>
            <w:hideMark/>
          </w:tcPr>
          <w:p w14:paraId="76A45454" w14:textId="77777777" w:rsidR="002B6327" w:rsidRDefault="002B6327">
            <w:pPr>
              <w:jc w:val="center"/>
              <w:rPr>
                <w:rFonts w:ascii="Arial Narrow" w:hAnsi="Arial Narrow" w:cs="Calibri"/>
                <w:color w:val="000000"/>
                <w:sz w:val="14"/>
                <w:szCs w:val="14"/>
              </w:rPr>
            </w:pPr>
            <w:r>
              <w:rPr>
                <w:rFonts w:ascii="Arial Narrow" w:hAnsi="Arial Narrow" w:cs="Calibri"/>
                <w:color w:val="000000"/>
                <w:sz w:val="14"/>
                <w:szCs w:val="14"/>
              </w:rPr>
              <w:t>11</w:t>
            </w:r>
          </w:p>
        </w:tc>
        <w:tc>
          <w:tcPr>
            <w:tcW w:w="1106" w:type="dxa"/>
            <w:tcBorders>
              <w:top w:val="nil"/>
              <w:left w:val="nil"/>
              <w:bottom w:val="single" w:sz="4" w:space="0" w:color="000000"/>
              <w:right w:val="single" w:sz="4" w:space="0" w:color="000000"/>
            </w:tcBorders>
            <w:shd w:val="clear" w:color="000000" w:fill="DCE6F1"/>
            <w:vAlign w:val="bottom"/>
            <w:hideMark/>
          </w:tcPr>
          <w:p w14:paraId="19441866" w14:textId="77777777" w:rsidR="002B6327" w:rsidRDefault="002B6327">
            <w:pPr>
              <w:rPr>
                <w:rFonts w:ascii="Arial Narrow" w:hAnsi="Arial Narrow" w:cs="Calibri"/>
                <w:color w:val="000000"/>
                <w:sz w:val="16"/>
                <w:szCs w:val="16"/>
              </w:rPr>
            </w:pPr>
            <w:r>
              <w:rPr>
                <w:rFonts w:ascii="Arial Narrow" w:hAnsi="Arial Narrow" w:cs="Calibri"/>
                <w:color w:val="000000"/>
                <w:sz w:val="16"/>
                <w:szCs w:val="16"/>
              </w:rPr>
              <w:t xml:space="preserve">            696.000   </w:t>
            </w:r>
          </w:p>
        </w:tc>
        <w:tc>
          <w:tcPr>
            <w:tcW w:w="1106" w:type="dxa"/>
            <w:tcBorders>
              <w:top w:val="nil"/>
              <w:left w:val="nil"/>
              <w:bottom w:val="single" w:sz="4" w:space="0" w:color="000000"/>
              <w:right w:val="single" w:sz="4" w:space="0" w:color="000000"/>
            </w:tcBorders>
            <w:shd w:val="clear" w:color="000000" w:fill="DCE6F1"/>
            <w:vAlign w:val="bottom"/>
            <w:hideMark/>
          </w:tcPr>
          <w:p w14:paraId="6468BA86" w14:textId="77777777" w:rsidR="002B6327" w:rsidRDefault="002B6327">
            <w:pPr>
              <w:rPr>
                <w:rFonts w:ascii="Arial Narrow" w:hAnsi="Arial Narrow" w:cs="Calibri"/>
                <w:color w:val="000000"/>
                <w:sz w:val="16"/>
                <w:szCs w:val="16"/>
              </w:rPr>
            </w:pPr>
            <w:r>
              <w:rPr>
                <w:rFonts w:ascii="Arial Narrow" w:hAnsi="Arial Narrow" w:cs="Calibri"/>
                <w:color w:val="000000"/>
                <w:sz w:val="16"/>
                <w:szCs w:val="16"/>
              </w:rPr>
              <w:t xml:space="preserve">            696.000   </w:t>
            </w:r>
          </w:p>
        </w:tc>
        <w:tc>
          <w:tcPr>
            <w:tcW w:w="1106" w:type="dxa"/>
            <w:tcBorders>
              <w:top w:val="nil"/>
              <w:left w:val="nil"/>
              <w:bottom w:val="single" w:sz="4" w:space="0" w:color="auto"/>
              <w:right w:val="single" w:sz="4" w:space="0" w:color="auto"/>
            </w:tcBorders>
            <w:shd w:val="clear" w:color="000000" w:fill="DCE6F1"/>
            <w:noWrap/>
            <w:vAlign w:val="bottom"/>
            <w:hideMark/>
          </w:tcPr>
          <w:p w14:paraId="20C88CBC" w14:textId="77777777" w:rsidR="002B6327" w:rsidRDefault="002B6327">
            <w:pPr>
              <w:jc w:val="center"/>
              <w:rPr>
                <w:rFonts w:ascii="Arial Narrow" w:hAnsi="Arial Narrow" w:cs="Calibri"/>
                <w:b/>
                <w:bCs/>
                <w:color w:val="000000"/>
                <w:sz w:val="16"/>
                <w:szCs w:val="16"/>
              </w:rPr>
            </w:pPr>
            <w:r>
              <w:rPr>
                <w:rFonts w:ascii="Arial Narrow" w:hAnsi="Arial Narrow" w:cs="Calibri"/>
                <w:b/>
                <w:bCs/>
                <w:color w:val="000000"/>
                <w:sz w:val="16"/>
                <w:szCs w:val="16"/>
              </w:rPr>
              <w:t xml:space="preserve">                    -     </w:t>
            </w:r>
          </w:p>
        </w:tc>
      </w:tr>
      <w:tr w:rsidR="002B6327" w14:paraId="7887EC63" w14:textId="77777777" w:rsidTr="002B6327">
        <w:trPr>
          <w:trHeight w:val="1003"/>
        </w:trPr>
        <w:tc>
          <w:tcPr>
            <w:tcW w:w="1231" w:type="dxa"/>
            <w:tcBorders>
              <w:top w:val="nil"/>
              <w:left w:val="single" w:sz="4" w:space="0" w:color="000000"/>
              <w:bottom w:val="single" w:sz="4" w:space="0" w:color="000000"/>
              <w:right w:val="single" w:sz="4" w:space="0" w:color="000000"/>
            </w:tcBorders>
            <w:shd w:val="clear" w:color="000000" w:fill="DCE6F1"/>
            <w:vAlign w:val="bottom"/>
            <w:hideMark/>
          </w:tcPr>
          <w:p w14:paraId="4D34127A" w14:textId="77777777" w:rsidR="002B6327" w:rsidRDefault="002B6327">
            <w:pPr>
              <w:rPr>
                <w:rFonts w:ascii="Arial Narrow" w:hAnsi="Arial Narrow" w:cs="Calibri"/>
                <w:color w:val="000000"/>
                <w:sz w:val="14"/>
                <w:szCs w:val="14"/>
              </w:rPr>
            </w:pPr>
            <w:r>
              <w:rPr>
                <w:rFonts w:ascii="Arial Narrow" w:hAnsi="Arial Narrow" w:cs="Calibri"/>
                <w:color w:val="000000"/>
                <w:sz w:val="14"/>
                <w:szCs w:val="14"/>
              </w:rPr>
              <w:t>DIRECCION GENERAL</w:t>
            </w:r>
          </w:p>
        </w:tc>
        <w:tc>
          <w:tcPr>
            <w:tcW w:w="1178" w:type="dxa"/>
            <w:tcBorders>
              <w:top w:val="nil"/>
              <w:left w:val="nil"/>
              <w:bottom w:val="single" w:sz="4" w:space="0" w:color="000000"/>
              <w:right w:val="single" w:sz="4" w:space="0" w:color="000000"/>
            </w:tcBorders>
            <w:shd w:val="clear" w:color="000000" w:fill="DCE6F1"/>
            <w:vAlign w:val="bottom"/>
            <w:hideMark/>
          </w:tcPr>
          <w:p w14:paraId="61B5B73F" w14:textId="77777777" w:rsidR="002B6327" w:rsidRDefault="002B6327">
            <w:pPr>
              <w:rPr>
                <w:rFonts w:ascii="Arial Narrow" w:hAnsi="Arial Narrow" w:cs="Calibri"/>
                <w:color w:val="000000"/>
                <w:sz w:val="14"/>
                <w:szCs w:val="14"/>
              </w:rPr>
            </w:pPr>
            <w:r>
              <w:rPr>
                <w:rFonts w:ascii="Arial Narrow" w:hAnsi="Arial Narrow" w:cs="Calibri"/>
                <w:color w:val="000000"/>
                <w:sz w:val="14"/>
                <w:szCs w:val="14"/>
              </w:rPr>
              <w:t>C-3204-0900-3-0-3204049-02</w:t>
            </w:r>
          </w:p>
        </w:tc>
        <w:tc>
          <w:tcPr>
            <w:tcW w:w="1571" w:type="dxa"/>
            <w:tcBorders>
              <w:top w:val="nil"/>
              <w:left w:val="nil"/>
              <w:bottom w:val="single" w:sz="4" w:space="0" w:color="000000"/>
              <w:right w:val="single" w:sz="4" w:space="0" w:color="000000"/>
            </w:tcBorders>
            <w:shd w:val="clear" w:color="000000" w:fill="DCE6F1"/>
            <w:vAlign w:val="bottom"/>
            <w:hideMark/>
          </w:tcPr>
          <w:p w14:paraId="1343DF6E" w14:textId="77777777" w:rsidR="002B6327" w:rsidRDefault="002B6327">
            <w:pPr>
              <w:rPr>
                <w:rFonts w:ascii="Arial Narrow" w:hAnsi="Arial Narrow" w:cs="Calibri"/>
                <w:color w:val="000000"/>
                <w:sz w:val="14"/>
                <w:szCs w:val="14"/>
              </w:rPr>
            </w:pPr>
            <w:r>
              <w:rPr>
                <w:rFonts w:ascii="Arial Narrow" w:hAnsi="Arial Narrow" w:cs="Calibri"/>
                <w:color w:val="000000"/>
                <w:sz w:val="14"/>
                <w:szCs w:val="14"/>
              </w:rPr>
              <w:t>ADQUISICIÓN DE BIENES Y SERVICIOS - SERVICIO DE DIVULGACIÓN DECONOCIMIENTO GENERADO PARA LA PLANIFICACIÓN SECTORIAL Y LA GESTIÓN AMBIENTAL</w:t>
            </w:r>
          </w:p>
        </w:tc>
        <w:tc>
          <w:tcPr>
            <w:tcW w:w="642" w:type="dxa"/>
            <w:tcBorders>
              <w:top w:val="nil"/>
              <w:left w:val="nil"/>
              <w:bottom w:val="single" w:sz="4" w:space="0" w:color="000000"/>
              <w:right w:val="single" w:sz="4" w:space="0" w:color="000000"/>
            </w:tcBorders>
            <w:shd w:val="clear" w:color="000000" w:fill="DCE6F1"/>
            <w:vAlign w:val="bottom"/>
            <w:hideMark/>
          </w:tcPr>
          <w:p w14:paraId="2DDF35E3" w14:textId="77777777" w:rsidR="002B6327" w:rsidRDefault="002B6327">
            <w:pPr>
              <w:jc w:val="center"/>
              <w:rPr>
                <w:rFonts w:ascii="Arial Narrow" w:hAnsi="Arial Narrow" w:cs="Calibri"/>
                <w:color w:val="000000"/>
                <w:sz w:val="14"/>
                <w:szCs w:val="14"/>
              </w:rPr>
            </w:pPr>
            <w:r>
              <w:rPr>
                <w:rFonts w:ascii="Arial Narrow" w:hAnsi="Arial Narrow" w:cs="Calibri"/>
                <w:color w:val="000000"/>
                <w:sz w:val="14"/>
                <w:szCs w:val="14"/>
              </w:rPr>
              <w:t>Nación</w:t>
            </w:r>
          </w:p>
        </w:tc>
        <w:tc>
          <w:tcPr>
            <w:tcW w:w="464" w:type="dxa"/>
            <w:tcBorders>
              <w:top w:val="nil"/>
              <w:left w:val="nil"/>
              <w:bottom w:val="single" w:sz="4" w:space="0" w:color="000000"/>
              <w:right w:val="single" w:sz="4" w:space="0" w:color="000000"/>
            </w:tcBorders>
            <w:shd w:val="clear" w:color="000000" w:fill="DCE6F1"/>
            <w:vAlign w:val="bottom"/>
            <w:hideMark/>
          </w:tcPr>
          <w:p w14:paraId="6722FE69" w14:textId="77777777" w:rsidR="002B6327" w:rsidRDefault="002B6327">
            <w:pPr>
              <w:jc w:val="center"/>
              <w:rPr>
                <w:rFonts w:ascii="Arial Narrow" w:hAnsi="Arial Narrow" w:cs="Calibri"/>
                <w:color w:val="000000"/>
                <w:sz w:val="14"/>
                <w:szCs w:val="14"/>
              </w:rPr>
            </w:pPr>
            <w:r>
              <w:rPr>
                <w:rFonts w:ascii="Arial Narrow" w:hAnsi="Arial Narrow" w:cs="Calibri"/>
                <w:color w:val="000000"/>
                <w:sz w:val="14"/>
                <w:szCs w:val="14"/>
              </w:rPr>
              <w:t>11</w:t>
            </w:r>
          </w:p>
        </w:tc>
        <w:tc>
          <w:tcPr>
            <w:tcW w:w="1106" w:type="dxa"/>
            <w:tcBorders>
              <w:top w:val="nil"/>
              <w:left w:val="nil"/>
              <w:bottom w:val="single" w:sz="4" w:space="0" w:color="000000"/>
              <w:right w:val="single" w:sz="4" w:space="0" w:color="000000"/>
            </w:tcBorders>
            <w:shd w:val="clear" w:color="000000" w:fill="DCE6F1"/>
            <w:vAlign w:val="bottom"/>
            <w:hideMark/>
          </w:tcPr>
          <w:p w14:paraId="4486DDC8" w14:textId="77777777" w:rsidR="002B6327" w:rsidRDefault="002B6327">
            <w:pPr>
              <w:rPr>
                <w:rFonts w:ascii="Arial Narrow" w:hAnsi="Arial Narrow" w:cs="Calibri"/>
                <w:color w:val="000000"/>
                <w:sz w:val="16"/>
                <w:szCs w:val="16"/>
              </w:rPr>
            </w:pPr>
            <w:r>
              <w:rPr>
                <w:rFonts w:ascii="Arial Narrow" w:hAnsi="Arial Narrow" w:cs="Calibri"/>
                <w:color w:val="000000"/>
                <w:sz w:val="16"/>
                <w:szCs w:val="16"/>
              </w:rPr>
              <w:t xml:space="preserve">         5.700.000   </w:t>
            </w:r>
          </w:p>
        </w:tc>
        <w:tc>
          <w:tcPr>
            <w:tcW w:w="1106" w:type="dxa"/>
            <w:tcBorders>
              <w:top w:val="nil"/>
              <w:left w:val="nil"/>
              <w:bottom w:val="single" w:sz="4" w:space="0" w:color="000000"/>
              <w:right w:val="single" w:sz="4" w:space="0" w:color="000000"/>
            </w:tcBorders>
            <w:shd w:val="clear" w:color="000000" w:fill="DCE6F1"/>
            <w:vAlign w:val="bottom"/>
            <w:hideMark/>
          </w:tcPr>
          <w:p w14:paraId="04F7211E" w14:textId="77777777" w:rsidR="002B6327" w:rsidRDefault="002B6327">
            <w:pPr>
              <w:rPr>
                <w:rFonts w:ascii="Arial Narrow" w:hAnsi="Arial Narrow" w:cs="Calibri"/>
                <w:color w:val="000000"/>
                <w:sz w:val="16"/>
                <w:szCs w:val="16"/>
              </w:rPr>
            </w:pPr>
            <w:r>
              <w:rPr>
                <w:rFonts w:ascii="Arial Narrow" w:hAnsi="Arial Narrow" w:cs="Calibri"/>
                <w:color w:val="000000"/>
                <w:sz w:val="16"/>
                <w:szCs w:val="16"/>
              </w:rPr>
              <w:t xml:space="preserve">         5.700.000   </w:t>
            </w:r>
          </w:p>
        </w:tc>
        <w:tc>
          <w:tcPr>
            <w:tcW w:w="1106" w:type="dxa"/>
            <w:tcBorders>
              <w:top w:val="nil"/>
              <w:left w:val="nil"/>
              <w:bottom w:val="single" w:sz="4" w:space="0" w:color="auto"/>
              <w:right w:val="single" w:sz="4" w:space="0" w:color="auto"/>
            </w:tcBorders>
            <w:shd w:val="clear" w:color="000000" w:fill="DCE6F1"/>
            <w:noWrap/>
            <w:vAlign w:val="bottom"/>
            <w:hideMark/>
          </w:tcPr>
          <w:p w14:paraId="17BE3F1D" w14:textId="77777777" w:rsidR="002B6327" w:rsidRDefault="002B6327">
            <w:pPr>
              <w:jc w:val="center"/>
              <w:rPr>
                <w:rFonts w:ascii="Arial Narrow" w:hAnsi="Arial Narrow" w:cs="Calibri"/>
                <w:b/>
                <w:bCs/>
                <w:color w:val="000000"/>
                <w:sz w:val="16"/>
                <w:szCs w:val="16"/>
              </w:rPr>
            </w:pPr>
            <w:r>
              <w:rPr>
                <w:rFonts w:ascii="Arial Narrow" w:hAnsi="Arial Narrow" w:cs="Calibri"/>
                <w:b/>
                <w:bCs/>
                <w:color w:val="000000"/>
                <w:sz w:val="16"/>
                <w:szCs w:val="16"/>
              </w:rPr>
              <w:t xml:space="preserve">                    -     </w:t>
            </w:r>
          </w:p>
        </w:tc>
      </w:tr>
      <w:tr w:rsidR="002B6327" w14:paraId="54CB896C" w14:textId="77777777" w:rsidTr="002B6327">
        <w:trPr>
          <w:trHeight w:val="890"/>
        </w:trPr>
        <w:tc>
          <w:tcPr>
            <w:tcW w:w="1231" w:type="dxa"/>
            <w:tcBorders>
              <w:top w:val="nil"/>
              <w:left w:val="single" w:sz="4" w:space="0" w:color="000000"/>
              <w:bottom w:val="single" w:sz="4" w:space="0" w:color="000000"/>
              <w:right w:val="single" w:sz="4" w:space="0" w:color="000000"/>
            </w:tcBorders>
            <w:shd w:val="clear" w:color="000000" w:fill="DCE6F1"/>
            <w:vAlign w:val="bottom"/>
            <w:hideMark/>
          </w:tcPr>
          <w:p w14:paraId="11847C4B" w14:textId="77777777" w:rsidR="002B6327" w:rsidRDefault="002B6327">
            <w:pPr>
              <w:rPr>
                <w:rFonts w:ascii="Arial Narrow" w:hAnsi="Arial Narrow" w:cs="Calibri"/>
                <w:color w:val="000000"/>
                <w:sz w:val="14"/>
                <w:szCs w:val="14"/>
              </w:rPr>
            </w:pPr>
            <w:r>
              <w:rPr>
                <w:rFonts w:ascii="Arial Narrow" w:hAnsi="Arial Narrow" w:cs="Calibri"/>
                <w:color w:val="000000"/>
                <w:sz w:val="14"/>
                <w:szCs w:val="14"/>
              </w:rPr>
              <w:t>OFICINA INFORMATICA</w:t>
            </w:r>
          </w:p>
        </w:tc>
        <w:tc>
          <w:tcPr>
            <w:tcW w:w="1178" w:type="dxa"/>
            <w:tcBorders>
              <w:top w:val="nil"/>
              <w:left w:val="nil"/>
              <w:bottom w:val="single" w:sz="4" w:space="0" w:color="000000"/>
              <w:right w:val="single" w:sz="4" w:space="0" w:color="000000"/>
            </w:tcBorders>
            <w:shd w:val="clear" w:color="000000" w:fill="DCE6F1"/>
            <w:vAlign w:val="bottom"/>
            <w:hideMark/>
          </w:tcPr>
          <w:p w14:paraId="22A0F322" w14:textId="77777777" w:rsidR="002B6327" w:rsidRDefault="002B6327">
            <w:pPr>
              <w:rPr>
                <w:rFonts w:ascii="Arial Narrow" w:hAnsi="Arial Narrow" w:cs="Calibri"/>
                <w:color w:val="000000"/>
                <w:sz w:val="14"/>
                <w:szCs w:val="14"/>
              </w:rPr>
            </w:pPr>
            <w:r>
              <w:rPr>
                <w:rFonts w:ascii="Arial Narrow" w:hAnsi="Arial Narrow" w:cs="Calibri"/>
                <w:color w:val="000000"/>
                <w:sz w:val="14"/>
                <w:szCs w:val="14"/>
              </w:rPr>
              <w:t>C-3204-0900-3-0-3204048-02</w:t>
            </w:r>
          </w:p>
        </w:tc>
        <w:tc>
          <w:tcPr>
            <w:tcW w:w="1571" w:type="dxa"/>
            <w:tcBorders>
              <w:top w:val="nil"/>
              <w:left w:val="nil"/>
              <w:bottom w:val="single" w:sz="4" w:space="0" w:color="000000"/>
              <w:right w:val="single" w:sz="4" w:space="0" w:color="000000"/>
            </w:tcBorders>
            <w:shd w:val="clear" w:color="000000" w:fill="DCE6F1"/>
            <w:vAlign w:val="bottom"/>
            <w:hideMark/>
          </w:tcPr>
          <w:p w14:paraId="139C2770" w14:textId="77777777" w:rsidR="002B6327" w:rsidRDefault="002B6327">
            <w:pPr>
              <w:rPr>
                <w:rFonts w:ascii="Arial Narrow" w:hAnsi="Arial Narrow" w:cs="Calibri"/>
                <w:color w:val="000000"/>
                <w:sz w:val="14"/>
                <w:szCs w:val="14"/>
              </w:rPr>
            </w:pPr>
            <w:r>
              <w:rPr>
                <w:rFonts w:ascii="Arial Narrow" w:hAnsi="Arial Narrow" w:cs="Calibri"/>
                <w:color w:val="000000"/>
                <w:sz w:val="14"/>
                <w:szCs w:val="14"/>
              </w:rPr>
              <w:t>ADQUISICIÓN DE BIENES Y SERVICIOS - SERVICIO DE ADMINISTRACION DE LOS SISTEMAS DE INFORMACIÓN PARA LOS PROCESOS DE TOMA DE DECISIONES</w:t>
            </w:r>
          </w:p>
        </w:tc>
        <w:tc>
          <w:tcPr>
            <w:tcW w:w="642" w:type="dxa"/>
            <w:tcBorders>
              <w:top w:val="nil"/>
              <w:left w:val="nil"/>
              <w:bottom w:val="single" w:sz="4" w:space="0" w:color="000000"/>
              <w:right w:val="single" w:sz="4" w:space="0" w:color="000000"/>
            </w:tcBorders>
            <w:shd w:val="clear" w:color="000000" w:fill="DCE6F1"/>
            <w:vAlign w:val="bottom"/>
            <w:hideMark/>
          </w:tcPr>
          <w:p w14:paraId="68A19D1F" w14:textId="77777777" w:rsidR="002B6327" w:rsidRDefault="002B6327">
            <w:pPr>
              <w:jc w:val="center"/>
              <w:rPr>
                <w:rFonts w:ascii="Arial Narrow" w:hAnsi="Arial Narrow" w:cs="Calibri"/>
                <w:color w:val="000000"/>
                <w:sz w:val="14"/>
                <w:szCs w:val="14"/>
              </w:rPr>
            </w:pPr>
            <w:r>
              <w:rPr>
                <w:rFonts w:ascii="Arial Narrow" w:hAnsi="Arial Narrow" w:cs="Calibri"/>
                <w:color w:val="000000"/>
                <w:sz w:val="14"/>
                <w:szCs w:val="14"/>
              </w:rPr>
              <w:t>Nación</w:t>
            </w:r>
          </w:p>
        </w:tc>
        <w:tc>
          <w:tcPr>
            <w:tcW w:w="464" w:type="dxa"/>
            <w:tcBorders>
              <w:top w:val="nil"/>
              <w:left w:val="nil"/>
              <w:bottom w:val="single" w:sz="4" w:space="0" w:color="000000"/>
              <w:right w:val="single" w:sz="4" w:space="0" w:color="000000"/>
            </w:tcBorders>
            <w:shd w:val="clear" w:color="000000" w:fill="DCE6F1"/>
            <w:vAlign w:val="bottom"/>
            <w:hideMark/>
          </w:tcPr>
          <w:p w14:paraId="1B159943" w14:textId="77777777" w:rsidR="002B6327" w:rsidRDefault="002B6327">
            <w:pPr>
              <w:jc w:val="center"/>
              <w:rPr>
                <w:rFonts w:ascii="Arial Narrow" w:hAnsi="Arial Narrow" w:cs="Calibri"/>
                <w:color w:val="000000"/>
                <w:sz w:val="14"/>
                <w:szCs w:val="14"/>
              </w:rPr>
            </w:pPr>
            <w:r>
              <w:rPr>
                <w:rFonts w:ascii="Arial Narrow" w:hAnsi="Arial Narrow" w:cs="Calibri"/>
                <w:color w:val="000000"/>
                <w:sz w:val="14"/>
                <w:szCs w:val="14"/>
              </w:rPr>
              <w:t>11</w:t>
            </w:r>
          </w:p>
        </w:tc>
        <w:tc>
          <w:tcPr>
            <w:tcW w:w="1106" w:type="dxa"/>
            <w:tcBorders>
              <w:top w:val="nil"/>
              <w:left w:val="nil"/>
              <w:bottom w:val="single" w:sz="4" w:space="0" w:color="000000"/>
              <w:right w:val="single" w:sz="4" w:space="0" w:color="000000"/>
            </w:tcBorders>
            <w:shd w:val="clear" w:color="000000" w:fill="DCE6F1"/>
            <w:vAlign w:val="bottom"/>
            <w:hideMark/>
          </w:tcPr>
          <w:p w14:paraId="26A56181" w14:textId="77777777" w:rsidR="002B6327" w:rsidRDefault="002B6327">
            <w:pPr>
              <w:rPr>
                <w:rFonts w:ascii="Arial Narrow" w:hAnsi="Arial Narrow" w:cs="Calibri"/>
                <w:color w:val="000000"/>
                <w:sz w:val="16"/>
                <w:szCs w:val="16"/>
              </w:rPr>
            </w:pPr>
            <w:r>
              <w:rPr>
                <w:rFonts w:ascii="Arial Narrow" w:hAnsi="Arial Narrow" w:cs="Calibri"/>
                <w:color w:val="000000"/>
                <w:sz w:val="16"/>
                <w:szCs w:val="16"/>
              </w:rPr>
              <w:t xml:space="preserve">       28.720.294   </w:t>
            </w:r>
          </w:p>
        </w:tc>
        <w:tc>
          <w:tcPr>
            <w:tcW w:w="1106" w:type="dxa"/>
            <w:tcBorders>
              <w:top w:val="nil"/>
              <w:left w:val="nil"/>
              <w:bottom w:val="single" w:sz="4" w:space="0" w:color="000000"/>
              <w:right w:val="single" w:sz="4" w:space="0" w:color="000000"/>
            </w:tcBorders>
            <w:shd w:val="clear" w:color="000000" w:fill="DCE6F1"/>
            <w:vAlign w:val="bottom"/>
            <w:hideMark/>
          </w:tcPr>
          <w:p w14:paraId="319A5440" w14:textId="77777777" w:rsidR="002B6327" w:rsidRDefault="002B6327">
            <w:pPr>
              <w:rPr>
                <w:rFonts w:ascii="Arial Narrow" w:hAnsi="Arial Narrow" w:cs="Calibri"/>
                <w:color w:val="000000"/>
                <w:sz w:val="16"/>
                <w:szCs w:val="16"/>
              </w:rPr>
            </w:pPr>
            <w:r>
              <w:rPr>
                <w:rFonts w:ascii="Arial Narrow" w:hAnsi="Arial Narrow" w:cs="Calibri"/>
                <w:color w:val="000000"/>
                <w:sz w:val="16"/>
                <w:szCs w:val="16"/>
              </w:rPr>
              <w:t xml:space="preserve">       28.720.294   </w:t>
            </w:r>
          </w:p>
        </w:tc>
        <w:tc>
          <w:tcPr>
            <w:tcW w:w="1106" w:type="dxa"/>
            <w:tcBorders>
              <w:top w:val="nil"/>
              <w:left w:val="nil"/>
              <w:bottom w:val="single" w:sz="4" w:space="0" w:color="auto"/>
              <w:right w:val="single" w:sz="4" w:space="0" w:color="auto"/>
            </w:tcBorders>
            <w:shd w:val="clear" w:color="000000" w:fill="DCE6F1"/>
            <w:noWrap/>
            <w:vAlign w:val="bottom"/>
            <w:hideMark/>
          </w:tcPr>
          <w:p w14:paraId="089EF28C" w14:textId="77777777" w:rsidR="002B6327" w:rsidRDefault="002B6327">
            <w:pPr>
              <w:jc w:val="center"/>
              <w:rPr>
                <w:rFonts w:ascii="Arial Narrow" w:hAnsi="Arial Narrow" w:cs="Calibri"/>
                <w:b/>
                <w:bCs/>
                <w:color w:val="000000"/>
                <w:sz w:val="16"/>
                <w:szCs w:val="16"/>
              </w:rPr>
            </w:pPr>
            <w:r>
              <w:rPr>
                <w:rFonts w:ascii="Arial Narrow" w:hAnsi="Arial Narrow" w:cs="Calibri"/>
                <w:b/>
                <w:bCs/>
                <w:color w:val="000000"/>
                <w:sz w:val="16"/>
                <w:szCs w:val="16"/>
              </w:rPr>
              <w:t xml:space="preserve">                    -     </w:t>
            </w:r>
          </w:p>
        </w:tc>
      </w:tr>
      <w:tr w:rsidR="002B6327" w14:paraId="66DDA7D7" w14:textId="77777777" w:rsidTr="002B6327">
        <w:trPr>
          <w:trHeight w:val="665"/>
        </w:trPr>
        <w:tc>
          <w:tcPr>
            <w:tcW w:w="1231" w:type="dxa"/>
            <w:tcBorders>
              <w:top w:val="nil"/>
              <w:left w:val="single" w:sz="4" w:space="0" w:color="000000"/>
              <w:bottom w:val="single" w:sz="4" w:space="0" w:color="000000"/>
              <w:right w:val="single" w:sz="4" w:space="0" w:color="000000"/>
            </w:tcBorders>
            <w:shd w:val="clear" w:color="000000" w:fill="DCE6F1"/>
            <w:vAlign w:val="bottom"/>
            <w:hideMark/>
          </w:tcPr>
          <w:p w14:paraId="1F63E6A7" w14:textId="77777777" w:rsidR="002B6327" w:rsidRDefault="002B6327">
            <w:pPr>
              <w:rPr>
                <w:rFonts w:ascii="Arial Narrow" w:hAnsi="Arial Narrow" w:cs="Calibri"/>
                <w:color w:val="000000"/>
                <w:sz w:val="14"/>
                <w:szCs w:val="14"/>
              </w:rPr>
            </w:pPr>
            <w:r>
              <w:rPr>
                <w:rFonts w:ascii="Arial Narrow" w:hAnsi="Arial Narrow" w:cs="Calibri"/>
                <w:color w:val="000000"/>
                <w:sz w:val="14"/>
                <w:szCs w:val="14"/>
              </w:rPr>
              <w:t>SUBDIRECCION HIDROLOGIA</w:t>
            </w:r>
          </w:p>
        </w:tc>
        <w:tc>
          <w:tcPr>
            <w:tcW w:w="1178" w:type="dxa"/>
            <w:tcBorders>
              <w:top w:val="nil"/>
              <w:left w:val="nil"/>
              <w:bottom w:val="single" w:sz="4" w:space="0" w:color="000000"/>
              <w:right w:val="single" w:sz="4" w:space="0" w:color="000000"/>
            </w:tcBorders>
            <w:shd w:val="clear" w:color="000000" w:fill="DCE6F1"/>
            <w:vAlign w:val="bottom"/>
            <w:hideMark/>
          </w:tcPr>
          <w:p w14:paraId="56945627" w14:textId="77777777" w:rsidR="002B6327" w:rsidRDefault="002B6327">
            <w:pPr>
              <w:rPr>
                <w:rFonts w:ascii="Arial Narrow" w:hAnsi="Arial Narrow" w:cs="Calibri"/>
                <w:color w:val="000000"/>
                <w:sz w:val="14"/>
                <w:szCs w:val="14"/>
              </w:rPr>
            </w:pPr>
            <w:r>
              <w:rPr>
                <w:rFonts w:ascii="Arial Narrow" w:hAnsi="Arial Narrow" w:cs="Calibri"/>
                <w:color w:val="000000"/>
                <w:sz w:val="14"/>
                <w:szCs w:val="14"/>
              </w:rPr>
              <w:t>C-3204-0900-3-0-3204051-02</w:t>
            </w:r>
          </w:p>
        </w:tc>
        <w:tc>
          <w:tcPr>
            <w:tcW w:w="1571" w:type="dxa"/>
            <w:tcBorders>
              <w:top w:val="nil"/>
              <w:left w:val="nil"/>
              <w:bottom w:val="single" w:sz="4" w:space="0" w:color="000000"/>
              <w:right w:val="single" w:sz="4" w:space="0" w:color="000000"/>
            </w:tcBorders>
            <w:shd w:val="clear" w:color="000000" w:fill="DCE6F1"/>
            <w:vAlign w:val="bottom"/>
            <w:hideMark/>
          </w:tcPr>
          <w:p w14:paraId="13BA0CEF" w14:textId="77777777" w:rsidR="002B6327" w:rsidRDefault="002B6327">
            <w:pPr>
              <w:rPr>
                <w:rFonts w:ascii="Arial Narrow" w:hAnsi="Arial Narrow" w:cs="Calibri"/>
                <w:color w:val="000000"/>
                <w:sz w:val="14"/>
                <w:szCs w:val="14"/>
              </w:rPr>
            </w:pPr>
            <w:r>
              <w:rPr>
                <w:rFonts w:ascii="Arial Narrow" w:hAnsi="Arial Narrow" w:cs="Calibri"/>
                <w:color w:val="000000"/>
                <w:sz w:val="14"/>
                <w:szCs w:val="14"/>
              </w:rPr>
              <w:t>ADQUISICIÓN DE BIENES Y SERVICIOS - SERVICIO DE MONITOREO Y SEGUIMIENTO HIDROMETEOROLÓGICO</w:t>
            </w:r>
          </w:p>
        </w:tc>
        <w:tc>
          <w:tcPr>
            <w:tcW w:w="642" w:type="dxa"/>
            <w:tcBorders>
              <w:top w:val="nil"/>
              <w:left w:val="nil"/>
              <w:bottom w:val="single" w:sz="4" w:space="0" w:color="000000"/>
              <w:right w:val="single" w:sz="4" w:space="0" w:color="000000"/>
            </w:tcBorders>
            <w:shd w:val="clear" w:color="000000" w:fill="DCE6F1"/>
            <w:vAlign w:val="bottom"/>
            <w:hideMark/>
          </w:tcPr>
          <w:p w14:paraId="638EDC7A" w14:textId="77777777" w:rsidR="002B6327" w:rsidRDefault="002B6327">
            <w:pPr>
              <w:jc w:val="center"/>
              <w:rPr>
                <w:rFonts w:ascii="Arial Narrow" w:hAnsi="Arial Narrow" w:cs="Calibri"/>
                <w:color w:val="000000"/>
                <w:sz w:val="14"/>
                <w:szCs w:val="14"/>
              </w:rPr>
            </w:pPr>
            <w:r>
              <w:rPr>
                <w:rFonts w:ascii="Arial Narrow" w:hAnsi="Arial Narrow" w:cs="Calibri"/>
                <w:color w:val="000000"/>
                <w:sz w:val="14"/>
                <w:szCs w:val="14"/>
              </w:rPr>
              <w:t>Nación</w:t>
            </w:r>
          </w:p>
        </w:tc>
        <w:tc>
          <w:tcPr>
            <w:tcW w:w="464" w:type="dxa"/>
            <w:tcBorders>
              <w:top w:val="nil"/>
              <w:left w:val="nil"/>
              <w:bottom w:val="single" w:sz="4" w:space="0" w:color="000000"/>
              <w:right w:val="single" w:sz="4" w:space="0" w:color="000000"/>
            </w:tcBorders>
            <w:shd w:val="clear" w:color="000000" w:fill="DCE6F1"/>
            <w:vAlign w:val="bottom"/>
            <w:hideMark/>
          </w:tcPr>
          <w:p w14:paraId="7AAD223D" w14:textId="77777777" w:rsidR="002B6327" w:rsidRDefault="002B6327">
            <w:pPr>
              <w:jc w:val="center"/>
              <w:rPr>
                <w:rFonts w:ascii="Arial Narrow" w:hAnsi="Arial Narrow" w:cs="Calibri"/>
                <w:color w:val="000000"/>
                <w:sz w:val="14"/>
                <w:szCs w:val="14"/>
              </w:rPr>
            </w:pPr>
            <w:r>
              <w:rPr>
                <w:rFonts w:ascii="Arial Narrow" w:hAnsi="Arial Narrow" w:cs="Calibri"/>
                <w:color w:val="000000"/>
                <w:sz w:val="14"/>
                <w:szCs w:val="14"/>
              </w:rPr>
              <w:t>11</w:t>
            </w:r>
          </w:p>
        </w:tc>
        <w:tc>
          <w:tcPr>
            <w:tcW w:w="1106" w:type="dxa"/>
            <w:tcBorders>
              <w:top w:val="nil"/>
              <w:left w:val="nil"/>
              <w:bottom w:val="single" w:sz="4" w:space="0" w:color="000000"/>
              <w:right w:val="single" w:sz="4" w:space="0" w:color="000000"/>
            </w:tcBorders>
            <w:shd w:val="clear" w:color="000000" w:fill="DCE6F1"/>
            <w:vAlign w:val="bottom"/>
            <w:hideMark/>
          </w:tcPr>
          <w:p w14:paraId="5F0769E8" w14:textId="77777777" w:rsidR="002B6327" w:rsidRDefault="002B6327">
            <w:pPr>
              <w:rPr>
                <w:rFonts w:ascii="Arial Narrow" w:hAnsi="Arial Narrow" w:cs="Calibri"/>
                <w:color w:val="000000"/>
                <w:sz w:val="16"/>
                <w:szCs w:val="16"/>
              </w:rPr>
            </w:pPr>
            <w:r>
              <w:rPr>
                <w:rFonts w:ascii="Arial Narrow" w:hAnsi="Arial Narrow" w:cs="Calibri"/>
                <w:color w:val="000000"/>
                <w:sz w:val="16"/>
                <w:szCs w:val="16"/>
              </w:rPr>
              <w:t xml:space="preserve">       40.422.394   </w:t>
            </w:r>
          </w:p>
        </w:tc>
        <w:tc>
          <w:tcPr>
            <w:tcW w:w="1106" w:type="dxa"/>
            <w:tcBorders>
              <w:top w:val="nil"/>
              <w:left w:val="nil"/>
              <w:bottom w:val="single" w:sz="4" w:space="0" w:color="000000"/>
              <w:right w:val="single" w:sz="4" w:space="0" w:color="000000"/>
            </w:tcBorders>
            <w:shd w:val="clear" w:color="000000" w:fill="DCE6F1"/>
            <w:vAlign w:val="bottom"/>
            <w:hideMark/>
          </w:tcPr>
          <w:p w14:paraId="3A76CAEA" w14:textId="77777777" w:rsidR="002B6327" w:rsidRDefault="002B6327">
            <w:pPr>
              <w:rPr>
                <w:rFonts w:ascii="Arial Narrow" w:hAnsi="Arial Narrow" w:cs="Calibri"/>
                <w:color w:val="000000"/>
                <w:sz w:val="16"/>
                <w:szCs w:val="16"/>
              </w:rPr>
            </w:pPr>
            <w:r>
              <w:rPr>
                <w:rFonts w:ascii="Arial Narrow" w:hAnsi="Arial Narrow" w:cs="Calibri"/>
                <w:color w:val="000000"/>
                <w:sz w:val="16"/>
                <w:szCs w:val="16"/>
              </w:rPr>
              <w:t xml:space="preserve">       40.422.394   </w:t>
            </w:r>
          </w:p>
        </w:tc>
        <w:tc>
          <w:tcPr>
            <w:tcW w:w="1106" w:type="dxa"/>
            <w:tcBorders>
              <w:top w:val="nil"/>
              <w:left w:val="nil"/>
              <w:bottom w:val="single" w:sz="4" w:space="0" w:color="auto"/>
              <w:right w:val="single" w:sz="4" w:space="0" w:color="auto"/>
            </w:tcBorders>
            <w:shd w:val="clear" w:color="000000" w:fill="DCE6F1"/>
            <w:noWrap/>
            <w:vAlign w:val="bottom"/>
            <w:hideMark/>
          </w:tcPr>
          <w:p w14:paraId="7A53407B" w14:textId="77777777" w:rsidR="002B6327" w:rsidRDefault="002B6327">
            <w:pPr>
              <w:jc w:val="center"/>
              <w:rPr>
                <w:rFonts w:ascii="Arial Narrow" w:hAnsi="Arial Narrow" w:cs="Calibri"/>
                <w:b/>
                <w:bCs/>
                <w:color w:val="000000"/>
                <w:sz w:val="16"/>
                <w:szCs w:val="16"/>
              </w:rPr>
            </w:pPr>
            <w:r>
              <w:rPr>
                <w:rFonts w:ascii="Arial Narrow" w:hAnsi="Arial Narrow" w:cs="Calibri"/>
                <w:b/>
                <w:bCs/>
                <w:color w:val="000000"/>
                <w:sz w:val="16"/>
                <w:szCs w:val="16"/>
              </w:rPr>
              <w:t xml:space="preserve">                    -     </w:t>
            </w:r>
          </w:p>
        </w:tc>
      </w:tr>
      <w:tr w:rsidR="002B6327" w14:paraId="3228A2E7" w14:textId="77777777" w:rsidTr="002B6327">
        <w:trPr>
          <w:trHeight w:val="542"/>
        </w:trPr>
        <w:tc>
          <w:tcPr>
            <w:tcW w:w="1231" w:type="dxa"/>
            <w:tcBorders>
              <w:top w:val="nil"/>
              <w:left w:val="single" w:sz="4" w:space="0" w:color="000000"/>
              <w:bottom w:val="single" w:sz="4" w:space="0" w:color="000000"/>
              <w:right w:val="single" w:sz="4" w:space="0" w:color="000000"/>
            </w:tcBorders>
            <w:shd w:val="clear" w:color="000000" w:fill="DCE6F1"/>
            <w:vAlign w:val="bottom"/>
            <w:hideMark/>
          </w:tcPr>
          <w:p w14:paraId="607CD85E" w14:textId="77777777" w:rsidR="002B6327" w:rsidRDefault="002B6327">
            <w:pPr>
              <w:rPr>
                <w:rFonts w:ascii="Arial Narrow" w:hAnsi="Arial Narrow" w:cs="Calibri"/>
                <w:color w:val="000000"/>
                <w:sz w:val="14"/>
                <w:szCs w:val="14"/>
              </w:rPr>
            </w:pPr>
            <w:r>
              <w:rPr>
                <w:rFonts w:ascii="Arial Narrow" w:hAnsi="Arial Narrow" w:cs="Calibri"/>
                <w:color w:val="000000"/>
                <w:sz w:val="14"/>
                <w:szCs w:val="14"/>
              </w:rPr>
              <w:t>SUBDIRECCION HIDROLOGIA</w:t>
            </w:r>
          </w:p>
        </w:tc>
        <w:tc>
          <w:tcPr>
            <w:tcW w:w="1178" w:type="dxa"/>
            <w:tcBorders>
              <w:top w:val="nil"/>
              <w:left w:val="nil"/>
              <w:bottom w:val="single" w:sz="4" w:space="0" w:color="000000"/>
              <w:right w:val="single" w:sz="4" w:space="0" w:color="000000"/>
            </w:tcBorders>
            <w:shd w:val="clear" w:color="000000" w:fill="DCE6F1"/>
            <w:vAlign w:val="bottom"/>
            <w:hideMark/>
          </w:tcPr>
          <w:p w14:paraId="30857241" w14:textId="77777777" w:rsidR="002B6327" w:rsidRDefault="002B6327">
            <w:pPr>
              <w:rPr>
                <w:rFonts w:ascii="Arial Narrow" w:hAnsi="Arial Narrow" w:cs="Calibri"/>
                <w:color w:val="000000"/>
                <w:sz w:val="14"/>
                <w:szCs w:val="14"/>
              </w:rPr>
            </w:pPr>
            <w:r>
              <w:rPr>
                <w:rFonts w:ascii="Arial Narrow" w:hAnsi="Arial Narrow" w:cs="Calibri"/>
                <w:color w:val="000000"/>
                <w:sz w:val="14"/>
                <w:szCs w:val="14"/>
              </w:rPr>
              <w:t>C-3204-0900-3-0-3204015-02</w:t>
            </w:r>
          </w:p>
        </w:tc>
        <w:tc>
          <w:tcPr>
            <w:tcW w:w="1571" w:type="dxa"/>
            <w:tcBorders>
              <w:top w:val="nil"/>
              <w:left w:val="nil"/>
              <w:bottom w:val="single" w:sz="4" w:space="0" w:color="000000"/>
              <w:right w:val="single" w:sz="4" w:space="0" w:color="000000"/>
            </w:tcBorders>
            <w:shd w:val="clear" w:color="000000" w:fill="DCE6F1"/>
            <w:vAlign w:val="bottom"/>
            <w:hideMark/>
          </w:tcPr>
          <w:p w14:paraId="0A7CF4DE" w14:textId="77777777" w:rsidR="002B6327" w:rsidRDefault="002B6327">
            <w:pPr>
              <w:rPr>
                <w:rFonts w:ascii="Arial Narrow" w:hAnsi="Arial Narrow" w:cs="Calibri"/>
                <w:color w:val="000000"/>
                <w:sz w:val="14"/>
                <w:szCs w:val="14"/>
              </w:rPr>
            </w:pPr>
            <w:r>
              <w:rPr>
                <w:rFonts w:ascii="Arial Narrow" w:hAnsi="Arial Narrow" w:cs="Calibri"/>
                <w:color w:val="000000"/>
                <w:sz w:val="14"/>
                <w:szCs w:val="14"/>
              </w:rPr>
              <w:t xml:space="preserve">ADQUISICIÓN DE BIENES Y SERVICIOS - SERVICIO DE MONITOREO HIDROLÓGICO </w:t>
            </w:r>
          </w:p>
        </w:tc>
        <w:tc>
          <w:tcPr>
            <w:tcW w:w="642" w:type="dxa"/>
            <w:tcBorders>
              <w:top w:val="nil"/>
              <w:left w:val="nil"/>
              <w:bottom w:val="single" w:sz="4" w:space="0" w:color="000000"/>
              <w:right w:val="single" w:sz="4" w:space="0" w:color="000000"/>
            </w:tcBorders>
            <w:shd w:val="clear" w:color="000000" w:fill="DCE6F1"/>
            <w:vAlign w:val="bottom"/>
            <w:hideMark/>
          </w:tcPr>
          <w:p w14:paraId="76CAA689" w14:textId="77777777" w:rsidR="002B6327" w:rsidRDefault="002B6327">
            <w:pPr>
              <w:jc w:val="center"/>
              <w:rPr>
                <w:rFonts w:ascii="Arial Narrow" w:hAnsi="Arial Narrow" w:cs="Calibri"/>
                <w:color w:val="000000"/>
                <w:sz w:val="14"/>
                <w:szCs w:val="14"/>
              </w:rPr>
            </w:pPr>
            <w:r>
              <w:rPr>
                <w:rFonts w:ascii="Arial Narrow" w:hAnsi="Arial Narrow" w:cs="Calibri"/>
                <w:color w:val="000000"/>
                <w:sz w:val="14"/>
                <w:szCs w:val="14"/>
              </w:rPr>
              <w:t>Nación</w:t>
            </w:r>
          </w:p>
        </w:tc>
        <w:tc>
          <w:tcPr>
            <w:tcW w:w="464" w:type="dxa"/>
            <w:tcBorders>
              <w:top w:val="nil"/>
              <w:left w:val="nil"/>
              <w:bottom w:val="single" w:sz="4" w:space="0" w:color="000000"/>
              <w:right w:val="single" w:sz="4" w:space="0" w:color="000000"/>
            </w:tcBorders>
            <w:shd w:val="clear" w:color="000000" w:fill="DCE6F1"/>
            <w:vAlign w:val="bottom"/>
            <w:hideMark/>
          </w:tcPr>
          <w:p w14:paraId="5763D752" w14:textId="77777777" w:rsidR="002B6327" w:rsidRDefault="002B6327">
            <w:pPr>
              <w:jc w:val="center"/>
              <w:rPr>
                <w:rFonts w:ascii="Arial Narrow" w:hAnsi="Arial Narrow" w:cs="Calibri"/>
                <w:color w:val="000000"/>
                <w:sz w:val="14"/>
                <w:szCs w:val="14"/>
              </w:rPr>
            </w:pPr>
            <w:r>
              <w:rPr>
                <w:rFonts w:ascii="Arial Narrow" w:hAnsi="Arial Narrow" w:cs="Calibri"/>
                <w:color w:val="000000"/>
                <w:sz w:val="14"/>
                <w:szCs w:val="14"/>
              </w:rPr>
              <w:t>11</w:t>
            </w:r>
          </w:p>
        </w:tc>
        <w:tc>
          <w:tcPr>
            <w:tcW w:w="1106" w:type="dxa"/>
            <w:tcBorders>
              <w:top w:val="nil"/>
              <w:left w:val="nil"/>
              <w:bottom w:val="single" w:sz="4" w:space="0" w:color="000000"/>
              <w:right w:val="single" w:sz="4" w:space="0" w:color="000000"/>
            </w:tcBorders>
            <w:shd w:val="clear" w:color="000000" w:fill="DCE6F1"/>
            <w:vAlign w:val="bottom"/>
            <w:hideMark/>
          </w:tcPr>
          <w:p w14:paraId="2C4840E1" w14:textId="77777777" w:rsidR="002B6327" w:rsidRDefault="002B6327">
            <w:pPr>
              <w:rPr>
                <w:rFonts w:ascii="Arial Narrow" w:hAnsi="Arial Narrow" w:cs="Calibri"/>
                <w:color w:val="000000"/>
                <w:sz w:val="16"/>
                <w:szCs w:val="16"/>
              </w:rPr>
            </w:pPr>
            <w:r>
              <w:rPr>
                <w:rFonts w:ascii="Arial Narrow" w:hAnsi="Arial Narrow" w:cs="Calibri"/>
                <w:color w:val="000000"/>
                <w:sz w:val="16"/>
                <w:szCs w:val="16"/>
              </w:rPr>
              <w:t xml:space="preserve">         4.320.000   </w:t>
            </w:r>
          </w:p>
        </w:tc>
        <w:tc>
          <w:tcPr>
            <w:tcW w:w="1106" w:type="dxa"/>
            <w:tcBorders>
              <w:top w:val="nil"/>
              <w:left w:val="nil"/>
              <w:bottom w:val="single" w:sz="4" w:space="0" w:color="000000"/>
              <w:right w:val="single" w:sz="4" w:space="0" w:color="000000"/>
            </w:tcBorders>
            <w:shd w:val="clear" w:color="000000" w:fill="DCE6F1"/>
            <w:vAlign w:val="bottom"/>
            <w:hideMark/>
          </w:tcPr>
          <w:p w14:paraId="6AEDB447" w14:textId="77777777" w:rsidR="002B6327" w:rsidRDefault="002B6327">
            <w:pPr>
              <w:rPr>
                <w:rFonts w:ascii="Arial Narrow" w:hAnsi="Arial Narrow" w:cs="Calibri"/>
                <w:color w:val="000000"/>
                <w:sz w:val="16"/>
                <w:szCs w:val="16"/>
              </w:rPr>
            </w:pPr>
            <w:r>
              <w:rPr>
                <w:rFonts w:ascii="Arial Narrow" w:hAnsi="Arial Narrow" w:cs="Calibri"/>
                <w:color w:val="000000"/>
                <w:sz w:val="16"/>
                <w:szCs w:val="16"/>
              </w:rPr>
              <w:t xml:space="preserve">         4.320.000   </w:t>
            </w:r>
          </w:p>
        </w:tc>
        <w:tc>
          <w:tcPr>
            <w:tcW w:w="1106" w:type="dxa"/>
            <w:tcBorders>
              <w:top w:val="nil"/>
              <w:left w:val="nil"/>
              <w:bottom w:val="single" w:sz="4" w:space="0" w:color="auto"/>
              <w:right w:val="single" w:sz="4" w:space="0" w:color="auto"/>
            </w:tcBorders>
            <w:shd w:val="clear" w:color="000000" w:fill="DCE6F1"/>
            <w:noWrap/>
            <w:vAlign w:val="bottom"/>
            <w:hideMark/>
          </w:tcPr>
          <w:p w14:paraId="3C29FF01" w14:textId="77777777" w:rsidR="002B6327" w:rsidRDefault="002B6327">
            <w:pPr>
              <w:jc w:val="center"/>
              <w:rPr>
                <w:rFonts w:ascii="Arial Narrow" w:hAnsi="Arial Narrow" w:cs="Calibri"/>
                <w:b/>
                <w:bCs/>
                <w:color w:val="000000"/>
                <w:sz w:val="16"/>
                <w:szCs w:val="16"/>
              </w:rPr>
            </w:pPr>
            <w:r>
              <w:rPr>
                <w:rFonts w:ascii="Arial Narrow" w:hAnsi="Arial Narrow" w:cs="Calibri"/>
                <w:b/>
                <w:bCs/>
                <w:color w:val="000000"/>
                <w:sz w:val="16"/>
                <w:szCs w:val="16"/>
              </w:rPr>
              <w:t xml:space="preserve">                    -     </w:t>
            </w:r>
          </w:p>
        </w:tc>
      </w:tr>
      <w:tr w:rsidR="002B6327" w14:paraId="24943099" w14:textId="77777777" w:rsidTr="002B6327">
        <w:trPr>
          <w:trHeight w:val="205"/>
        </w:trPr>
        <w:tc>
          <w:tcPr>
            <w:tcW w:w="5086" w:type="dxa"/>
            <w:gridSpan w:val="5"/>
            <w:tcBorders>
              <w:top w:val="single" w:sz="4" w:space="0" w:color="000000"/>
              <w:left w:val="single" w:sz="4" w:space="0" w:color="auto"/>
              <w:bottom w:val="single" w:sz="4" w:space="0" w:color="000000"/>
              <w:right w:val="single" w:sz="4" w:space="0" w:color="000000"/>
            </w:tcBorders>
            <w:shd w:val="clear" w:color="000000" w:fill="8DB4E2"/>
            <w:vAlign w:val="center"/>
            <w:hideMark/>
          </w:tcPr>
          <w:p w14:paraId="5BFE5414" w14:textId="77777777" w:rsidR="002B6327" w:rsidRDefault="002B6327">
            <w:pPr>
              <w:jc w:val="center"/>
              <w:rPr>
                <w:rFonts w:ascii="Arial Narrow" w:hAnsi="Arial Narrow" w:cs="Calibri"/>
                <w:b/>
                <w:bCs/>
                <w:color w:val="000000"/>
                <w:sz w:val="16"/>
                <w:szCs w:val="16"/>
              </w:rPr>
            </w:pPr>
            <w:r>
              <w:rPr>
                <w:rFonts w:ascii="Arial Narrow" w:hAnsi="Arial Narrow" w:cs="Calibri"/>
                <w:b/>
                <w:bCs/>
                <w:color w:val="000000"/>
                <w:sz w:val="16"/>
                <w:szCs w:val="16"/>
              </w:rPr>
              <w:t>TOTAL</w:t>
            </w:r>
          </w:p>
        </w:tc>
        <w:tc>
          <w:tcPr>
            <w:tcW w:w="1106" w:type="dxa"/>
            <w:tcBorders>
              <w:top w:val="nil"/>
              <w:left w:val="nil"/>
              <w:bottom w:val="single" w:sz="4" w:space="0" w:color="000000"/>
              <w:right w:val="single" w:sz="4" w:space="0" w:color="auto"/>
            </w:tcBorders>
            <w:shd w:val="clear" w:color="000000" w:fill="8DB4E2"/>
            <w:vAlign w:val="bottom"/>
            <w:hideMark/>
          </w:tcPr>
          <w:p w14:paraId="46EC6D24" w14:textId="77777777" w:rsidR="002B6327" w:rsidRDefault="002B6327">
            <w:pPr>
              <w:jc w:val="center"/>
              <w:rPr>
                <w:rFonts w:ascii="Arial Narrow" w:hAnsi="Arial Narrow" w:cs="Calibri"/>
                <w:b/>
                <w:bCs/>
                <w:color w:val="000000"/>
                <w:sz w:val="16"/>
                <w:szCs w:val="16"/>
              </w:rPr>
            </w:pPr>
            <w:r>
              <w:rPr>
                <w:rFonts w:ascii="Arial Narrow" w:hAnsi="Arial Narrow" w:cs="Calibri"/>
                <w:b/>
                <w:bCs/>
                <w:color w:val="000000"/>
                <w:sz w:val="16"/>
                <w:szCs w:val="16"/>
              </w:rPr>
              <w:t xml:space="preserve">      780.078.926   </w:t>
            </w:r>
          </w:p>
        </w:tc>
        <w:tc>
          <w:tcPr>
            <w:tcW w:w="1106" w:type="dxa"/>
            <w:tcBorders>
              <w:top w:val="nil"/>
              <w:left w:val="nil"/>
              <w:bottom w:val="single" w:sz="4" w:space="0" w:color="000000"/>
              <w:right w:val="single" w:sz="4" w:space="0" w:color="auto"/>
            </w:tcBorders>
            <w:shd w:val="clear" w:color="000000" w:fill="8DB4E2"/>
            <w:vAlign w:val="bottom"/>
            <w:hideMark/>
          </w:tcPr>
          <w:p w14:paraId="7723CACD" w14:textId="77777777" w:rsidR="002B6327" w:rsidRDefault="002B6327">
            <w:pPr>
              <w:jc w:val="center"/>
              <w:rPr>
                <w:rFonts w:ascii="Arial Narrow" w:hAnsi="Arial Narrow" w:cs="Calibri"/>
                <w:b/>
                <w:bCs/>
                <w:color w:val="000000"/>
                <w:sz w:val="16"/>
                <w:szCs w:val="16"/>
              </w:rPr>
            </w:pPr>
            <w:r>
              <w:rPr>
                <w:rFonts w:ascii="Arial Narrow" w:hAnsi="Arial Narrow" w:cs="Calibri"/>
                <w:b/>
                <w:bCs/>
                <w:color w:val="000000"/>
                <w:sz w:val="16"/>
                <w:szCs w:val="16"/>
              </w:rPr>
              <w:t xml:space="preserve">      780.078.926   </w:t>
            </w:r>
          </w:p>
        </w:tc>
        <w:tc>
          <w:tcPr>
            <w:tcW w:w="1106" w:type="dxa"/>
            <w:tcBorders>
              <w:top w:val="nil"/>
              <w:left w:val="nil"/>
              <w:bottom w:val="single" w:sz="4" w:space="0" w:color="000000"/>
              <w:right w:val="single" w:sz="4" w:space="0" w:color="auto"/>
            </w:tcBorders>
            <w:shd w:val="clear" w:color="000000" w:fill="8DB4E2"/>
            <w:vAlign w:val="bottom"/>
            <w:hideMark/>
          </w:tcPr>
          <w:p w14:paraId="33281AAD" w14:textId="77777777" w:rsidR="002B6327" w:rsidRDefault="002B6327">
            <w:pPr>
              <w:jc w:val="center"/>
              <w:rPr>
                <w:rFonts w:ascii="Arial Narrow" w:hAnsi="Arial Narrow" w:cs="Calibri"/>
                <w:b/>
                <w:bCs/>
                <w:color w:val="000000"/>
                <w:sz w:val="16"/>
                <w:szCs w:val="16"/>
              </w:rPr>
            </w:pPr>
            <w:r>
              <w:rPr>
                <w:rFonts w:ascii="Arial Narrow" w:hAnsi="Arial Narrow" w:cs="Calibri"/>
                <w:b/>
                <w:bCs/>
                <w:color w:val="000000"/>
                <w:sz w:val="16"/>
                <w:szCs w:val="16"/>
              </w:rPr>
              <w:t xml:space="preserve">                    -     </w:t>
            </w:r>
          </w:p>
        </w:tc>
      </w:tr>
    </w:tbl>
    <w:p w14:paraId="442A9EA4" w14:textId="7081E2B0" w:rsidR="007B78BD" w:rsidRDefault="007B78BD" w:rsidP="00AE3C3D">
      <w:pPr>
        <w:pStyle w:val="Ttulo1"/>
      </w:pPr>
    </w:p>
    <w:p w14:paraId="41E26622" w14:textId="25750B48" w:rsidR="00B5135C" w:rsidRDefault="00B5135C" w:rsidP="00B5135C"/>
    <w:p w14:paraId="163E9656" w14:textId="77777777" w:rsidR="00B5135C" w:rsidRPr="00B5135C" w:rsidRDefault="00B5135C" w:rsidP="00B5135C"/>
    <w:p w14:paraId="31AA52DF" w14:textId="4FB7404D" w:rsidR="001E0956" w:rsidRPr="00A414C3" w:rsidRDefault="001E0956" w:rsidP="00AE3C3D">
      <w:pPr>
        <w:pStyle w:val="Ttulo1"/>
      </w:pPr>
      <w:r w:rsidRPr="00A414C3">
        <w:lastRenderedPageBreak/>
        <w:t>ACCIONES TOMADAS</w:t>
      </w:r>
      <w:bookmarkEnd w:id="13"/>
      <w:bookmarkEnd w:id="14"/>
    </w:p>
    <w:p w14:paraId="6E3A0123" w14:textId="77777777" w:rsidR="001E0956" w:rsidRPr="00A414C3" w:rsidRDefault="001E0956" w:rsidP="00970FA5">
      <w:pPr>
        <w:ind w:left="360"/>
        <w:jc w:val="both"/>
        <w:rPr>
          <w:rFonts w:ascii="Arial Narrow" w:hAnsi="Arial Narrow" w:cstheme="minorHAnsi"/>
          <w:sz w:val="22"/>
          <w:szCs w:val="22"/>
        </w:rPr>
      </w:pPr>
    </w:p>
    <w:p w14:paraId="40B1761F" w14:textId="17FB12B5" w:rsidR="001E0956" w:rsidRPr="001F1125" w:rsidRDefault="001E0956" w:rsidP="00970FA5">
      <w:pPr>
        <w:pStyle w:val="Prrafodelista"/>
        <w:ind w:left="0"/>
        <w:jc w:val="both"/>
        <w:rPr>
          <w:rFonts w:ascii="Arial Narrow" w:hAnsi="Arial Narrow" w:cstheme="minorHAnsi"/>
        </w:rPr>
      </w:pPr>
      <w:r w:rsidRPr="001F1125">
        <w:rPr>
          <w:rFonts w:ascii="Arial Narrow" w:hAnsi="Arial Narrow" w:cstheme="minorHAnsi"/>
        </w:rPr>
        <w:t xml:space="preserve">Es necesario mencionar que el nivel de ejecución para el </w:t>
      </w:r>
      <w:r w:rsidR="00322D50">
        <w:rPr>
          <w:rFonts w:ascii="Arial Narrow" w:hAnsi="Arial Narrow" w:cstheme="minorHAnsi"/>
        </w:rPr>
        <w:t>se</w:t>
      </w:r>
      <w:r w:rsidRPr="001F1125">
        <w:rPr>
          <w:rFonts w:ascii="Arial Narrow" w:hAnsi="Arial Narrow" w:cstheme="minorHAnsi"/>
        </w:rPr>
        <w:t xml:space="preserve">mestre es </w:t>
      </w:r>
      <w:r w:rsidR="00322D50">
        <w:rPr>
          <w:rFonts w:ascii="Arial Narrow" w:hAnsi="Arial Narrow" w:cstheme="minorHAnsi"/>
        </w:rPr>
        <w:t>satisfactorio</w:t>
      </w:r>
      <w:r w:rsidRPr="001F1125">
        <w:rPr>
          <w:rFonts w:ascii="Arial Narrow" w:hAnsi="Arial Narrow" w:cstheme="minorHAnsi"/>
        </w:rPr>
        <w:t xml:space="preserve"> y se espera continuar con</w:t>
      </w:r>
      <w:r w:rsidR="00391DB0">
        <w:rPr>
          <w:rFonts w:ascii="Arial Narrow" w:hAnsi="Arial Narrow" w:cstheme="minorHAnsi"/>
        </w:rPr>
        <w:t xml:space="preserve"> una</w:t>
      </w:r>
      <w:r w:rsidRPr="001F1125">
        <w:rPr>
          <w:rFonts w:ascii="Arial Narrow" w:hAnsi="Arial Narrow" w:cstheme="minorHAnsi"/>
        </w:rPr>
        <w:t xml:space="preserve"> dinámica para comprometer los recursos y adquirir los bienes y servicios </w:t>
      </w:r>
      <w:r w:rsidR="00322D50">
        <w:rPr>
          <w:rFonts w:ascii="Arial Narrow" w:hAnsi="Arial Narrow" w:cstheme="minorHAnsi"/>
        </w:rPr>
        <w:t>que se encuentran programados</w:t>
      </w:r>
      <w:r w:rsidRPr="001F1125">
        <w:rPr>
          <w:rFonts w:ascii="Arial Narrow" w:hAnsi="Arial Narrow" w:cstheme="minorHAnsi"/>
        </w:rPr>
        <w:t xml:space="preserve"> </w:t>
      </w:r>
      <w:r w:rsidR="00322D50">
        <w:rPr>
          <w:rFonts w:ascii="Arial Narrow" w:hAnsi="Arial Narrow" w:cstheme="minorHAnsi"/>
        </w:rPr>
        <w:t>para la vigencia</w:t>
      </w:r>
      <w:r w:rsidRPr="001F1125">
        <w:rPr>
          <w:rFonts w:ascii="Arial Narrow" w:hAnsi="Arial Narrow" w:cstheme="minorHAnsi"/>
        </w:rPr>
        <w:t xml:space="preserve">. </w:t>
      </w:r>
    </w:p>
    <w:p w14:paraId="730D609F" w14:textId="77777777" w:rsidR="001E0956" w:rsidRPr="001F1125" w:rsidRDefault="001E0956" w:rsidP="00970FA5">
      <w:pPr>
        <w:pStyle w:val="Prrafodelista"/>
        <w:ind w:left="0"/>
        <w:jc w:val="both"/>
        <w:rPr>
          <w:rFonts w:ascii="Arial Narrow" w:hAnsi="Arial Narrow" w:cstheme="minorHAnsi"/>
        </w:rPr>
      </w:pPr>
    </w:p>
    <w:p w14:paraId="40624939" w14:textId="3214DD29" w:rsidR="00DD6CD4" w:rsidRDefault="00DD6CD4" w:rsidP="00970FA5">
      <w:pPr>
        <w:pStyle w:val="Prrafodelista"/>
        <w:ind w:left="0"/>
        <w:jc w:val="both"/>
        <w:rPr>
          <w:rFonts w:ascii="Arial Narrow" w:hAnsi="Arial Narrow" w:cstheme="minorHAnsi"/>
        </w:rPr>
      </w:pPr>
      <w:r>
        <w:rPr>
          <w:rFonts w:ascii="Arial Narrow" w:hAnsi="Arial Narrow" w:cstheme="minorHAnsi"/>
        </w:rPr>
        <w:t>L</w:t>
      </w:r>
      <w:r w:rsidRPr="00DD6CD4">
        <w:rPr>
          <w:rFonts w:ascii="Arial Narrow" w:hAnsi="Arial Narrow" w:cstheme="minorHAnsi"/>
        </w:rPr>
        <w:t xml:space="preserve">a planta actual del IDEAM tiene 470 empleos, que desde el año 2016, venia desfinanciada en 36 cargos y durante el año 2020 le fueron asignados recursos para financiar 24 cargos, quedando a la fecha pendientes los 12 empleos que se relacionan a continuación: </w:t>
      </w:r>
      <w:r w:rsidR="001E0956" w:rsidRPr="001F1125">
        <w:rPr>
          <w:rFonts w:ascii="Arial Narrow" w:hAnsi="Arial Narrow" w:cstheme="minorHAnsi"/>
        </w:rPr>
        <w:t xml:space="preserve"> </w:t>
      </w:r>
    </w:p>
    <w:p w14:paraId="159FF683" w14:textId="70D0B22D" w:rsidR="00DD6CD4" w:rsidRDefault="0097646C" w:rsidP="00970FA5">
      <w:pPr>
        <w:pStyle w:val="Prrafodelista"/>
        <w:ind w:left="0"/>
        <w:jc w:val="both"/>
        <w:rPr>
          <w:rFonts w:ascii="Arial Narrow" w:hAnsi="Arial Narrow" w:cstheme="minorHAnsi"/>
        </w:rPr>
      </w:pPr>
      <w:r>
        <w:rPr>
          <w:noProof/>
          <w:lang w:eastAsia="es-CO"/>
        </w:rPr>
        <w:t xml:space="preserve">                  </w:t>
      </w:r>
      <w:r w:rsidR="00DD6CD4">
        <w:rPr>
          <w:noProof/>
          <w:lang w:eastAsia="es-CO"/>
        </w:rPr>
        <w:drawing>
          <wp:inline distT="0" distB="0" distL="0" distR="0" wp14:anchorId="5A0A96C2" wp14:editId="3965D291">
            <wp:extent cx="4422913" cy="963930"/>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488995" cy="978332"/>
                    </a:xfrm>
                    <a:prstGeom prst="rect">
                      <a:avLst/>
                    </a:prstGeom>
                  </pic:spPr>
                </pic:pic>
              </a:graphicData>
            </a:graphic>
          </wp:inline>
        </w:drawing>
      </w:r>
    </w:p>
    <w:p w14:paraId="34C0BB29" w14:textId="77777777" w:rsidR="00DD6CD4" w:rsidRDefault="00DD6CD4" w:rsidP="00970FA5">
      <w:pPr>
        <w:pStyle w:val="Prrafodelista"/>
        <w:ind w:left="0"/>
        <w:jc w:val="both"/>
        <w:rPr>
          <w:rFonts w:ascii="Arial Narrow" w:hAnsi="Arial Narrow" w:cstheme="minorHAnsi"/>
        </w:rPr>
      </w:pPr>
    </w:p>
    <w:p w14:paraId="79B85E69" w14:textId="43808C83" w:rsidR="00F4567A" w:rsidRDefault="009B6F00" w:rsidP="00F4567A">
      <w:pPr>
        <w:pStyle w:val="Prrafodelista"/>
        <w:ind w:left="0"/>
        <w:jc w:val="both"/>
        <w:rPr>
          <w:rFonts w:ascii="Arial Narrow" w:hAnsi="Arial Narrow" w:cstheme="minorHAnsi"/>
        </w:rPr>
      </w:pPr>
      <w:r>
        <w:rPr>
          <w:rFonts w:ascii="Arial Narrow" w:hAnsi="Arial Narrow" w:cstheme="minorHAnsi"/>
        </w:rPr>
        <w:t>Y que m</w:t>
      </w:r>
      <w:r w:rsidR="00DD6CD4">
        <w:rPr>
          <w:rFonts w:ascii="Arial Narrow" w:hAnsi="Arial Narrow" w:cstheme="minorHAnsi"/>
        </w:rPr>
        <w:t>ediante Acuerdo No. 169 del 10</w:t>
      </w:r>
      <w:r w:rsidR="00A44996">
        <w:rPr>
          <w:rFonts w:ascii="Arial Narrow" w:hAnsi="Arial Narrow" w:cstheme="minorHAnsi"/>
        </w:rPr>
        <w:t xml:space="preserve"> de marzo de 2021</w:t>
      </w:r>
      <w:r>
        <w:rPr>
          <w:rFonts w:ascii="Arial Narrow" w:hAnsi="Arial Narrow" w:cstheme="minorHAnsi"/>
        </w:rPr>
        <w:t xml:space="preserve">, se </w:t>
      </w:r>
      <w:r w:rsidRPr="009B6F00">
        <w:rPr>
          <w:rFonts w:ascii="Arial Narrow" w:hAnsi="Arial Narrow" w:cstheme="minorHAnsi"/>
        </w:rPr>
        <w:t xml:space="preserve">efectúa un traslado </w:t>
      </w:r>
      <w:r>
        <w:rPr>
          <w:rFonts w:ascii="Arial Narrow" w:hAnsi="Arial Narrow" w:cstheme="minorHAnsi"/>
        </w:rPr>
        <w:t xml:space="preserve">de los </w:t>
      </w:r>
      <w:r w:rsidRPr="009B6F00">
        <w:rPr>
          <w:rFonts w:ascii="Arial Narrow" w:hAnsi="Arial Narrow" w:cstheme="minorHAnsi"/>
        </w:rPr>
        <w:t>recursos disponibles en el Ordinal A-03-03-01-999 “Otras transferencias – distribución previo concepto DGPPN” a Gastos de Personal con los cuales se podrá financiar 10 cargos</w:t>
      </w:r>
      <w:r w:rsidR="00135A7D">
        <w:rPr>
          <w:rFonts w:ascii="Arial Narrow" w:hAnsi="Arial Narrow" w:cstheme="minorHAnsi"/>
        </w:rPr>
        <w:t>.</w:t>
      </w:r>
    </w:p>
    <w:p w14:paraId="359B5BB3" w14:textId="77777777" w:rsidR="00B46D08" w:rsidRDefault="00B46D08" w:rsidP="00F4567A">
      <w:pPr>
        <w:pStyle w:val="Prrafodelista"/>
        <w:ind w:left="0"/>
        <w:jc w:val="both"/>
        <w:rPr>
          <w:rFonts w:ascii="Arial Narrow" w:hAnsi="Arial Narrow" w:cstheme="minorHAnsi"/>
        </w:rPr>
      </w:pPr>
    </w:p>
    <w:p w14:paraId="1FB89B05" w14:textId="07B95E57" w:rsidR="00D1151D" w:rsidRDefault="00A44996" w:rsidP="00733CB8">
      <w:pPr>
        <w:pStyle w:val="Prrafodelista"/>
        <w:ind w:left="0"/>
        <w:jc w:val="both"/>
      </w:pPr>
      <w:r>
        <w:rPr>
          <w:rFonts w:ascii="Arial Narrow" w:hAnsi="Arial Narrow" w:cstheme="minorHAnsi"/>
        </w:rPr>
        <w:t xml:space="preserve">Asimismo, </w:t>
      </w:r>
      <w:r w:rsidR="00D1151D">
        <w:rPr>
          <w:rFonts w:ascii="Arial Narrow" w:hAnsi="Arial Narrow" w:cstheme="minorHAnsi"/>
        </w:rPr>
        <w:t>mediante el acuerdo 170 de junio 1</w:t>
      </w:r>
      <w:r w:rsidR="00023E5A">
        <w:rPr>
          <w:rFonts w:ascii="Arial Narrow" w:hAnsi="Arial Narrow" w:cstheme="minorHAnsi"/>
        </w:rPr>
        <w:t>8</w:t>
      </w:r>
      <w:r w:rsidR="00D1151D">
        <w:rPr>
          <w:rFonts w:ascii="Arial Narrow" w:hAnsi="Arial Narrow" w:cstheme="minorHAnsi"/>
        </w:rPr>
        <w:t xml:space="preserve"> de 2021, el Consejo Directivo autorizó el traslado de $122.545.831 para cubrir dos (2) cargos</w:t>
      </w:r>
      <w:r w:rsidR="00023E5A">
        <w:rPr>
          <w:rFonts w:ascii="Arial Narrow" w:hAnsi="Arial Narrow" w:cstheme="minorHAnsi"/>
        </w:rPr>
        <w:t xml:space="preserve">, recursos disponibles en </w:t>
      </w:r>
      <w:r w:rsidR="00023E5A">
        <w:t xml:space="preserve">el rubro presupuestal </w:t>
      </w:r>
      <w:r w:rsidR="00023E5A" w:rsidRPr="002E3BF4">
        <w:t>A-02-02-02-008 “SERVICIOS PRESTADOS A LAS EMPRESAS Y SERVICIOS DE PRODUCCIÓN”, para el rubro “GASTOS DE PERSONAL”</w:t>
      </w:r>
      <w:r w:rsidR="00EB61C9" w:rsidRPr="002E3BF4">
        <w:t xml:space="preserve"> - PLANTA DE PERSONAL PERMANENTE: A</w:t>
      </w:r>
      <w:r w:rsidR="00023E5A" w:rsidRPr="002E3BF4">
        <w:t>-01-01-01-03</w:t>
      </w:r>
      <w:r w:rsidR="00CA6017" w:rsidRPr="002E3BF4">
        <w:t>. Un cargo se de</w:t>
      </w:r>
      <w:r w:rsidR="00CA6017">
        <w:t>stinará para el grupo de presupuesto en oficinas centrales (Bogot</w:t>
      </w:r>
      <w:r w:rsidR="00815E1A">
        <w:t>á</w:t>
      </w:r>
      <w:r w:rsidR="00CA6017">
        <w:t>)</w:t>
      </w:r>
      <w:r w:rsidR="00815E1A">
        <w:t xml:space="preserve"> y el otro cargo técnico, será ubicado en el área Operativa </w:t>
      </w:r>
      <w:proofErr w:type="spellStart"/>
      <w:r w:rsidR="00815E1A">
        <w:t>N°</w:t>
      </w:r>
      <w:proofErr w:type="spellEnd"/>
      <w:r w:rsidR="00502532">
        <w:t>. 9</w:t>
      </w:r>
      <w:r w:rsidR="00815E1A">
        <w:t xml:space="preserve"> Cal</w:t>
      </w:r>
      <w:r w:rsidR="00502532">
        <w:t>i</w:t>
      </w:r>
      <w:r w:rsidR="00815E1A">
        <w:t>.</w:t>
      </w:r>
    </w:p>
    <w:p w14:paraId="1D18A65A" w14:textId="35E089DE" w:rsidR="00023E5A" w:rsidRDefault="00023E5A" w:rsidP="00733CB8">
      <w:pPr>
        <w:pStyle w:val="Prrafodelista"/>
        <w:ind w:left="0"/>
        <w:jc w:val="both"/>
        <w:rPr>
          <w:rFonts w:ascii="Arial Narrow" w:hAnsi="Arial Narrow" w:cstheme="minorHAnsi"/>
        </w:rPr>
      </w:pPr>
    </w:p>
    <w:p w14:paraId="310AD8D5" w14:textId="55A46B63" w:rsidR="00733CB8" w:rsidRDefault="00733CB8" w:rsidP="00733CB8">
      <w:pPr>
        <w:pStyle w:val="Prrafodelista"/>
        <w:ind w:left="0"/>
        <w:jc w:val="both"/>
        <w:rPr>
          <w:rFonts w:ascii="Arial Narrow" w:hAnsi="Arial Narrow" w:cstheme="minorHAnsi"/>
        </w:rPr>
      </w:pPr>
      <w:r w:rsidRPr="00733CB8">
        <w:rPr>
          <w:rFonts w:ascii="Arial Narrow" w:hAnsi="Arial Narrow" w:cstheme="minorHAnsi"/>
        </w:rPr>
        <w:t xml:space="preserve">Durante </w:t>
      </w:r>
      <w:r>
        <w:rPr>
          <w:rFonts w:ascii="Arial Narrow" w:hAnsi="Arial Narrow" w:cstheme="minorHAnsi"/>
        </w:rPr>
        <w:t xml:space="preserve">este </w:t>
      </w:r>
      <w:r w:rsidR="00F61A4B">
        <w:rPr>
          <w:rFonts w:ascii="Arial Narrow" w:hAnsi="Arial Narrow" w:cstheme="minorHAnsi"/>
        </w:rPr>
        <w:t>se</w:t>
      </w:r>
      <w:r>
        <w:rPr>
          <w:rFonts w:ascii="Arial Narrow" w:hAnsi="Arial Narrow" w:cstheme="minorHAnsi"/>
        </w:rPr>
        <w:t>mestre</w:t>
      </w:r>
      <w:r w:rsidRPr="00733CB8">
        <w:rPr>
          <w:rFonts w:ascii="Arial Narrow" w:hAnsi="Arial Narrow" w:cstheme="minorHAnsi"/>
        </w:rPr>
        <w:t xml:space="preserve"> </w:t>
      </w:r>
      <w:r w:rsidR="002D60CC">
        <w:rPr>
          <w:rFonts w:ascii="Arial Narrow" w:hAnsi="Arial Narrow" w:cstheme="minorHAnsi"/>
        </w:rPr>
        <w:t xml:space="preserve">el IDEAM </w:t>
      </w:r>
      <w:r w:rsidRPr="00733CB8">
        <w:rPr>
          <w:rFonts w:ascii="Arial Narrow" w:hAnsi="Arial Narrow" w:cstheme="minorHAnsi"/>
        </w:rPr>
        <w:t>ha avanzado exitosamente en los temas de generación de productos y servicios a partir de la incorporación de datos de diferentes métodos de medición de variables hidrometeorológicas como apoyo al establecimiento del Sistema Nacional de Alertas Tempranas, ante amenazas hidrometeorológicas y de los Centros Regionales de Pronóstico que permitan contribuir a los procesos de gestión del riesgo y a los mecanismos de réplica de los sistemas de alerta regionales, con la participación de las autoridades ambientales regionales.</w:t>
      </w:r>
    </w:p>
    <w:p w14:paraId="082D326F" w14:textId="77777777" w:rsidR="00733CB8" w:rsidRPr="00733CB8" w:rsidRDefault="00733CB8" w:rsidP="00733CB8">
      <w:pPr>
        <w:pStyle w:val="Prrafodelista"/>
        <w:ind w:left="0"/>
        <w:jc w:val="both"/>
        <w:rPr>
          <w:rFonts w:ascii="Arial Narrow" w:hAnsi="Arial Narrow" w:cstheme="minorHAnsi"/>
        </w:rPr>
      </w:pPr>
    </w:p>
    <w:p w14:paraId="1A5C41C2" w14:textId="0F594C00" w:rsidR="001E0956" w:rsidRDefault="00733CB8" w:rsidP="007B78BD">
      <w:pPr>
        <w:pStyle w:val="Prrafodelista"/>
        <w:ind w:left="0"/>
        <w:jc w:val="both"/>
        <w:rPr>
          <w:rFonts w:ascii="Arial Narrow" w:hAnsi="Arial Narrow" w:cstheme="minorHAnsi"/>
        </w:rPr>
      </w:pPr>
      <w:r w:rsidRPr="00733CB8">
        <w:rPr>
          <w:rFonts w:ascii="Arial Narrow" w:hAnsi="Arial Narrow" w:cstheme="minorHAnsi"/>
        </w:rPr>
        <w:t xml:space="preserve">De igual modo, se continuó con la generación de pronósticos y alertas hidrometeorológicas de manera continua 24/7, no obstante, la contingencia del COVID-19, con el objeto de asesorar a las entidades del SINA y del </w:t>
      </w:r>
      <w:proofErr w:type="spellStart"/>
      <w:r w:rsidRPr="00733CB8">
        <w:rPr>
          <w:rFonts w:ascii="Arial Narrow" w:hAnsi="Arial Narrow" w:cstheme="minorHAnsi"/>
        </w:rPr>
        <w:t>SNGRD.Las</w:t>
      </w:r>
      <w:proofErr w:type="spellEnd"/>
      <w:r w:rsidRPr="00733CB8">
        <w:rPr>
          <w:rFonts w:ascii="Arial Narrow" w:hAnsi="Arial Narrow" w:cstheme="minorHAnsi"/>
        </w:rPr>
        <w:t xml:space="preserve"> metas a la fecha están teniendo un desarrollo normal y se están cumpliendo dentro de los parámetros establecidos para nuestras actividades del Plan de Acción Anual (PAA).</w:t>
      </w:r>
    </w:p>
    <w:p w14:paraId="6FC55851" w14:textId="00D9FDBC" w:rsidR="00A44996" w:rsidRDefault="00A44996" w:rsidP="007B78BD">
      <w:pPr>
        <w:pStyle w:val="Prrafodelista"/>
        <w:ind w:left="0"/>
        <w:jc w:val="both"/>
        <w:rPr>
          <w:rFonts w:ascii="Arial Narrow" w:hAnsi="Arial Narrow" w:cstheme="minorHAnsi"/>
        </w:rPr>
      </w:pPr>
    </w:p>
    <w:p w14:paraId="45E7D4C3" w14:textId="77777777" w:rsidR="00A44996" w:rsidRPr="001F1125" w:rsidRDefault="00A44996" w:rsidP="007B78BD">
      <w:pPr>
        <w:pStyle w:val="Prrafodelista"/>
        <w:ind w:left="0"/>
        <w:jc w:val="both"/>
        <w:rPr>
          <w:rFonts w:ascii="Arial Narrow" w:hAnsi="Arial Narrow"/>
        </w:rPr>
      </w:pPr>
    </w:p>
    <w:sectPr w:rsidR="00A44996" w:rsidRPr="001F1125" w:rsidSect="00411D49">
      <w:headerReference w:type="default" r:id="rId10"/>
      <w:footerReference w:type="default" r:id="rId11"/>
      <w:type w:val="continuous"/>
      <w:pgSz w:w="12242" w:h="15842" w:code="1"/>
      <w:pgMar w:top="2268" w:right="1701" w:bottom="1701"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4FF7E0" w14:textId="77777777" w:rsidR="000C4B6A" w:rsidRDefault="000C4B6A">
      <w:r>
        <w:separator/>
      </w:r>
    </w:p>
  </w:endnote>
  <w:endnote w:type="continuationSeparator" w:id="0">
    <w:p w14:paraId="62B4E726" w14:textId="77777777" w:rsidR="000C4B6A" w:rsidRDefault="000C4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0248844"/>
      <w:docPartObj>
        <w:docPartGallery w:val="Page Numbers (Bottom of Page)"/>
        <w:docPartUnique/>
      </w:docPartObj>
    </w:sdtPr>
    <w:sdtContent>
      <w:p w14:paraId="02280503" w14:textId="77777777" w:rsidR="003C3B2B" w:rsidRDefault="003C3B2B">
        <w:pPr>
          <w:pStyle w:val="Piedepgina"/>
          <w:jc w:val="center"/>
        </w:pPr>
        <w:r>
          <w:fldChar w:fldCharType="begin"/>
        </w:r>
        <w:r>
          <w:instrText>PAGE   \* MERGEFORMAT</w:instrText>
        </w:r>
        <w:r>
          <w:fldChar w:fldCharType="separate"/>
        </w:r>
        <w:r>
          <w:rPr>
            <w:noProof/>
          </w:rPr>
          <w:t>12</w:t>
        </w:r>
        <w:r>
          <w:fldChar w:fldCharType="end"/>
        </w:r>
      </w:p>
    </w:sdtContent>
  </w:sdt>
  <w:p w14:paraId="5454F012" w14:textId="77777777" w:rsidR="003C3B2B" w:rsidRPr="00757D18" w:rsidRDefault="003C3B2B" w:rsidP="00757D18">
    <w:pPr>
      <w:pStyle w:val="Piedepgina"/>
      <w:jc w:val="right"/>
      <w:rPr>
        <w:sz w:val="12"/>
        <w:szCs w:val="12"/>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25F272" w14:textId="77777777" w:rsidR="000C4B6A" w:rsidRDefault="000C4B6A">
      <w:r>
        <w:separator/>
      </w:r>
    </w:p>
  </w:footnote>
  <w:footnote w:type="continuationSeparator" w:id="0">
    <w:p w14:paraId="3F5B6A7E" w14:textId="77777777" w:rsidR="000C4B6A" w:rsidRDefault="000C4B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18295" w14:textId="4C7080A8" w:rsidR="003C3B2B" w:rsidRDefault="003C3B2B" w:rsidP="00C861E3">
    <w:pPr>
      <w:pStyle w:val="Encabezado"/>
    </w:pPr>
    <w:r>
      <w:rPr>
        <w:noProof/>
        <w:lang w:val="es-CO" w:eastAsia="es-CO"/>
      </w:rPr>
      <w:drawing>
        <wp:anchor distT="0" distB="0" distL="114300" distR="114300" simplePos="0" relativeHeight="251659264" behindDoc="1" locked="0" layoutInCell="1" allowOverlap="1" wp14:anchorId="13049915" wp14:editId="1E6D4E06">
          <wp:simplePos x="0" y="0"/>
          <wp:positionH relativeFrom="page">
            <wp:posOffset>185613</wp:posOffset>
          </wp:positionH>
          <wp:positionV relativeFrom="paragraph">
            <wp:posOffset>-268605</wp:posOffset>
          </wp:positionV>
          <wp:extent cx="7765040" cy="10048875"/>
          <wp:effectExtent l="0" t="0" r="762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ntilla-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5040" cy="10048875"/>
                  </a:xfrm>
                  <a:prstGeom prst="rect">
                    <a:avLst/>
                  </a:prstGeom>
                </pic:spPr>
              </pic:pic>
            </a:graphicData>
          </a:graphic>
          <wp14:sizeRelH relativeFrom="margin">
            <wp14:pctWidth>0</wp14:pctWidth>
          </wp14:sizeRelH>
          <wp14:sizeRelV relativeFrom="margin">
            <wp14:pctHeight>0</wp14:pctHeight>
          </wp14:sizeRelV>
        </wp:anchor>
      </w:drawing>
    </w:r>
    <w:r>
      <w:tab/>
    </w:r>
    <w:r>
      <w:tab/>
    </w:r>
    <w:r>
      <w:tab/>
    </w:r>
    <w:r>
      <w:tab/>
    </w:r>
    <w:r>
      <w:tab/>
    </w:r>
    <w:r>
      <w:tab/>
    </w:r>
    <w:r>
      <w:tab/>
    </w:r>
  </w:p>
  <w:p w14:paraId="067B8199" w14:textId="77777777" w:rsidR="003C3B2B" w:rsidRDefault="003C3B2B" w:rsidP="00C861E3">
    <w:pPr>
      <w:pStyle w:val="Encabezado"/>
    </w:pPr>
    <w:r>
      <w:tab/>
    </w:r>
    <w:r>
      <w:tab/>
    </w:r>
    <w:r>
      <w:tab/>
    </w:r>
    <w:r>
      <w:tab/>
    </w:r>
    <w:r>
      <w:tab/>
    </w:r>
    <w:r>
      <w:tab/>
    </w:r>
    <w:r>
      <w:tab/>
    </w:r>
  </w:p>
  <w:p w14:paraId="4B277A89" w14:textId="77777777" w:rsidR="003C3B2B" w:rsidRDefault="003C3B2B" w:rsidP="00C861E3">
    <w:pPr>
      <w:pStyle w:val="Encabezado"/>
    </w:pPr>
    <w:r>
      <w:tab/>
    </w:r>
    <w:r>
      <w:tab/>
    </w:r>
    <w:r>
      <w:tab/>
    </w:r>
    <w:r>
      <w:tab/>
    </w:r>
    <w:r>
      <w:tab/>
    </w:r>
    <w:r>
      <w:tab/>
    </w:r>
    <w:r>
      <w:tab/>
    </w:r>
  </w:p>
  <w:p w14:paraId="4494BD33" w14:textId="77777777" w:rsidR="003C3B2B" w:rsidRDefault="003C3B2B" w:rsidP="00C861E3">
    <w:pPr>
      <w:pStyle w:val="Encabezado"/>
    </w:pPr>
    <w:r>
      <w:tab/>
    </w:r>
    <w:r>
      <w:tab/>
    </w:r>
    <w:r>
      <w:tab/>
    </w:r>
    <w:r>
      <w:tab/>
    </w:r>
    <w:r>
      <w:tab/>
    </w:r>
    <w:r>
      <w:tab/>
    </w:r>
    <w:r>
      <w:tab/>
    </w:r>
  </w:p>
  <w:p w14:paraId="26ACC7D6" w14:textId="192B28CB" w:rsidR="003C3B2B" w:rsidRPr="00C861E3" w:rsidRDefault="003C3B2B" w:rsidP="00C861E3">
    <w:pPr>
      <w:pStyle w:val="Encabezado"/>
    </w:pP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7B54B58C"/>
    <w:lvl w:ilvl="0">
      <w:numFmt w:val="bullet"/>
      <w:lvlText w:val="*"/>
      <w:lvlJc w:val="left"/>
    </w:lvl>
  </w:abstractNum>
  <w:abstractNum w:abstractNumId="1" w15:restartNumberingAfterBreak="0">
    <w:nsid w:val="034511BF"/>
    <w:multiLevelType w:val="multilevel"/>
    <w:tmpl w:val="26FC0AC8"/>
    <w:lvl w:ilvl="0">
      <w:start w:val="1"/>
      <w:numFmt w:val="decimal"/>
      <w:lvlText w:val="%1."/>
      <w:lvlJc w:val="left"/>
      <w:pPr>
        <w:ind w:left="360" w:hanging="360"/>
      </w:pPr>
    </w:lvl>
    <w:lvl w:ilvl="1">
      <w:start w:val="1"/>
      <w:numFmt w:val="decimal"/>
      <w:lvlText w:val="%1.%2."/>
      <w:lvlJc w:val="left"/>
      <w:pPr>
        <w:ind w:left="43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264651"/>
    <w:multiLevelType w:val="multilevel"/>
    <w:tmpl w:val="C15A4876"/>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 w15:restartNumberingAfterBreak="0">
    <w:nsid w:val="164F78BE"/>
    <w:multiLevelType w:val="multilevel"/>
    <w:tmpl w:val="E0DA87F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03F3B13"/>
    <w:multiLevelType w:val="hybridMultilevel"/>
    <w:tmpl w:val="635E8A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0C1367C"/>
    <w:multiLevelType w:val="multilevel"/>
    <w:tmpl w:val="26FC0AC8"/>
    <w:lvl w:ilvl="0">
      <w:start w:val="1"/>
      <w:numFmt w:val="decimal"/>
      <w:lvlText w:val="%1."/>
      <w:lvlJc w:val="left"/>
      <w:pPr>
        <w:ind w:left="360" w:hanging="360"/>
      </w:pPr>
    </w:lvl>
    <w:lvl w:ilvl="1">
      <w:start w:val="1"/>
      <w:numFmt w:val="decimal"/>
      <w:lvlText w:val="%1.%2."/>
      <w:lvlJc w:val="left"/>
      <w:pPr>
        <w:ind w:left="858"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34F22B9"/>
    <w:multiLevelType w:val="multilevel"/>
    <w:tmpl w:val="E9F2B16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41E1352"/>
    <w:multiLevelType w:val="multilevel"/>
    <w:tmpl w:val="DB282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5E2459"/>
    <w:multiLevelType w:val="hybridMultilevel"/>
    <w:tmpl w:val="49AA8D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C1F2453"/>
    <w:multiLevelType w:val="multilevel"/>
    <w:tmpl w:val="5562EF2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5010497C"/>
    <w:multiLevelType w:val="hybridMultilevel"/>
    <w:tmpl w:val="A03C94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26A0411"/>
    <w:multiLevelType w:val="hybridMultilevel"/>
    <w:tmpl w:val="B5DAF0D4"/>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56485E76"/>
    <w:multiLevelType w:val="hybridMultilevel"/>
    <w:tmpl w:val="6082D2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67766A4"/>
    <w:multiLevelType w:val="hybridMultilevel"/>
    <w:tmpl w:val="D736D27C"/>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4" w15:restartNumberingAfterBreak="0">
    <w:nsid w:val="595603D0"/>
    <w:multiLevelType w:val="hybridMultilevel"/>
    <w:tmpl w:val="8A86BEC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DF13ABE"/>
    <w:multiLevelType w:val="hybridMultilevel"/>
    <w:tmpl w:val="F60237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C1B1A6E"/>
    <w:multiLevelType w:val="multilevel"/>
    <w:tmpl w:val="4B6CCF7C"/>
    <w:lvl w:ilvl="0">
      <w:start w:val="1"/>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707E505F"/>
    <w:multiLevelType w:val="hybridMultilevel"/>
    <w:tmpl w:val="F24C08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1C6089C"/>
    <w:multiLevelType w:val="hybridMultilevel"/>
    <w:tmpl w:val="06762EA2"/>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9" w15:restartNumberingAfterBreak="0">
    <w:nsid w:val="74EE2B15"/>
    <w:multiLevelType w:val="hybridMultilevel"/>
    <w:tmpl w:val="EB7EF1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0"/>
  </w:num>
  <w:num w:numId="2">
    <w:abstractNumId w:val="15"/>
  </w:num>
  <w:num w:numId="3">
    <w:abstractNumId w:val="19"/>
  </w:num>
  <w:num w:numId="4">
    <w:abstractNumId w:val="8"/>
  </w:num>
  <w:num w:numId="5">
    <w:abstractNumId w:val="14"/>
  </w:num>
  <w:num w:numId="6">
    <w:abstractNumId w:val="17"/>
  </w:num>
  <w:num w:numId="7">
    <w:abstractNumId w:val="7"/>
  </w:num>
  <w:num w:numId="8">
    <w:abstractNumId w:val="18"/>
  </w:num>
  <w:num w:numId="9">
    <w:abstractNumId w:val="13"/>
  </w:num>
  <w:num w:numId="10">
    <w:abstractNumId w:val="4"/>
  </w:num>
  <w:num w:numId="11">
    <w:abstractNumId w:val="11"/>
  </w:num>
  <w:num w:numId="12">
    <w:abstractNumId w:val="1"/>
  </w:num>
  <w:num w:numId="13">
    <w:abstractNumId w:val="12"/>
  </w:num>
  <w:num w:numId="14">
    <w:abstractNumId w:val="2"/>
  </w:num>
  <w:num w:numId="15">
    <w:abstractNumId w:val="0"/>
    <w:lvlOverride w:ilvl="0">
      <w:lvl w:ilvl="0">
        <w:numFmt w:val="bullet"/>
        <w:lvlText w:val="•"/>
        <w:legacy w:legacy="1" w:legacySpace="0" w:legacyIndent="0"/>
        <w:lvlJc w:val="left"/>
        <w:rPr>
          <w:rFonts w:ascii="Arial" w:hAnsi="Arial" w:cs="Arial" w:hint="default"/>
          <w:sz w:val="36"/>
        </w:rPr>
      </w:lvl>
    </w:lvlOverride>
  </w:num>
  <w:num w:numId="16">
    <w:abstractNumId w:val="5"/>
  </w:num>
  <w:num w:numId="17">
    <w:abstractNumId w:val="9"/>
  </w:num>
  <w:num w:numId="18">
    <w:abstractNumId w:val="16"/>
  </w:num>
  <w:num w:numId="19">
    <w:abstractNumId w:val="6"/>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activeWritingStyle w:appName="MSWord" w:lang="pt-BR" w:vendorID="64" w:dllVersion="6" w:nlCheck="1" w:checkStyle="0"/>
  <w:activeWritingStyle w:appName="MSWord" w:lang="es-ES" w:vendorID="64" w:dllVersion="6" w:nlCheck="1" w:checkStyle="0"/>
  <w:activeWritingStyle w:appName="MSWord" w:lang="es-CO" w:vendorID="64" w:dllVersion="6" w:nlCheck="1" w:checkStyle="0"/>
  <w:activeWritingStyle w:appName="MSWord" w:lang="es-MX" w:vendorID="64" w:dllVersion="6" w:nlCheck="1" w:checkStyle="0"/>
  <w:activeWritingStyle w:appName="MSWord" w:lang="en-US" w:vendorID="64" w:dllVersion="6" w:nlCheck="1" w:checkStyle="0"/>
  <w:activeWritingStyle w:appName="MSWord" w:lang="es-ES" w:vendorID="64" w:dllVersion="4096" w:nlCheck="1" w:checkStyle="0"/>
  <w:activeWritingStyle w:appName="MSWord" w:lang="es-CO"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9C"/>
    <w:rsid w:val="00003123"/>
    <w:rsid w:val="00003658"/>
    <w:rsid w:val="000116D6"/>
    <w:rsid w:val="00014EC8"/>
    <w:rsid w:val="00015318"/>
    <w:rsid w:val="00023E5A"/>
    <w:rsid w:val="000320F6"/>
    <w:rsid w:val="0003264A"/>
    <w:rsid w:val="00033145"/>
    <w:rsid w:val="0003476E"/>
    <w:rsid w:val="00035446"/>
    <w:rsid w:val="00035D38"/>
    <w:rsid w:val="00035FAE"/>
    <w:rsid w:val="000369E5"/>
    <w:rsid w:val="0003736D"/>
    <w:rsid w:val="00040BFA"/>
    <w:rsid w:val="000424F8"/>
    <w:rsid w:val="000445B3"/>
    <w:rsid w:val="000468FF"/>
    <w:rsid w:val="00046933"/>
    <w:rsid w:val="00047598"/>
    <w:rsid w:val="00047FDB"/>
    <w:rsid w:val="00050A35"/>
    <w:rsid w:val="00054615"/>
    <w:rsid w:val="000615A3"/>
    <w:rsid w:val="000625E3"/>
    <w:rsid w:val="000629CD"/>
    <w:rsid w:val="0006312A"/>
    <w:rsid w:val="00063185"/>
    <w:rsid w:val="000645AA"/>
    <w:rsid w:val="00065F66"/>
    <w:rsid w:val="0007059D"/>
    <w:rsid w:val="00072C33"/>
    <w:rsid w:val="00075DE5"/>
    <w:rsid w:val="00083B0E"/>
    <w:rsid w:val="00084575"/>
    <w:rsid w:val="00084DBB"/>
    <w:rsid w:val="00085A9F"/>
    <w:rsid w:val="000923F6"/>
    <w:rsid w:val="000A1567"/>
    <w:rsid w:val="000A6F82"/>
    <w:rsid w:val="000A7AD8"/>
    <w:rsid w:val="000B6855"/>
    <w:rsid w:val="000B70D3"/>
    <w:rsid w:val="000C4AF8"/>
    <w:rsid w:val="000C4B6A"/>
    <w:rsid w:val="000C6B24"/>
    <w:rsid w:val="000C6FBC"/>
    <w:rsid w:val="000D3036"/>
    <w:rsid w:val="000D43EB"/>
    <w:rsid w:val="000D5D2F"/>
    <w:rsid w:val="000D6632"/>
    <w:rsid w:val="000E0D66"/>
    <w:rsid w:val="000E0DDF"/>
    <w:rsid w:val="000E57C6"/>
    <w:rsid w:val="000E7B9F"/>
    <w:rsid w:val="000F5244"/>
    <w:rsid w:val="00102FE8"/>
    <w:rsid w:val="001036F5"/>
    <w:rsid w:val="00105D8C"/>
    <w:rsid w:val="00106A0D"/>
    <w:rsid w:val="00116186"/>
    <w:rsid w:val="00120B3D"/>
    <w:rsid w:val="0012383A"/>
    <w:rsid w:val="00125417"/>
    <w:rsid w:val="001277E3"/>
    <w:rsid w:val="00127900"/>
    <w:rsid w:val="001311D7"/>
    <w:rsid w:val="0013371B"/>
    <w:rsid w:val="00135A7D"/>
    <w:rsid w:val="001365A1"/>
    <w:rsid w:val="0013762A"/>
    <w:rsid w:val="00141356"/>
    <w:rsid w:val="00141D7C"/>
    <w:rsid w:val="00154A9C"/>
    <w:rsid w:val="00167352"/>
    <w:rsid w:val="001732B3"/>
    <w:rsid w:val="00174624"/>
    <w:rsid w:val="00181C40"/>
    <w:rsid w:val="00182999"/>
    <w:rsid w:val="00191DBE"/>
    <w:rsid w:val="001920B9"/>
    <w:rsid w:val="00193E7E"/>
    <w:rsid w:val="00196371"/>
    <w:rsid w:val="001A4EDE"/>
    <w:rsid w:val="001A5E34"/>
    <w:rsid w:val="001A5E42"/>
    <w:rsid w:val="001A5ECE"/>
    <w:rsid w:val="001B31FA"/>
    <w:rsid w:val="001C1BA3"/>
    <w:rsid w:val="001C4623"/>
    <w:rsid w:val="001C6F01"/>
    <w:rsid w:val="001D0161"/>
    <w:rsid w:val="001D03A3"/>
    <w:rsid w:val="001D09F1"/>
    <w:rsid w:val="001D21E8"/>
    <w:rsid w:val="001D3834"/>
    <w:rsid w:val="001D5ADB"/>
    <w:rsid w:val="001D7553"/>
    <w:rsid w:val="001E08CF"/>
    <w:rsid w:val="001E0956"/>
    <w:rsid w:val="001E284B"/>
    <w:rsid w:val="001E434E"/>
    <w:rsid w:val="001E45E8"/>
    <w:rsid w:val="001E5CCC"/>
    <w:rsid w:val="001F1125"/>
    <w:rsid w:val="001F54E5"/>
    <w:rsid w:val="001F7727"/>
    <w:rsid w:val="00200078"/>
    <w:rsid w:val="00205BA1"/>
    <w:rsid w:val="00215162"/>
    <w:rsid w:val="00226A97"/>
    <w:rsid w:val="0023168A"/>
    <w:rsid w:val="0023299D"/>
    <w:rsid w:val="00236D6D"/>
    <w:rsid w:val="0023783B"/>
    <w:rsid w:val="0024037F"/>
    <w:rsid w:val="002549B1"/>
    <w:rsid w:val="00260DED"/>
    <w:rsid w:val="00263CC2"/>
    <w:rsid w:val="002718A3"/>
    <w:rsid w:val="00272F2A"/>
    <w:rsid w:val="00273878"/>
    <w:rsid w:val="00273C8B"/>
    <w:rsid w:val="00276D85"/>
    <w:rsid w:val="00286AF1"/>
    <w:rsid w:val="002904B0"/>
    <w:rsid w:val="00292BE4"/>
    <w:rsid w:val="00294B8F"/>
    <w:rsid w:val="002A1D47"/>
    <w:rsid w:val="002A307E"/>
    <w:rsid w:val="002B07E9"/>
    <w:rsid w:val="002B6327"/>
    <w:rsid w:val="002B65CF"/>
    <w:rsid w:val="002B6BBE"/>
    <w:rsid w:val="002C0B05"/>
    <w:rsid w:val="002C1472"/>
    <w:rsid w:val="002C14F4"/>
    <w:rsid w:val="002C1DB7"/>
    <w:rsid w:val="002C5C0A"/>
    <w:rsid w:val="002D31B2"/>
    <w:rsid w:val="002D5671"/>
    <w:rsid w:val="002D60CC"/>
    <w:rsid w:val="002E0FEE"/>
    <w:rsid w:val="002E3BF4"/>
    <w:rsid w:val="002F02B0"/>
    <w:rsid w:val="002F051A"/>
    <w:rsid w:val="002F5E9C"/>
    <w:rsid w:val="002F6F76"/>
    <w:rsid w:val="002F77CA"/>
    <w:rsid w:val="00313233"/>
    <w:rsid w:val="003149E8"/>
    <w:rsid w:val="00322D50"/>
    <w:rsid w:val="00325CFB"/>
    <w:rsid w:val="00325F3D"/>
    <w:rsid w:val="00333550"/>
    <w:rsid w:val="0033516E"/>
    <w:rsid w:val="003507A5"/>
    <w:rsid w:val="0035119F"/>
    <w:rsid w:val="00351518"/>
    <w:rsid w:val="003534EE"/>
    <w:rsid w:val="003556E4"/>
    <w:rsid w:val="00357797"/>
    <w:rsid w:val="00365512"/>
    <w:rsid w:val="003757FF"/>
    <w:rsid w:val="003772DD"/>
    <w:rsid w:val="00381A13"/>
    <w:rsid w:val="00382A24"/>
    <w:rsid w:val="00382ECE"/>
    <w:rsid w:val="00385700"/>
    <w:rsid w:val="00385CA1"/>
    <w:rsid w:val="00391DB0"/>
    <w:rsid w:val="00392F93"/>
    <w:rsid w:val="00393557"/>
    <w:rsid w:val="00394CAE"/>
    <w:rsid w:val="00395016"/>
    <w:rsid w:val="00396344"/>
    <w:rsid w:val="003A0030"/>
    <w:rsid w:val="003A3F7F"/>
    <w:rsid w:val="003A7034"/>
    <w:rsid w:val="003B5D62"/>
    <w:rsid w:val="003B7D4A"/>
    <w:rsid w:val="003C03AA"/>
    <w:rsid w:val="003C3676"/>
    <w:rsid w:val="003C3B2B"/>
    <w:rsid w:val="003C5721"/>
    <w:rsid w:val="003D27EE"/>
    <w:rsid w:val="003D3B1D"/>
    <w:rsid w:val="003D636E"/>
    <w:rsid w:val="003D70B3"/>
    <w:rsid w:val="003E5067"/>
    <w:rsid w:val="003E5FF9"/>
    <w:rsid w:val="003E6FD6"/>
    <w:rsid w:val="003F031D"/>
    <w:rsid w:val="003F4872"/>
    <w:rsid w:val="003F4DBA"/>
    <w:rsid w:val="003F56C5"/>
    <w:rsid w:val="004002E4"/>
    <w:rsid w:val="00400F2B"/>
    <w:rsid w:val="0040522B"/>
    <w:rsid w:val="004100BD"/>
    <w:rsid w:val="004115E3"/>
    <w:rsid w:val="00411D49"/>
    <w:rsid w:val="004122D4"/>
    <w:rsid w:val="00412E48"/>
    <w:rsid w:val="00414E7A"/>
    <w:rsid w:val="004159E8"/>
    <w:rsid w:val="00416302"/>
    <w:rsid w:val="00421D07"/>
    <w:rsid w:val="004246CC"/>
    <w:rsid w:val="00425712"/>
    <w:rsid w:val="004279D7"/>
    <w:rsid w:val="00432618"/>
    <w:rsid w:val="00432E3F"/>
    <w:rsid w:val="00435A34"/>
    <w:rsid w:val="0043666F"/>
    <w:rsid w:val="0043714E"/>
    <w:rsid w:val="00437A40"/>
    <w:rsid w:val="00440AF7"/>
    <w:rsid w:val="0044684D"/>
    <w:rsid w:val="00447635"/>
    <w:rsid w:val="004511FB"/>
    <w:rsid w:val="00454BC5"/>
    <w:rsid w:val="00460535"/>
    <w:rsid w:val="00464B64"/>
    <w:rsid w:val="004672FB"/>
    <w:rsid w:val="00471BAD"/>
    <w:rsid w:val="004732B1"/>
    <w:rsid w:val="0047372B"/>
    <w:rsid w:val="00474CCC"/>
    <w:rsid w:val="004767A6"/>
    <w:rsid w:val="00480F05"/>
    <w:rsid w:val="0048108B"/>
    <w:rsid w:val="004840E2"/>
    <w:rsid w:val="004842C0"/>
    <w:rsid w:val="00485431"/>
    <w:rsid w:val="004869B3"/>
    <w:rsid w:val="00486A78"/>
    <w:rsid w:val="0049181D"/>
    <w:rsid w:val="00495B08"/>
    <w:rsid w:val="004A2A3E"/>
    <w:rsid w:val="004A4980"/>
    <w:rsid w:val="004A64ED"/>
    <w:rsid w:val="004A7DB8"/>
    <w:rsid w:val="004B1F16"/>
    <w:rsid w:val="004B2121"/>
    <w:rsid w:val="004B5C13"/>
    <w:rsid w:val="004B78B5"/>
    <w:rsid w:val="004C1599"/>
    <w:rsid w:val="004C2ED2"/>
    <w:rsid w:val="004C39C1"/>
    <w:rsid w:val="004C4EE3"/>
    <w:rsid w:val="004C6622"/>
    <w:rsid w:val="004C710D"/>
    <w:rsid w:val="004D2022"/>
    <w:rsid w:val="004D3718"/>
    <w:rsid w:val="004D66A8"/>
    <w:rsid w:val="004E0668"/>
    <w:rsid w:val="004E158F"/>
    <w:rsid w:val="004E62BE"/>
    <w:rsid w:val="004F132E"/>
    <w:rsid w:val="004F6C54"/>
    <w:rsid w:val="005004ED"/>
    <w:rsid w:val="00502532"/>
    <w:rsid w:val="005038BA"/>
    <w:rsid w:val="00504E26"/>
    <w:rsid w:val="00506C92"/>
    <w:rsid w:val="0050768E"/>
    <w:rsid w:val="00515EE9"/>
    <w:rsid w:val="005165C5"/>
    <w:rsid w:val="00516822"/>
    <w:rsid w:val="005176F3"/>
    <w:rsid w:val="005226D6"/>
    <w:rsid w:val="00525D0C"/>
    <w:rsid w:val="0053358A"/>
    <w:rsid w:val="00537FD9"/>
    <w:rsid w:val="00540028"/>
    <w:rsid w:val="005472A5"/>
    <w:rsid w:val="00547C88"/>
    <w:rsid w:val="005541A8"/>
    <w:rsid w:val="005557B0"/>
    <w:rsid w:val="00560DDF"/>
    <w:rsid w:val="00562669"/>
    <w:rsid w:val="00563992"/>
    <w:rsid w:val="005649F8"/>
    <w:rsid w:val="005662FC"/>
    <w:rsid w:val="005707A2"/>
    <w:rsid w:val="0057198F"/>
    <w:rsid w:val="005729E7"/>
    <w:rsid w:val="00573A9D"/>
    <w:rsid w:val="00574498"/>
    <w:rsid w:val="00574978"/>
    <w:rsid w:val="005771C8"/>
    <w:rsid w:val="00583424"/>
    <w:rsid w:val="00585759"/>
    <w:rsid w:val="005A3189"/>
    <w:rsid w:val="005B02B2"/>
    <w:rsid w:val="005B04B1"/>
    <w:rsid w:val="005B0872"/>
    <w:rsid w:val="005B1642"/>
    <w:rsid w:val="005B2190"/>
    <w:rsid w:val="005B512D"/>
    <w:rsid w:val="005C0AC1"/>
    <w:rsid w:val="005C2A43"/>
    <w:rsid w:val="005C6AA0"/>
    <w:rsid w:val="005C731D"/>
    <w:rsid w:val="005D0FE4"/>
    <w:rsid w:val="005D17BA"/>
    <w:rsid w:val="005D4588"/>
    <w:rsid w:val="005D66EE"/>
    <w:rsid w:val="005E2BA2"/>
    <w:rsid w:val="005E4939"/>
    <w:rsid w:val="005F4590"/>
    <w:rsid w:val="00606C0B"/>
    <w:rsid w:val="006074FC"/>
    <w:rsid w:val="0060770E"/>
    <w:rsid w:val="00612D3E"/>
    <w:rsid w:val="00616F5D"/>
    <w:rsid w:val="00616F89"/>
    <w:rsid w:val="00617FBE"/>
    <w:rsid w:val="0062144D"/>
    <w:rsid w:val="00621E1F"/>
    <w:rsid w:val="00622435"/>
    <w:rsid w:val="006239AC"/>
    <w:rsid w:val="00624DD0"/>
    <w:rsid w:val="0062594D"/>
    <w:rsid w:val="00631BFF"/>
    <w:rsid w:val="00631C75"/>
    <w:rsid w:val="00631CCB"/>
    <w:rsid w:val="006364D2"/>
    <w:rsid w:val="0064257F"/>
    <w:rsid w:val="00644FBC"/>
    <w:rsid w:val="00646B85"/>
    <w:rsid w:val="00647008"/>
    <w:rsid w:val="006515A1"/>
    <w:rsid w:val="006523D2"/>
    <w:rsid w:val="0065275A"/>
    <w:rsid w:val="00654E63"/>
    <w:rsid w:val="00660900"/>
    <w:rsid w:val="006644F6"/>
    <w:rsid w:val="00664A26"/>
    <w:rsid w:val="00671461"/>
    <w:rsid w:val="00671E97"/>
    <w:rsid w:val="006724DF"/>
    <w:rsid w:val="006729A6"/>
    <w:rsid w:val="00672C9D"/>
    <w:rsid w:val="00673747"/>
    <w:rsid w:val="00675492"/>
    <w:rsid w:val="00680203"/>
    <w:rsid w:val="006806FA"/>
    <w:rsid w:val="00682113"/>
    <w:rsid w:val="0068311B"/>
    <w:rsid w:val="00686579"/>
    <w:rsid w:val="00695802"/>
    <w:rsid w:val="00695885"/>
    <w:rsid w:val="00696D1C"/>
    <w:rsid w:val="006A1ECA"/>
    <w:rsid w:val="006A22E4"/>
    <w:rsid w:val="006B224B"/>
    <w:rsid w:val="006B234A"/>
    <w:rsid w:val="006B542A"/>
    <w:rsid w:val="006C4DA4"/>
    <w:rsid w:val="006C790B"/>
    <w:rsid w:val="006D1FD9"/>
    <w:rsid w:val="006D4D63"/>
    <w:rsid w:val="006D4EC3"/>
    <w:rsid w:val="006E0478"/>
    <w:rsid w:val="006E2881"/>
    <w:rsid w:val="006E31F4"/>
    <w:rsid w:val="006F3029"/>
    <w:rsid w:val="006F47DC"/>
    <w:rsid w:val="007028A7"/>
    <w:rsid w:val="0070352F"/>
    <w:rsid w:val="00710FBD"/>
    <w:rsid w:val="00711547"/>
    <w:rsid w:val="00711740"/>
    <w:rsid w:val="00712F05"/>
    <w:rsid w:val="00714220"/>
    <w:rsid w:val="00717E5E"/>
    <w:rsid w:val="0072099D"/>
    <w:rsid w:val="00730A9F"/>
    <w:rsid w:val="0073156B"/>
    <w:rsid w:val="007333B4"/>
    <w:rsid w:val="00733CB8"/>
    <w:rsid w:val="00734F4A"/>
    <w:rsid w:val="0073597F"/>
    <w:rsid w:val="0073651D"/>
    <w:rsid w:val="0073735D"/>
    <w:rsid w:val="00743EFB"/>
    <w:rsid w:val="0074754A"/>
    <w:rsid w:val="00747791"/>
    <w:rsid w:val="00751CCC"/>
    <w:rsid w:val="0075202C"/>
    <w:rsid w:val="007532C6"/>
    <w:rsid w:val="0075368B"/>
    <w:rsid w:val="007552F6"/>
    <w:rsid w:val="00756E2B"/>
    <w:rsid w:val="00757D18"/>
    <w:rsid w:val="00760D73"/>
    <w:rsid w:val="00764896"/>
    <w:rsid w:val="007657ED"/>
    <w:rsid w:val="00765910"/>
    <w:rsid w:val="00767EBE"/>
    <w:rsid w:val="00770F15"/>
    <w:rsid w:val="00781BA0"/>
    <w:rsid w:val="007831CA"/>
    <w:rsid w:val="0078394F"/>
    <w:rsid w:val="00786639"/>
    <w:rsid w:val="00791577"/>
    <w:rsid w:val="00794B99"/>
    <w:rsid w:val="00795292"/>
    <w:rsid w:val="007A0AA8"/>
    <w:rsid w:val="007A1C29"/>
    <w:rsid w:val="007B0145"/>
    <w:rsid w:val="007B472D"/>
    <w:rsid w:val="007B78BD"/>
    <w:rsid w:val="007B7FC7"/>
    <w:rsid w:val="007C299C"/>
    <w:rsid w:val="007C386A"/>
    <w:rsid w:val="007D3CD6"/>
    <w:rsid w:val="007D6314"/>
    <w:rsid w:val="007D6465"/>
    <w:rsid w:val="007D66DC"/>
    <w:rsid w:val="007E3A80"/>
    <w:rsid w:val="007E3AD3"/>
    <w:rsid w:val="007E5C43"/>
    <w:rsid w:val="007E5E7A"/>
    <w:rsid w:val="007E7857"/>
    <w:rsid w:val="007F3CBF"/>
    <w:rsid w:val="007F5E1D"/>
    <w:rsid w:val="0080065F"/>
    <w:rsid w:val="00802F5D"/>
    <w:rsid w:val="00803D0F"/>
    <w:rsid w:val="00804E17"/>
    <w:rsid w:val="008056E9"/>
    <w:rsid w:val="00806348"/>
    <w:rsid w:val="00806798"/>
    <w:rsid w:val="0080764C"/>
    <w:rsid w:val="00810A0F"/>
    <w:rsid w:val="00811347"/>
    <w:rsid w:val="008143FE"/>
    <w:rsid w:val="00815E1A"/>
    <w:rsid w:val="00817C07"/>
    <w:rsid w:val="00820471"/>
    <w:rsid w:val="008271C9"/>
    <w:rsid w:val="0083080F"/>
    <w:rsid w:val="00836FC3"/>
    <w:rsid w:val="0084292D"/>
    <w:rsid w:val="00843A92"/>
    <w:rsid w:val="008457F7"/>
    <w:rsid w:val="00850730"/>
    <w:rsid w:val="00851814"/>
    <w:rsid w:val="008537D3"/>
    <w:rsid w:val="00855EA4"/>
    <w:rsid w:val="0085730E"/>
    <w:rsid w:val="00860159"/>
    <w:rsid w:val="008646F8"/>
    <w:rsid w:val="00864FAF"/>
    <w:rsid w:val="00870DD7"/>
    <w:rsid w:val="00870E0A"/>
    <w:rsid w:val="008761F7"/>
    <w:rsid w:val="0087762E"/>
    <w:rsid w:val="00877E83"/>
    <w:rsid w:val="00882054"/>
    <w:rsid w:val="00887656"/>
    <w:rsid w:val="008A0A8D"/>
    <w:rsid w:val="008A6CFE"/>
    <w:rsid w:val="008B20E9"/>
    <w:rsid w:val="008B5D18"/>
    <w:rsid w:val="008B658B"/>
    <w:rsid w:val="008C146B"/>
    <w:rsid w:val="008C2CE6"/>
    <w:rsid w:val="008C5135"/>
    <w:rsid w:val="008C5343"/>
    <w:rsid w:val="008D1A35"/>
    <w:rsid w:val="008D1FF2"/>
    <w:rsid w:val="008D3DC6"/>
    <w:rsid w:val="008E08E3"/>
    <w:rsid w:val="008E0E60"/>
    <w:rsid w:val="008E449D"/>
    <w:rsid w:val="008E469F"/>
    <w:rsid w:val="008F0B6F"/>
    <w:rsid w:val="0090235A"/>
    <w:rsid w:val="009025D8"/>
    <w:rsid w:val="00903217"/>
    <w:rsid w:val="00911F72"/>
    <w:rsid w:val="00915D1F"/>
    <w:rsid w:val="00915F7B"/>
    <w:rsid w:val="00917C1B"/>
    <w:rsid w:val="00920592"/>
    <w:rsid w:val="00921938"/>
    <w:rsid w:val="00926395"/>
    <w:rsid w:val="0093765E"/>
    <w:rsid w:val="009450D7"/>
    <w:rsid w:val="00946A5C"/>
    <w:rsid w:val="009510D5"/>
    <w:rsid w:val="0096214E"/>
    <w:rsid w:val="00964149"/>
    <w:rsid w:val="00964505"/>
    <w:rsid w:val="00964B15"/>
    <w:rsid w:val="00964C83"/>
    <w:rsid w:val="00964D76"/>
    <w:rsid w:val="00970013"/>
    <w:rsid w:val="00970FA1"/>
    <w:rsid w:val="00970FA5"/>
    <w:rsid w:val="009712E9"/>
    <w:rsid w:val="00971500"/>
    <w:rsid w:val="0097646C"/>
    <w:rsid w:val="00983FC8"/>
    <w:rsid w:val="009867A8"/>
    <w:rsid w:val="00986DE1"/>
    <w:rsid w:val="00986FDE"/>
    <w:rsid w:val="00991CDD"/>
    <w:rsid w:val="00992290"/>
    <w:rsid w:val="00994917"/>
    <w:rsid w:val="009974E9"/>
    <w:rsid w:val="009976DF"/>
    <w:rsid w:val="009A2AB2"/>
    <w:rsid w:val="009A5407"/>
    <w:rsid w:val="009A5A05"/>
    <w:rsid w:val="009B0C0E"/>
    <w:rsid w:val="009B2829"/>
    <w:rsid w:val="009B6F00"/>
    <w:rsid w:val="009C14A1"/>
    <w:rsid w:val="009C31EF"/>
    <w:rsid w:val="009C4B2F"/>
    <w:rsid w:val="009C4C9D"/>
    <w:rsid w:val="009D20C7"/>
    <w:rsid w:val="009D2D0C"/>
    <w:rsid w:val="009E4BF5"/>
    <w:rsid w:val="009E5192"/>
    <w:rsid w:val="009F007F"/>
    <w:rsid w:val="009F1AB1"/>
    <w:rsid w:val="009F7159"/>
    <w:rsid w:val="00A01793"/>
    <w:rsid w:val="00A026F6"/>
    <w:rsid w:val="00A03713"/>
    <w:rsid w:val="00A044DD"/>
    <w:rsid w:val="00A06459"/>
    <w:rsid w:val="00A14552"/>
    <w:rsid w:val="00A15D83"/>
    <w:rsid w:val="00A17B96"/>
    <w:rsid w:val="00A21A71"/>
    <w:rsid w:val="00A23CD3"/>
    <w:rsid w:val="00A27F5B"/>
    <w:rsid w:val="00A30CDE"/>
    <w:rsid w:val="00A31A10"/>
    <w:rsid w:val="00A32B57"/>
    <w:rsid w:val="00A34323"/>
    <w:rsid w:val="00A345C3"/>
    <w:rsid w:val="00A40E07"/>
    <w:rsid w:val="00A414C3"/>
    <w:rsid w:val="00A41DFF"/>
    <w:rsid w:val="00A42C2A"/>
    <w:rsid w:val="00A42F1E"/>
    <w:rsid w:val="00A43738"/>
    <w:rsid w:val="00A43AEC"/>
    <w:rsid w:val="00A44996"/>
    <w:rsid w:val="00A56B34"/>
    <w:rsid w:val="00A57DF5"/>
    <w:rsid w:val="00A60F3D"/>
    <w:rsid w:val="00A619A5"/>
    <w:rsid w:val="00A635D9"/>
    <w:rsid w:val="00A7622C"/>
    <w:rsid w:val="00A776C8"/>
    <w:rsid w:val="00A84419"/>
    <w:rsid w:val="00A87562"/>
    <w:rsid w:val="00A87EF6"/>
    <w:rsid w:val="00A87F30"/>
    <w:rsid w:val="00A9079A"/>
    <w:rsid w:val="00A90C01"/>
    <w:rsid w:val="00A913A2"/>
    <w:rsid w:val="00A917F1"/>
    <w:rsid w:val="00A92EC5"/>
    <w:rsid w:val="00AA2592"/>
    <w:rsid w:val="00AB07A3"/>
    <w:rsid w:val="00AB2C6A"/>
    <w:rsid w:val="00AC11C9"/>
    <w:rsid w:val="00AC273C"/>
    <w:rsid w:val="00AC739F"/>
    <w:rsid w:val="00AC76AD"/>
    <w:rsid w:val="00AC7A71"/>
    <w:rsid w:val="00AD150E"/>
    <w:rsid w:val="00AD2024"/>
    <w:rsid w:val="00AE0CDF"/>
    <w:rsid w:val="00AE16FC"/>
    <w:rsid w:val="00AE20D4"/>
    <w:rsid w:val="00AE2B12"/>
    <w:rsid w:val="00AE3C3D"/>
    <w:rsid w:val="00AE4D60"/>
    <w:rsid w:val="00AE6756"/>
    <w:rsid w:val="00AE6FFC"/>
    <w:rsid w:val="00AF1267"/>
    <w:rsid w:val="00B003AF"/>
    <w:rsid w:val="00B011F7"/>
    <w:rsid w:val="00B043D1"/>
    <w:rsid w:val="00B05337"/>
    <w:rsid w:val="00B0638B"/>
    <w:rsid w:val="00B06BF7"/>
    <w:rsid w:val="00B10349"/>
    <w:rsid w:val="00B123CE"/>
    <w:rsid w:val="00B178BB"/>
    <w:rsid w:val="00B26949"/>
    <w:rsid w:val="00B31A40"/>
    <w:rsid w:val="00B31D28"/>
    <w:rsid w:val="00B359FB"/>
    <w:rsid w:val="00B36BB1"/>
    <w:rsid w:val="00B42CAE"/>
    <w:rsid w:val="00B46761"/>
    <w:rsid w:val="00B46C34"/>
    <w:rsid w:val="00B46D08"/>
    <w:rsid w:val="00B5135C"/>
    <w:rsid w:val="00B51A45"/>
    <w:rsid w:val="00B53D9B"/>
    <w:rsid w:val="00B53EF4"/>
    <w:rsid w:val="00B554CD"/>
    <w:rsid w:val="00B56FF0"/>
    <w:rsid w:val="00B6276C"/>
    <w:rsid w:val="00B667C5"/>
    <w:rsid w:val="00B75FB8"/>
    <w:rsid w:val="00B8728A"/>
    <w:rsid w:val="00B90C83"/>
    <w:rsid w:val="00B93984"/>
    <w:rsid w:val="00B946E7"/>
    <w:rsid w:val="00B9732A"/>
    <w:rsid w:val="00BA21F0"/>
    <w:rsid w:val="00BA3818"/>
    <w:rsid w:val="00BA3875"/>
    <w:rsid w:val="00BA58E2"/>
    <w:rsid w:val="00BB0C0D"/>
    <w:rsid w:val="00BB0D6E"/>
    <w:rsid w:val="00BB0E30"/>
    <w:rsid w:val="00BB318B"/>
    <w:rsid w:val="00BB61EB"/>
    <w:rsid w:val="00BC195C"/>
    <w:rsid w:val="00BC3DE2"/>
    <w:rsid w:val="00BC49E5"/>
    <w:rsid w:val="00BC558F"/>
    <w:rsid w:val="00BD0A69"/>
    <w:rsid w:val="00BD0D50"/>
    <w:rsid w:val="00BD4A56"/>
    <w:rsid w:val="00BD64E7"/>
    <w:rsid w:val="00BE032B"/>
    <w:rsid w:val="00BE113B"/>
    <w:rsid w:val="00BE1780"/>
    <w:rsid w:val="00BE1F03"/>
    <w:rsid w:val="00BE7C4D"/>
    <w:rsid w:val="00BF0EE2"/>
    <w:rsid w:val="00BF172F"/>
    <w:rsid w:val="00BF4C5E"/>
    <w:rsid w:val="00BF6E91"/>
    <w:rsid w:val="00C02731"/>
    <w:rsid w:val="00C043EA"/>
    <w:rsid w:val="00C06122"/>
    <w:rsid w:val="00C06F44"/>
    <w:rsid w:val="00C0736D"/>
    <w:rsid w:val="00C13E3F"/>
    <w:rsid w:val="00C1768A"/>
    <w:rsid w:val="00C275B9"/>
    <w:rsid w:val="00C27CBD"/>
    <w:rsid w:val="00C27EDA"/>
    <w:rsid w:val="00C457F3"/>
    <w:rsid w:val="00C463F2"/>
    <w:rsid w:val="00C46755"/>
    <w:rsid w:val="00C501B0"/>
    <w:rsid w:val="00C546CF"/>
    <w:rsid w:val="00C60E59"/>
    <w:rsid w:val="00C750B9"/>
    <w:rsid w:val="00C75C4E"/>
    <w:rsid w:val="00C804EF"/>
    <w:rsid w:val="00C83041"/>
    <w:rsid w:val="00C861E3"/>
    <w:rsid w:val="00C86CD3"/>
    <w:rsid w:val="00C87479"/>
    <w:rsid w:val="00C909C2"/>
    <w:rsid w:val="00C91EA0"/>
    <w:rsid w:val="00C92590"/>
    <w:rsid w:val="00C941B0"/>
    <w:rsid w:val="00C9614A"/>
    <w:rsid w:val="00C96583"/>
    <w:rsid w:val="00CA256E"/>
    <w:rsid w:val="00CA34F4"/>
    <w:rsid w:val="00CA5FCD"/>
    <w:rsid w:val="00CA6017"/>
    <w:rsid w:val="00CA6FBF"/>
    <w:rsid w:val="00CB114A"/>
    <w:rsid w:val="00CC1E1E"/>
    <w:rsid w:val="00CC21E5"/>
    <w:rsid w:val="00CC2817"/>
    <w:rsid w:val="00CC3A83"/>
    <w:rsid w:val="00CD035C"/>
    <w:rsid w:val="00CD0E43"/>
    <w:rsid w:val="00CD275F"/>
    <w:rsid w:val="00CD306D"/>
    <w:rsid w:val="00CD41B9"/>
    <w:rsid w:val="00CD65AA"/>
    <w:rsid w:val="00CE4F14"/>
    <w:rsid w:val="00CE5C22"/>
    <w:rsid w:val="00CE69AE"/>
    <w:rsid w:val="00CE6BE7"/>
    <w:rsid w:val="00CE7367"/>
    <w:rsid w:val="00CF0F63"/>
    <w:rsid w:val="00CF2591"/>
    <w:rsid w:val="00CF35D6"/>
    <w:rsid w:val="00CF53B7"/>
    <w:rsid w:val="00D01400"/>
    <w:rsid w:val="00D052F6"/>
    <w:rsid w:val="00D1151D"/>
    <w:rsid w:val="00D11773"/>
    <w:rsid w:val="00D13183"/>
    <w:rsid w:val="00D14235"/>
    <w:rsid w:val="00D21758"/>
    <w:rsid w:val="00D219B4"/>
    <w:rsid w:val="00D22541"/>
    <w:rsid w:val="00D23A60"/>
    <w:rsid w:val="00D24100"/>
    <w:rsid w:val="00D25A2A"/>
    <w:rsid w:val="00D274F7"/>
    <w:rsid w:val="00D27A27"/>
    <w:rsid w:val="00D307BA"/>
    <w:rsid w:val="00D37DB9"/>
    <w:rsid w:val="00D40B2B"/>
    <w:rsid w:val="00D457FC"/>
    <w:rsid w:val="00D468C9"/>
    <w:rsid w:val="00D474E3"/>
    <w:rsid w:val="00D51BD6"/>
    <w:rsid w:val="00D562F1"/>
    <w:rsid w:val="00D60F17"/>
    <w:rsid w:val="00D64DD7"/>
    <w:rsid w:val="00D66189"/>
    <w:rsid w:val="00D6729B"/>
    <w:rsid w:val="00D72F75"/>
    <w:rsid w:val="00D732FA"/>
    <w:rsid w:val="00D7409B"/>
    <w:rsid w:val="00D75F0B"/>
    <w:rsid w:val="00D77CC3"/>
    <w:rsid w:val="00D80319"/>
    <w:rsid w:val="00D807D8"/>
    <w:rsid w:val="00D81E7A"/>
    <w:rsid w:val="00D830AF"/>
    <w:rsid w:val="00D84E9C"/>
    <w:rsid w:val="00D860C8"/>
    <w:rsid w:val="00D86109"/>
    <w:rsid w:val="00D8612F"/>
    <w:rsid w:val="00D86E6C"/>
    <w:rsid w:val="00D87DDF"/>
    <w:rsid w:val="00D93B97"/>
    <w:rsid w:val="00DA0617"/>
    <w:rsid w:val="00DA2250"/>
    <w:rsid w:val="00DA6DE3"/>
    <w:rsid w:val="00DA776D"/>
    <w:rsid w:val="00DA7B00"/>
    <w:rsid w:val="00DA7C08"/>
    <w:rsid w:val="00DB65D9"/>
    <w:rsid w:val="00DC114C"/>
    <w:rsid w:val="00DC11CE"/>
    <w:rsid w:val="00DC12F7"/>
    <w:rsid w:val="00DC3D5E"/>
    <w:rsid w:val="00DC53CB"/>
    <w:rsid w:val="00DC59C6"/>
    <w:rsid w:val="00DC6CD0"/>
    <w:rsid w:val="00DC7C7A"/>
    <w:rsid w:val="00DD47F0"/>
    <w:rsid w:val="00DD4F39"/>
    <w:rsid w:val="00DD5443"/>
    <w:rsid w:val="00DD6162"/>
    <w:rsid w:val="00DD6CD4"/>
    <w:rsid w:val="00DE2124"/>
    <w:rsid w:val="00DF1E63"/>
    <w:rsid w:val="00DF4C2C"/>
    <w:rsid w:val="00DF7D45"/>
    <w:rsid w:val="00DF7FEF"/>
    <w:rsid w:val="00E01CC2"/>
    <w:rsid w:val="00E027D3"/>
    <w:rsid w:val="00E052A4"/>
    <w:rsid w:val="00E06C44"/>
    <w:rsid w:val="00E118C7"/>
    <w:rsid w:val="00E1440B"/>
    <w:rsid w:val="00E205FF"/>
    <w:rsid w:val="00E20DEA"/>
    <w:rsid w:val="00E2203C"/>
    <w:rsid w:val="00E22974"/>
    <w:rsid w:val="00E24006"/>
    <w:rsid w:val="00E27847"/>
    <w:rsid w:val="00E31F0D"/>
    <w:rsid w:val="00E3679E"/>
    <w:rsid w:val="00E37217"/>
    <w:rsid w:val="00E37AA1"/>
    <w:rsid w:val="00E37B55"/>
    <w:rsid w:val="00E421B3"/>
    <w:rsid w:val="00E528CA"/>
    <w:rsid w:val="00E546B0"/>
    <w:rsid w:val="00E636CB"/>
    <w:rsid w:val="00E639C6"/>
    <w:rsid w:val="00E66C98"/>
    <w:rsid w:val="00E67116"/>
    <w:rsid w:val="00E7671A"/>
    <w:rsid w:val="00E81F88"/>
    <w:rsid w:val="00E829B4"/>
    <w:rsid w:val="00E839DD"/>
    <w:rsid w:val="00E83BDE"/>
    <w:rsid w:val="00E8521E"/>
    <w:rsid w:val="00E8551C"/>
    <w:rsid w:val="00E8700B"/>
    <w:rsid w:val="00E9107E"/>
    <w:rsid w:val="00E9209A"/>
    <w:rsid w:val="00E92447"/>
    <w:rsid w:val="00E93E31"/>
    <w:rsid w:val="00E94DD9"/>
    <w:rsid w:val="00E9564D"/>
    <w:rsid w:val="00EA19D4"/>
    <w:rsid w:val="00EA228E"/>
    <w:rsid w:val="00EA54AD"/>
    <w:rsid w:val="00EA5562"/>
    <w:rsid w:val="00EA7B7D"/>
    <w:rsid w:val="00EA7C4A"/>
    <w:rsid w:val="00EB1789"/>
    <w:rsid w:val="00EB512C"/>
    <w:rsid w:val="00EB61C9"/>
    <w:rsid w:val="00EB6D08"/>
    <w:rsid w:val="00EB7761"/>
    <w:rsid w:val="00ED0FCB"/>
    <w:rsid w:val="00ED4C72"/>
    <w:rsid w:val="00ED6998"/>
    <w:rsid w:val="00EE3625"/>
    <w:rsid w:val="00EE5F99"/>
    <w:rsid w:val="00EF14A7"/>
    <w:rsid w:val="00EF2EF4"/>
    <w:rsid w:val="00EF4692"/>
    <w:rsid w:val="00EF7E10"/>
    <w:rsid w:val="00F001C7"/>
    <w:rsid w:val="00F00CEC"/>
    <w:rsid w:val="00F02E42"/>
    <w:rsid w:val="00F0418A"/>
    <w:rsid w:val="00F046E4"/>
    <w:rsid w:val="00F1163F"/>
    <w:rsid w:val="00F1518C"/>
    <w:rsid w:val="00F151A0"/>
    <w:rsid w:val="00F175BC"/>
    <w:rsid w:val="00F24109"/>
    <w:rsid w:val="00F247A4"/>
    <w:rsid w:val="00F34881"/>
    <w:rsid w:val="00F35C82"/>
    <w:rsid w:val="00F435DD"/>
    <w:rsid w:val="00F4567A"/>
    <w:rsid w:val="00F52D90"/>
    <w:rsid w:val="00F54CE3"/>
    <w:rsid w:val="00F56C13"/>
    <w:rsid w:val="00F61A4B"/>
    <w:rsid w:val="00F6571E"/>
    <w:rsid w:val="00F70AFD"/>
    <w:rsid w:val="00F72450"/>
    <w:rsid w:val="00F75A08"/>
    <w:rsid w:val="00F81BFE"/>
    <w:rsid w:val="00F833E0"/>
    <w:rsid w:val="00F84338"/>
    <w:rsid w:val="00F8682D"/>
    <w:rsid w:val="00F87F51"/>
    <w:rsid w:val="00F90B89"/>
    <w:rsid w:val="00F90C75"/>
    <w:rsid w:val="00F9433A"/>
    <w:rsid w:val="00F9448F"/>
    <w:rsid w:val="00F95FF9"/>
    <w:rsid w:val="00FA23D2"/>
    <w:rsid w:val="00FA27CA"/>
    <w:rsid w:val="00FA3926"/>
    <w:rsid w:val="00FA5E2C"/>
    <w:rsid w:val="00FB7697"/>
    <w:rsid w:val="00FC481D"/>
    <w:rsid w:val="00FD0957"/>
    <w:rsid w:val="00FD0B12"/>
    <w:rsid w:val="00FD13E1"/>
    <w:rsid w:val="00FD5042"/>
    <w:rsid w:val="00FD56B0"/>
    <w:rsid w:val="00FE5273"/>
    <w:rsid w:val="00FE5F1B"/>
    <w:rsid w:val="00FE6919"/>
    <w:rsid w:val="00FE71EC"/>
    <w:rsid w:val="00FF06D5"/>
    <w:rsid w:val="00FF2DF5"/>
    <w:rsid w:val="00FF4810"/>
    <w:rsid w:val="00FF4DB4"/>
    <w:rsid w:val="00FF579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66FBFB"/>
  <w15:docId w15:val="{4DD1FEF9-8748-4DC8-85AB-C14461891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3747"/>
    <w:rPr>
      <w:sz w:val="24"/>
      <w:szCs w:val="24"/>
      <w:lang w:val="es-ES" w:eastAsia="es-ES"/>
    </w:rPr>
  </w:style>
  <w:style w:type="paragraph" w:styleId="Ttulo1">
    <w:name w:val="heading 1"/>
    <w:basedOn w:val="Normal"/>
    <w:next w:val="Normal"/>
    <w:qFormat/>
    <w:rsid w:val="006A1ECA"/>
    <w:pPr>
      <w:keepNext/>
      <w:outlineLvl w:val="0"/>
    </w:pPr>
    <w:rPr>
      <w:rFonts w:ascii="Arial Narrow" w:hAnsi="Arial Narrow"/>
      <w:b/>
      <w:bCs/>
    </w:rPr>
  </w:style>
  <w:style w:type="paragraph" w:styleId="Ttulo2">
    <w:name w:val="heading 2"/>
    <w:basedOn w:val="Normal"/>
    <w:next w:val="Normal"/>
    <w:link w:val="Ttulo2Car"/>
    <w:semiHidden/>
    <w:unhideWhenUsed/>
    <w:qFormat/>
    <w:rsid w:val="006A1EC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54A9C"/>
    <w:pPr>
      <w:tabs>
        <w:tab w:val="center" w:pos="4252"/>
        <w:tab w:val="right" w:pos="8504"/>
      </w:tabs>
    </w:pPr>
  </w:style>
  <w:style w:type="paragraph" w:styleId="Piedepgina">
    <w:name w:val="footer"/>
    <w:basedOn w:val="Normal"/>
    <w:link w:val="PiedepginaCar"/>
    <w:uiPriority w:val="99"/>
    <w:rsid w:val="00154A9C"/>
    <w:pPr>
      <w:tabs>
        <w:tab w:val="center" w:pos="4252"/>
        <w:tab w:val="right" w:pos="8504"/>
      </w:tabs>
    </w:pPr>
  </w:style>
  <w:style w:type="character" w:styleId="Hipervnculo">
    <w:name w:val="Hyperlink"/>
    <w:basedOn w:val="Fuentedeprrafopredeter"/>
    <w:uiPriority w:val="99"/>
    <w:rsid w:val="008D1FF2"/>
    <w:rPr>
      <w:rFonts w:cs="Times New Roman"/>
      <w:color w:val="0000FF"/>
      <w:u w:val="single"/>
    </w:rPr>
  </w:style>
  <w:style w:type="paragraph" w:styleId="Prrafodelista">
    <w:name w:val="List Paragraph"/>
    <w:basedOn w:val="Normal"/>
    <w:qFormat/>
    <w:rsid w:val="00764896"/>
    <w:pPr>
      <w:spacing w:after="200" w:line="276" w:lineRule="auto"/>
      <w:ind w:left="720"/>
      <w:contextualSpacing/>
    </w:pPr>
    <w:rPr>
      <w:rFonts w:ascii="Calibri" w:eastAsia="Calibri" w:hAnsi="Calibri"/>
      <w:sz w:val="22"/>
      <w:szCs w:val="22"/>
      <w:lang w:val="es-CO" w:eastAsia="en-US"/>
    </w:rPr>
  </w:style>
  <w:style w:type="table" w:styleId="Tablaconcuadrcula">
    <w:name w:val="Table Grid"/>
    <w:basedOn w:val="Tablanormal"/>
    <w:uiPriority w:val="59"/>
    <w:rsid w:val="007648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64896"/>
    <w:pPr>
      <w:spacing w:before="100" w:beforeAutospacing="1" w:after="100" w:afterAutospacing="1"/>
    </w:pPr>
    <w:rPr>
      <w:lang w:val="es-CO" w:eastAsia="es-CO"/>
    </w:rPr>
  </w:style>
  <w:style w:type="paragraph" w:styleId="Textoindependiente">
    <w:name w:val="Body Text"/>
    <w:basedOn w:val="Normal"/>
    <w:link w:val="TextoindependienteCar"/>
    <w:rsid w:val="00EA5562"/>
    <w:pPr>
      <w:jc w:val="both"/>
    </w:pPr>
    <w:rPr>
      <w:rFonts w:ascii="Arial" w:hAnsi="Arial"/>
    </w:rPr>
  </w:style>
  <w:style w:type="character" w:customStyle="1" w:styleId="TextoindependienteCar">
    <w:name w:val="Texto independiente Car"/>
    <w:basedOn w:val="Fuentedeprrafopredeter"/>
    <w:link w:val="Textoindependiente"/>
    <w:rsid w:val="00EA5562"/>
    <w:rPr>
      <w:rFonts w:ascii="Arial" w:hAnsi="Arial"/>
      <w:sz w:val="24"/>
      <w:szCs w:val="24"/>
      <w:lang w:val="es-ES" w:eastAsia="es-ES" w:bidi="ar-SA"/>
    </w:rPr>
  </w:style>
  <w:style w:type="paragraph" w:customStyle="1" w:styleId="Standard">
    <w:name w:val="Standard"/>
    <w:rsid w:val="00382A24"/>
    <w:pPr>
      <w:suppressAutoHyphens/>
      <w:autoSpaceDN w:val="0"/>
      <w:textAlignment w:val="baseline"/>
    </w:pPr>
    <w:rPr>
      <w:kern w:val="3"/>
      <w:lang w:eastAsia="zh-CN"/>
    </w:rPr>
  </w:style>
  <w:style w:type="paragraph" w:styleId="Textodeglobo">
    <w:name w:val="Balloon Text"/>
    <w:basedOn w:val="Normal"/>
    <w:link w:val="TextodegloboCar"/>
    <w:rsid w:val="001C6F01"/>
    <w:rPr>
      <w:rFonts w:ascii="Tahoma" w:hAnsi="Tahoma" w:cs="Tahoma"/>
      <w:sz w:val="16"/>
      <w:szCs w:val="16"/>
    </w:rPr>
  </w:style>
  <w:style w:type="character" w:customStyle="1" w:styleId="TextodegloboCar">
    <w:name w:val="Texto de globo Car"/>
    <w:basedOn w:val="Fuentedeprrafopredeter"/>
    <w:link w:val="Textodeglobo"/>
    <w:rsid w:val="001C6F01"/>
    <w:rPr>
      <w:rFonts w:ascii="Tahoma" w:hAnsi="Tahoma" w:cs="Tahoma"/>
      <w:sz w:val="16"/>
      <w:szCs w:val="16"/>
      <w:lang w:val="es-ES" w:eastAsia="es-ES"/>
    </w:rPr>
  </w:style>
  <w:style w:type="character" w:styleId="Textoennegrita">
    <w:name w:val="Strong"/>
    <w:basedOn w:val="Fuentedeprrafopredeter"/>
    <w:uiPriority w:val="22"/>
    <w:qFormat/>
    <w:rsid w:val="001D09F1"/>
    <w:rPr>
      <w:b/>
      <w:bCs/>
    </w:rPr>
  </w:style>
  <w:style w:type="character" w:customStyle="1" w:styleId="leidos">
    <w:name w:val="leidos"/>
    <w:basedOn w:val="Fuentedeprrafopredeter"/>
    <w:rsid w:val="00D21758"/>
  </w:style>
  <w:style w:type="paragraph" w:styleId="Textonotapie">
    <w:name w:val="footnote text"/>
    <w:basedOn w:val="Normal"/>
    <w:link w:val="TextonotapieCar"/>
    <w:rsid w:val="004C6622"/>
    <w:rPr>
      <w:sz w:val="20"/>
      <w:szCs w:val="20"/>
    </w:rPr>
  </w:style>
  <w:style w:type="character" w:customStyle="1" w:styleId="TextonotapieCar">
    <w:name w:val="Texto nota pie Car"/>
    <w:basedOn w:val="Fuentedeprrafopredeter"/>
    <w:link w:val="Textonotapie"/>
    <w:rsid w:val="004C6622"/>
    <w:rPr>
      <w:lang w:val="es-ES" w:eastAsia="es-ES"/>
    </w:rPr>
  </w:style>
  <w:style w:type="character" w:styleId="Refdenotaalpie">
    <w:name w:val="footnote reference"/>
    <w:basedOn w:val="Fuentedeprrafopredeter"/>
    <w:rsid w:val="004C6622"/>
    <w:rPr>
      <w:vertAlign w:val="superscript"/>
    </w:rPr>
  </w:style>
  <w:style w:type="character" w:customStyle="1" w:styleId="PiedepginaCar">
    <w:name w:val="Pie de página Car"/>
    <w:basedOn w:val="Fuentedeprrafopredeter"/>
    <w:link w:val="Piedepgina"/>
    <w:uiPriority w:val="99"/>
    <w:rsid w:val="00994917"/>
    <w:rPr>
      <w:sz w:val="24"/>
      <w:szCs w:val="24"/>
      <w:lang w:val="es-ES" w:eastAsia="es-ES"/>
    </w:rPr>
  </w:style>
  <w:style w:type="character" w:customStyle="1" w:styleId="apple-converted-space">
    <w:name w:val="apple-converted-space"/>
    <w:basedOn w:val="Fuentedeprrafopredeter"/>
    <w:rsid w:val="00127900"/>
  </w:style>
  <w:style w:type="character" w:customStyle="1" w:styleId="EncabezadoCar">
    <w:name w:val="Encabezado Car"/>
    <w:basedOn w:val="Fuentedeprrafopredeter"/>
    <w:link w:val="Encabezado"/>
    <w:uiPriority w:val="99"/>
    <w:rsid w:val="008457F7"/>
    <w:rPr>
      <w:sz w:val="24"/>
      <w:szCs w:val="24"/>
      <w:lang w:val="es-ES" w:eastAsia="es-ES"/>
    </w:rPr>
  </w:style>
  <w:style w:type="paragraph" w:styleId="TDC1">
    <w:name w:val="toc 1"/>
    <w:basedOn w:val="Normal"/>
    <w:next w:val="Normal"/>
    <w:autoRedefine/>
    <w:uiPriority w:val="39"/>
    <w:rsid w:val="001E0956"/>
    <w:pPr>
      <w:tabs>
        <w:tab w:val="right" w:leader="dot" w:pos="9397"/>
      </w:tabs>
      <w:spacing w:before="120" w:after="120"/>
    </w:pPr>
    <w:rPr>
      <w:rFonts w:ascii="Calibri" w:eastAsia="Calibri" w:hAnsi="Calibri" w:cs="Calibri"/>
      <w:b/>
      <w:noProof/>
      <w:szCs w:val="22"/>
      <w:lang w:val="es-CO" w:eastAsia="en-US"/>
    </w:rPr>
  </w:style>
  <w:style w:type="paragraph" w:styleId="Ttulo">
    <w:name w:val="Title"/>
    <w:basedOn w:val="Normal"/>
    <w:link w:val="TtuloCar"/>
    <w:qFormat/>
    <w:rsid w:val="001E0956"/>
    <w:pPr>
      <w:jc w:val="center"/>
    </w:pPr>
    <w:rPr>
      <w:rFonts w:ascii="Arial" w:hAnsi="Arial"/>
      <w:b/>
      <w:bCs/>
    </w:rPr>
  </w:style>
  <w:style w:type="character" w:customStyle="1" w:styleId="TtuloCar">
    <w:name w:val="Título Car"/>
    <w:basedOn w:val="Fuentedeprrafopredeter"/>
    <w:link w:val="Ttulo"/>
    <w:rsid w:val="001E0956"/>
    <w:rPr>
      <w:rFonts w:ascii="Arial" w:hAnsi="Arial"/>
      <w:b/>
      <w:bCs/>
      <w:sz w:val="24"/>
      <w:szCs w:val="24"/>
      <w:lang w:val="es-ES" w:eastAsia="es-ES"/>
    </w:rPr>
  </w:style>
  <w:style w:type="paragraph" w:styleId="Sinespaciado">
    <w:name w:val="No Spacing"/>
    <w:link w:val="SinespaciadoCar"/>
    <w:uiPriority w:val="1"/>
    <w:qFormat/>
    <w:rsid w:val="00C96583"/>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C96583"/>
    <w:rPr>
      <w:rFonts w:asciiTheme="minorHAnsi" w:eastAsiaTheme="minorEastAsia" w:hAnsiTheme="minorHAnsi" w:cstheme="minorBidi"/>
      <w:sz w:val="22"/>
      <w:szCs w:val="22"/>
    </w:rPr>
  </w:style>
  <w:style w:type="paragraph" w:styleId="TtuloTDC">
    <w:name w:val="TOC Heading"/>
    <w:basedOn w:val="Ttulo1"/>
    <w:next w:val="Normal"/>
    <w:uiPriority w:val="39"/>
    <w:unhideWhenUsed/>
    <w:qFormat/>
    <w:rsid w:val="00C96583"/>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lang w:val="es-CO" w:eastAsia="es-CO"/>
    </w:rPr>
  </w:style>
  <w:style w:type="paragraph" w:customStyle="1" w:styleId="Estilo1">
    <w:name w:val="Estilo1"/>
    <w:basedOn w:val="Ttulo2"/>
    <w:link w:val="Estilo1Car"/>
    <w:qFormat/>
    <w:rsid w:val="006A1ECA"/>
  </w:style>
  <w:style w:type="paragraph" w:styleId="TDC2">
    <w:name w:val="toc 2"/>
    <w:basedOn w:val="Normal"/>
    <w:next w:val="Normal"/>
    <w:autoRedefine/>
    <w:uiPriority w:val="39"/>
    <w:unhideWhenUsed/>
    <w:rsid w:val="006A1ECA"/>
    <w:pPr>
      <w:spacing w:after="100" w:line="259" w:lineRule="auto"/>
      <w:ind w:left="220"/>
    </w:pPr>
    <w:rPr>
      <w:rFonts w:asciiTheme="minorHAnsi" w:eastAsiaTheme="minorEastAsia" w:hAnsiTheme="minorHAnsi"/>
      <w:sz w:val="22"/>
      <w:szCs w:val="22"/>
      <w:lang w:val="es-CO" w:eastAsia="es-CO"/>
    </w:rPr>
  </w:style>
  <w:style w:type="character" w:customStyle="1" w:styleId="Ttulo2Car">
    <w:name w:val="Título 2 Car"/>
    <w:basedOn w:val="Fuentedeprrafopredeter"/>
    <w:link w:val="Ttulo2"/>
    <w:semiHidden/>
    <w:rsid w:val="006A1ECA"/>
    <w:rPr>
      <w:rFonts w:asciiTheme="majorHAnsi" w:eastAsiaTheme="majorEastAsia" w:hAnsiTheme="majorHAnsi" w:cstheme="majorBidi"/>
      <w:color w:val="365F91" w:themeColor="accent1" w:themeShade="BF"/>
      <w:sz w:val="26"/>
      <w:szCs w:val="26"/>
      <w:lang w:val="es-ES" w:eastAsia="es-ES"/>
    </w:rPr>
  </w:style>
  <w:style w:type="character" w:customStyle="1" w:styleId="Estilo1Car">
    <w:name w:val="Estilo1 Car"/>
    <w:basedOn w:val="Ttulo2Car"/>
    <w:link w:val="Estilo1"/>
    <w:rsid w:val="006A1ECA"/>
    <w:rPr>
      <w:rFonts w:asciiTheme="majorHAnsi" w:eastAsiaTheme="majorEastAsia" w:hAnsiTheme="majorHAnsi" w:cstheme="majorBidi"/>
      <w:color w:val="365F91" w:themeColor="accent1" w:themeShade="BF"/>
      <w:sz w:val="26"/>
      <w:szCs w:val="26"/>
      <w:lang w:val="es-ES" w:eastAsia="es-ES"/>
    </w:rPr>
  </w:style>
  <w:style w:type="paragraph" w:styleId="TDC3">
    <w:name w:val="toc 3"/>
    <w:basedOn w:val="Normal"/>
    <w:next w:val="Normal"/>
    <w:autoRedefine/>
    <w:uiPriority w:val="39"/>
    <w:unhideWhenUsed/>
    <w:rsid w:val="006A1ECA"/>
    <w:pPr>
      <w:spacing w:after="100" w:line="259" w:lineRule="auto"/>
      <w:ind w:left="440"/>
    </w:pPr>
    <w:rPr>
      <w:rFonts w:asciiTheme="minorHAnsi" w:eastAsiaTheme="minorEastAsia" w:hAnsiTheme="minorHAnsi"/>
      <w:sz w:val="22"/>
      <w:szCs w:val="22"/>
      <w:lang w:val="es-CO" w:eastAsia="es-CO"/>
    </w:rPr>
  </w:style>
  <w:style w:type="character" w:styleId="Refdecomentario">
    <w:name w:val="annotation reference"/>
    <w:basedOn w:val="Fuentedeprrafopredeter"/>
    <w:semiHidden/>
    <w:unhideWhenUsed/>
    <w:rsid w:val="002E0FEE"/>
    <w:rPr>
      <w:sz w:val="16"/>
      <w:szCs w:val="16"/>
    </w:rPr>
  </w:style>
  <w:style w:type="paragraph" w:styleId="Textocomentario">
    <w:name w:val="annotation text"/>
    <w:basedOn w:val="Normal"/>
    <w:link w:val="TextocomentarioCar"/>
    <w:semiHidden/>
    <w:unhideWhenUsed/>
    <w:rsid w:val="002E0FEE"/>
    <w:rPr>
      <w:sz w:val="20"/>
      <w:szCs w:val="20"/>
    </w:rPr>
  </w:style>
  <w:style w:type="character" w:customStyle="1" w:styleId="TextocomentarioCar">
    <w:name w:val="Texto comentario Car"/>
    <w:basedOn w:val="Fuentedeprrafopredeter"/>
    <w:link w:val="Textocomentario"/>
    <w:semiHidden/>
    <w:rsid w:val="002E0FEE"/>
    <w:rPr>
      <w:lang w:val="es-ES" w:eastAsia="es-ES"/>
    </w:rPr>
  </w:style>
  <w:style w:type="paragraph" w:styleId="Asuntodelcomentario">
    <w:name w:val="annotation subject"/>
    <w:basedOn w:val="Textocomentario"/>
    <w:next w:val="Textocomentario"/>
    <w:link w:val="AsuntodelcomentarioCar"/>
    <w:semiHidden/>
    <w:unhideWhenUsed/>
    <w:rsid w:val="002E0FEE"/>
    <w:rPr>
      <w:b/>
      <w:bCs/>
    </w:rPr>
  </w:style>
  <w:style w:type="character" w:customStyle="1" w:styleId="AsuntodelcomentarioCar">
    <w:name w:val="Asunto del comentario Car"/>
    <w:basedOn w:val="TextocomentarioCar"/>
    <w:link w:val="Asuntodelcomentario"/>
    <w:semiHidden/>
    <w:rsid w:val="002E0FEE"/>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7934">
      <w:bodyDiv w:val="1"/>
      <w:marLeft w:val="0"/>
      <w:marRight w:val="0"/>
      <w:marTop w:val="0"/>
      <w:marBottom w:val="0"/>
      <w:divBdr>
        <w:top w:val="none" w:sz="0" w:space="0" w:color="auto"/>
        <w:left w:val="none" w:sz="0" w:space="0" w:color="auto"/>
        <w:bottom w:val="none" w:sz="0" w:space="0" w:color="auto"/>
        <w:right w:val="none" w:sz="0" w:space="0" w:color="auto"/>
      </w:divBdr>
    </w:div>
    <w:div w:id="2755063">
      <w:bodyDiv w:val="1"/>
      <w:marLeft w:val="0"/>
      <w:marRight w:val="0"/>
      <w:marTop w:val="0"/>
      <w:marBottom w:val="0"/>
      <w:divBdr>
        <w:top w:val="none" w:sz="0" w:space="0" w:color="auto"/>
        <w:left w:val="none" w:sz="0" w:space="0" w:color="auto"/>
        <w:bottom w:val="none" w:sz="0" w:space="0" w:color="auto"/>
        <w:right w:val="none" w:sz="0" w:space="0" w:color="auto"/>
      </w:divBdr>
    </w:div>
    <w:div w:id="20597282">
      <w:bodyDiv w:val="1"/>
      <w:marLeft w:val="0"/>
      <w:marRight w:val="0"/>
      <w:marTop w:val="0"/>
      <w:marBottom w:val="0"/>
      <w:divBdr>
        <w:top w:val="none" w:sz="0" w:space="0" w:color="auto"/>
        <w:left w:val="none" w:sz="0" w:space="0" w:color="auto"/>
        <w:bottom w:val="none" w:sz="0" w:space="0" w:color="auto"/>
        <w:right w:val="none" w:sz="0" w:space="0" w:color="auto"/>
      </w:divBdr>
    </w:div>
    <w:div w:id="47264727">
      <w:bodyDiv w:val="1"/>
      <w:marLeft w:val="0"/>
      <w:marRight w:val="0"/>
      <w:marTop w:val="0"/>
      <w:marBottom w:val="0"/>
      <w:divBdr>
        <w:top w:val="none" w:sz="0" w:space="0" w:color="auto"/>
        <w:left w:val="none" w:sz="0" w:space="0" w:color="auto"/>
        <w:bottom w:val="none" w:sz="0" w:space="0" w:color="auto"/>
        <w:right w:val="none" w:sz="0" w:space="0" w:color="auto"/>
      </w:divBdr>
    </w:div>
    <w:div w:id="73474539">
      <w:bodyDiv w:val="1"/>
      <w:marLeft w:val="0"/>
      <w:marRight w:val="0"/>
      <w:marTop w:val="0"/>
      <w:marBottom w:val="0"/>
      <w:divBdr>
        <w:top w:val="none" w:sz="0" w:space="0" w:color="auto"/>
        <w:left w:val="none" w:sz="0" w:space="0" w:color="auto"/>
        <w:bottom w:val="none" w:sz="0" w:space="0" w:color="auto"/>
        <w:right w:val="none" w:sz="0" w:space="0" w:color="auto"/>
      </w:divBdr>
    </w:div>
    <w:div w:id="83574254">
      <w:bodyDiv w:val="1"/>
      <w:marLeft w:val="0"/>
      <w:marRight w:val="0"/>
      <w:marTop w:val="0"/>
      <w:marBottom w:val="0"/>
      <w:divBdr>
        <w:top w:val="none" w:sz="0" w:space="0" w:color="auto"/>
        <w:left w:val="none" w:sz="0" w:space="0" w:color="auto"/>
        <w:bottom w:val="none" w:sz="0" w:space="0" w:color="auto"/>
        <w:right w:val="none" w:sz="0" w:space="0" w:color="auto"/>
      </w:divBdr>
    </w:div>
    <w:div w:id="117838186">
      <w:bodyDiv w:val="1"/>
      <w:marLeft w:val="0"/>
      <w:marRight w:val="0"/>
      <w:marTop w:val="0"/>
      <w:marBottom w:val="0"/>
      <w:divBdr>
        <w:top w:val="none" w:sz="0" w:space="0" w:color="auto"/>
        <w:left w:val="none" w:sz="0" w:space="0" w:color="auto"/>
        <w:bottom w:val="none" w:sz="0" w:space="0" w:color="auto"/>
        <w:right w:val="none" w:sz="0" w:space="0" w:color="auto"/>
      </w:divBdr>
    </w:div>
    <w:div w:id="174851276">
      <w:bodyDiv w:val="1"/>
      <w:marLeft w:val="0"/>
      <w:marRight w:val="0"/>
      <w:marTop w:val="0"/>
      <w:marBottom w:val="0"/>
      <w:divBdr>
        <w:top w:val="none" w:sz="0" w:space="0" w:color="auto"/>
        <w:left w:val="none" w:sz="0" w:space="0" w:color="auto"/>
        <w:bottom w:val="none" w:sz="0" w:space="0" w:color="auto"/>
        <w:right w:val="none" w:sz="0" w:space="0" w:color="auto"/>
      </w:divBdr>
    </w:div>
    <w:div w:id="176894637">
      <w:bodyDiv w:val="1"/>
      <w:marLeft w:val="0"/>
      <w:marRight w:val="0"/>
      <w:marTop w:val="0"/>
      <w:marBottom w:val="0"/>
      <w:divBdr>
        <w:top w:val="none" w:sz="0" w:space="0" w:color="auto"/>
        <w:left w:val="none" w:sz="0" w:space="0" w:color="auto"/>
        <w:bottom w:val="none" w:sz="0" w:space="0" w:color="auto"/>
        <w:right w:val="none" w:sz="0" w:space="0" w:color="auto"/>
      </w:divBdr>
    </w:div>
    <w:div w:id="183785614">
      <w:bodyDiv w:val="1"/>
      <w:marLeft w:val="0"/>
      <w:marRight w:val="0"/>
      <w:marTop w:val="0"/>
      <w:marBottom w:val="0"/>
      <w:divBdr>
        <w:top w:val="none" w:sz="0" w:space="0" w:color="auto"/>
        <w:left w:val="none" w:sz="0" w:space="0" w:color="auto"/>
        <w:bottom w:val="none" w:sz="0" w:space="0" w:color="auto"/>
        <w:right w:val="none" w:sz="0" w:space="0" w:color="auto"/>
      </w:divBdr>
    </w:div>
    <w:div w:id="195198541">
      <w:bodyDiv w:val="1"/>
      <w:marLeft w:val="0"/>
      <w:marRight w:val="0"/>
      <w:marTop w:val="0"/>
      <w:marBottom w:val="0"/>
      <w:divBdr>
        <w:top w:val="none" w:sz="0" w:space="0" w:color="auto"/>
        <w:left w:val="none" w:sz="0" w:space="0" w:color="auto"/>
        <w:bottom w:val="none" w:sz="0" w:space="0" w:color="auto"/>
        <w:right w:val="none" w:sz="0" w:space="0" w:color="auto"/>
      </w:divBdr>
    </w:div>
    <w:div w:id="203367071">
      <w:bodyDiv w:val="1"/>
      <w:marLeft w:val="0"/>
      <w:marRight w:val="0"/>
      <w:marTop w:val="0"/>
      <w:marBottom w:val="0"/>
      <w:divBdr>
        <w:top w:val="none" w:sz="0" w:space="0" w:color="auto"/>
        <w:left w:val="none" w:sz="0" w:space="0" w:color="auto"/>
        <w:bottom w:val="none" w:sz="0" w:space="0" w:color="auto"/>
        <w:right w:val="none" w:sz="0" w:space="0" w:color="auto"/>
      </w:divBdr>
    </w:div>
    <w:div w:id="225336813">
      <w:bodyDiv w:val="1"/>
      <w:marLeft w:val="0"/>
      <w:marRight w:val="0"/>
      <w:marTop w:val="0"/>
      <w:marBottom w:val="0"/>
      <w:divBdr>
        <w:top w:val="none" w:sz="0" w:space="0" w:color="auto"/>
        <w:left w:val="none" w:sz="0" w:space="0" w:color="auto"/>
        <w:bottom w:val="none" w:sz="0" w:space="0" w:color="auto"/>
        <w:right w:val="none" w:sz="0" w:space="0" w:color="auto"/>
      </w:divBdr>
    </w:div>
    <w:div w:id="236018225">
      <w:bodyDiv w:val="1"/>
      <w:marLeft w:val="0"/>
      <w:marRight w:val="0"/>
      <w:marTop w:val="0"/>
      <w:marBottom w:val="0"/>
      <w:divBdr>
        <w:top w:val="none" w:sz="0" w:space="0" w:color="auto"/>
        <w:left w:val="none" w:sz="0" w:space="0" w:color="auto"/>
        <w:bottom w:val="none" w:sz="0" w:space="0" w:color="auto"/>
        <w:right w:val="none" w:sz="0" w:space="0" w:color="auto"/>
      </w:divBdr>
    </w:div>
    <w:div w:id="237979477">
      <w:bodyDiv w:val="1"/>
      <w:marLeft w:val="0"/>
      <w:marRight w:val="0"/>
      <w:marTop w:val="0"/>
      <w:marBottom w:val="0"/>
      <w:divBdr>
        <w:top w:val="none" w:sz="0" w:space="0" w:color="auto"/>
        <w:left w:val="none" w:sz="0" w:space="0" w:color="auto"/>
        <w:bottom w:val="none" w:sz="0" w:space="0" w:color="auto"/>
        <w:right w:val="none" w:sz="0" w:space="0" w:color="auto"/>
      </w:divBdr>
    </w:div>
    <w:div w:id="252668379">
      <w:bodyDiv w:val="1"/>
      <w:marLeft w:val="0"/>
      <w:marRight w:val="0"/>
      <w:marTop w:val="0"/>
      <w:marBottom w:val="0"/>
      <w:divBdr>
        <w:top w:val="none" w:sz="0" w:space="0" w:color="auto"/>
        <w:left w:val="none" w:sz="0" w:space="0" w:color="auto"/>
        <w:bottom w:val="none" w:sz="0" w:space="0" w:color="auto"/>
        <w:right w:val="none" w:sz="0" w:space="0" w:color="auto"/>
      </w:divBdr>
    </w:div>
    <w:div w:id="265385330">
      <w:bodyDiv w:val="1"/>
      <w:marLeft w:val="0"/>
      <w:marRight w:val="0"/>
      <w:marTop w:val="0"/>
      <w:marBottom w:val="0"/>
      <w:divBdr>
        <w:top w:val="none" w:sz="0" w:space="0" w:color="auto"/>
        <w:left w:val="none" w:sz="0" w:space="0" w:color="auto"/>
        <w:bottom w:val="none" w:sz="0" w:space="0" w:color="auto"/>
        <w:right w:val="none" w:sz="0" w:space="0" w:color="auto"/>
      </w:divBdr>
    </w:div>
    <w:div w:id="274870128">
      <w:bodyDiv w:val="1"/>
      <w:marLeft w:val="0"/>
      <w:marRight w:val="0"/>
      <w:marTop w:val="0"/>
      <w:marBottom w:val="0"/>
      <w:divBdr>
        <w:top w:val="none" w:sz="0" w:space="0" w:color="auto"/>
        <w:left w:val="none" w:sz="0" w:space="0" w:color="auto"/>
        <w:bottom w:val="none" w:sz="0" w:space="0" w:color="auto"/>
        <w:right w:val="none" w:sz="0" w:space="0" w:color="auto"/>
      </w:divBdr>
    </w:div>
    <w:div w:id="323238921">
      <w:bodyDiv w:val="1"/>
      <w:marLeft w:val="0"/>
      <w:marRight w:val="0"/>
      <w:marTop w:val="0"/>
      <w:marBottom w:val="0"/>
      <w:divBdr>
        <w:top w:val="none" w:sz="0" w:space="0" w:color="auto"/>
        <w:left w:val="none" w:sz="0" w:space="0" w:color="auto"/>
        <w:bottom w:val="none" w:sz="0" w:space="0" w:color="auto"/>
        <w:right w:val="none" w:sz="0" w:space="0" w:color="auto"/>
      </w:divBdr>
    </w:div>
    <w:div w:id="328560143">
      <w:bodyDiv w:val="1"/>
      <w:marLeft w:val="0"/>
      <w:marRight w:val="0"/>
      <w:marTop w:val="0"/>
      <w:marBottom w:val="0"/>
      <w:divBdr>
        <w:top w:val="none" w:sz="0" w:space="0" w:color="auto"/>
        <w:left w:val="none" w:sz="0" w:space="0" w:color="auto"/>
        <w:bottom w:val="none" w:sz="0" w:space="0" w:color="auto"/>
        <w:right w:val="none" w:sz="0" w:space="0" w:color="auto"/>
      </w:divBdr>
    </w:div>
    <w:div w:id="328563974">
      <w:bodyDiv w:val="1"/>
      <w:marLeft w:val="0"/>
      <w:marRight w:val="0"/>
      <w:marTop w:val="0"/>
      <w:marBottom w:val="0"/>
      <w:divBdr>
        <w:top w:val="none" w:sz="0" w:space="0" w:color="auto"/>
        <w:left w:val="none" w:sz="0" w:space="0" w:color="auto"/>
        <w:bottom w:val="none" w:sz="0" w:space="0" w:color="auto"/>
        <w:right w:val="none" w:sz="0" w:space="0" w:color="auto"/>
      </w:divBdr>
    </w:div>
    <w:div w:id="358048999">
      <w:bodyDiv w:val="1"/>
      <w:marLeft w:val="0"/>
      <w:marRight w:val="0"/>
      <w:marTop w:val="0"/>
      <w:marBottom w:val="0"/>
      <w:divBdr>
        <w:top w:val="none" w:sz="0" w:space="0" w:color="auto"/>
        <w:left w:val="none" w:sz="0" w:space="0" w:color="auto"/>
        <w:bottom w:val="none" w:sz="0" w:space="0" w:color="auto"/>
        <w:right w:val="none" w:sz="0" w:space="0" w:color="auto"/>
      </w:divBdr>
    </w:div>
    <w:div w:id="370109512">
      <w:bodyDiv w:val="1"/>
      <w:marLeft w:val="0"/>
      <w:marRight w:val="0"/>
      <w:marTop w:val="0"/>
      <w:marBottom w:val="0"/>
      <w:divBdr>
        <w:top w:val="none" w:sz="0" w:space="0" w:color="auto"/>
        <w:left w:val="none" w:sz="0" w:space="0" w:color="auto"/>
        <w:bottom w:val="none" w:sz="0" w:space="0" w:color="auto"/>
        <w:right w:val="none" w:sz="0" w:space="0" w:color="auto"/>
      </w:divBdr>
    </w:div>
    <w:div w:id="410977676">
      <w:bodyDiv w:val="1"/>
      <w:marLeft w:val="0"/>
      <w:marRight w:val="0"/>
      <w:marTop w:val="0"/>
      <w:marBottom w:val="0"/>
      <w:divBdr>
        <w:top w:val="none" w:sz="0" w:space="0" w:color="auto"/>
        <w:left w:val="none" w:sz="0" w:space="0" w:color="auto"/>
        <w:bottom w:val="none" w:sz="0" w:space="0" w:color="auto"/>
        <w:right w:val="none" w:sz="0" w:space="0" w:color="auto"/>
      </w:divBdr>
    </w:div>
    <w:div w:id="417411583">
      <w:bodyDiv w:val="1"/>
      <w:marLeft w:val="0"/>
      <w:marRight w:val="0"/>
      <w:marTop w:val="0"/>
      <w:marBottom w:val="0"/>
      <w:divBdr>
        <w:top w:val="none" w:sz="0" w:space="0" w:color="auto"/>
        <w:left w:val="none" w:sz="0" w:space="0" w:color="auto"/>
        <w:bottom w:val="none" w:sz="0" w:space="0" w:color="auto"/>
        <w:right w:val="none" w:sz="0" w:space="0" w:color="auto"/>
      </w:divBdr>
    </w:div>
    <w:div w:id="422261888">
      <w:bodyDiv w:val="1"/>
      <w:marLeft w:val="0"/>
      <w:marRight w:val="0"/>
      <w:marTop w:val="0"/>
      <w:marBottom w:val="0"/>
      <w:divBdr>
        <w:top w:val="none" w:sz="0" w:space="0" w:color="auto"/>
        <w:left w:val="none" w:sz="0" w:space="0" w:color="auto"/>
        <w:bottom w:val="none" w:sz="0" w:space="0" w:color="auto"/>
        <w:right w:val="none" w:sz="0" w:space="0" w:color="auto"/>
      </w:divBdr>
    </w:div>
    <w:div w:id="462233341">
      <w:bodyDiv w:val="1"/>
      <w:marLeft w:val="0"/>
      <w:marRight w:val="0"/>
      <w:marTop w:val="0"/>
      <w:marBottom w:val="0"/>
      <w:divBdr>
        <w:top w:val="none" w:sz="0" w:space="0" w:color="auto"/>
        <w:left w:val="none" w:sz="0" w:space="0" w:color="auto"/>
        <w:bottom w:val="none" w:sz="0" w:space="0" w:color="auto"/>
        <w:right w:val="none" w:sz="0" w:space="0" w:color="auto"/>
      </w:divBdr>
    </w:div>
    <w:div w:id="467675067">
      <w:bodyDiv w:val="1"/>
      <w:marLeft w:val="0"/>
      <w:marRight w:val="0"/>
      <w:marTop w:val="0"/>
      <w:marBottom w:val="0"/>
      <w:divBdr>
        <w:top w:val="none" w:sz="0" w:space="0" w:color="auto"/>
        <w:left w:val="none" w:sz="0" w:space="0" w:color="auto"/>
        <w:bottom w:val="none" w:sz="0" w:space="0" w:color="auto"/>
        <w:right w:val="none" w:sz="0" w:space="0" w:color="auto"/>
      </w:divBdr>
    </w:div>
    <w:div w:id="519010587">
      <w:bodyDiv w:val="1"/>
      <w:marLeft w:val="0"/>
      <w:marRight w:val="0"/>
      <w:marTop w:val="0"/>
      <w:marBottom w:val="0"/>
      <w:divBdr>
        <w:top w:val="none" w:sz="0" w:space="0" w:color="auto"/>
        <w:left w:val="none" w:sz="0" w:space="0" w:color="auto"/>
        <w:bottom w:val="none" w:sz="0" w:space="0" w:color="auto"/>
        <w:right w:val="none" w:sz="0" w:space="0" w:color="auto"/>
      </w:divBdr>
    </w:div>
    <w:div w:id="520779451">
      <w:bodyDiv w:val="1"/>
      <w:marLeft w:val="0"/>
      <w:marRight w:val="0"/>
      <w:marTop w:val="0"/>
      <w:marBottom w:val="0"/>
      <w:divBdr>
        <w:top w:val="none" w:sz="0" w:space="0" w:color="auto"/>
        <w:left w:val="none" w:sz="0" w:space="0" w:color="auto"/>
        <w:bottom w:val="none" w:sz="0" w:space="0" w:color="auto"/>
        <w:right w:val="none" w:sz="0" w:space="0" w:color="auto"/>
      </w:divBdr>
    </w:div>
    <w:div w:id="529875306">
      <w:bodyDiv w:val="1"/>
      <w:marLeft w:val="0"/>
      <w:marRight w:val="0"/>
      <w:marTop w:val="0"/>
      <w:marBottom w:val="0"/>
      <w:divBdr>
        <w:top w:val="none" w:sz="0" w:space="0" w:color="auto"/>
        <w:left w:val="none" w:sz="0" w:space="0" w:color="auto"/>
        <w:bottom w:val="none" w:sz="0" w:space="0" w:color="auto"/>
        <w:right w:val="none" w:sz="0" w:space="0" w:color="auto"/>
      </w:divBdr>
    </w:div>
    <w:div w:id="531890859">
      <w:bodyDiv w:val="1"/>
      <w:marLeft w:val="0"/>
      <w:marRight w:val="0"/>
      <w:marTop w:val="0"/>
      <w:marBottom w:val="0"/>
      <w:divBdr>
        <w:top w:val="none" w:sz="0" w:space="0" w:color="auto"/>
        <w:left w:val="none" w:sz="0" w:space="0" w:color="auto"/>
        <w:bottom w:val="none" w:sz="0" w:space="0" w:color="auto"/>
        <w:right w:val="none" w:sz="0" w:space="0" w:color="auto"/>
      </w:divBdr>
    </w:div>
    <w:div w:id="594901947">
      <w:bodyDiv w:val="1"/>
      <w:marLeft w:val="0"/>
      <w:marRight w:val="0"/>
      <w:marTop w:val="0"/>
      <w:marBottom w:val="0"/>
      <w:divBdr>
        <w:top w:val="none" w:sz="0" w:space="0" w:color="auto"/>
        <w:left w:val="none" w:sz="0" w:space="0" w:color="auto"/>
        <w:bottom w:val="none" w:sz="0" w:space="0" w:color="auto"/>
        <w:right w:val="none" w:sz="0" w:space="0" w:color="auto"/>
      </w:divBdr>
    </w:div>
    <w:div w:id="598374701">
      <w:bodyDiv w:val="1"/>
      <w:marLeft w:val="0"/>
      <w:marRight w:val="0"/>
      <w:marTop w:val="0"/>
      <w:marBottom w:val="0"/>
      <w:divBdr>
        <w:top w:val="none" w:sz="0" w:space="0" w:color="auto"/>
        <w:left w:val="none" w:sz="0" w:space="0" w:color="auto"/>
        <w:bottom w:val="none" w:sz="0" w:space="0" w:color="auto"/>
        <w:right w:val="none" w:sz="0" w:space="0" w:color="auto"/>
      </w:divBdr>
    </w:div>
    <w:div w:id="655229891">
      <w:bodyDiv w:val="1"/>
      <w:marLeft w:val="0"/>
      <w:marRight w:val="0"/>
      <w:marTop w:val="0"/>
      <w:marBottom w:val="0"/>
      <w:divBdr>
        <w:top w:val="none" w:sz="0" w:space="0" w:color="auto"/>
        <w:left w:val="none" w:sz="0" w:space="0" w:color="auto"/>
        <w:bottom w:val="none" w:sz="0" w:space="0" w:color="auto"/>
        <w:right w:val="none" w:sz="0" w:space="0" w:color="auto"/>
      </w:divBdr>
    </w:div>
    <w:div w:id="693729625">
      <w:bodyDiv w:val="1"/>
      <w:marLeft w:val="0"/>
      <w:marRight w:val="0"/>
      <w:marTop w:val="0"/>
      <w:marBottom w:val="0"/>
      <w:divBdr>
        <w:top w:val="none" w:sz="0" w:space="0" w:color="auto"/>
        <w:left w:val="none" w:sz="0" w:space="0" w:color="auto"/>
        <w:bottom w:val="none" w:sz="0" w:space="0" w:color="auto"/>
        <w:right w:val="none" w:sz="0" w:space="0" w:color="auto"/>
      </w:divBdr>
    </w:div>
    <w:div w:id="694430961">
      <w:bodyDiv w:val="1"/>
      <w:marLeft w:val="0"/>
      <w:marRight w:val="0"/>
      <w:marTop w:val="0"/>
      <w:marBottom w:val="0"/>
      <w:divBdr>
        <w:top w:val="none" w:sz="0" w:space="0" w:color="auto"/>
        <w:left w:val="none" w:sz="0" w:space="0" w:color="auto"/>
        <w:bottom w:val="none" w:sz="0" w:space="0" w:color="auto"/>
        <w:right w:val="none" w:sz="0" w:space="0" w:color="auto"/>
      </w:divBdr>
    </w:div>
    <w:div w:id="697657501">
      <w:bodyDiv w:val="1"/>
      <w:marLeft w:val="0"/>
      <w:marRight w:val="0"/>
      <w:marTop w:val="0"/>
      <w:marBottom w:val="0"/>
      <w:divBdr>
        <w:top w:val="none" w:sz="0" w:space="0" w:color="auto"/>
        <w:left w:val="none" w:sz="0" w:space="0" w:color="auto"/>
        <w:bottom w:val="none" w:sz="0" w:space="0" w:color="auto"/>
        <w:right w:val="none" w:sz="0" w:space="0" w:color="auto"/>
      </w:divBdr>
    </w:div>
    <w:div w:id="724791895">
      <w:bodyDiv w:val="1"/>
      <w:marLeft w:val="0"/>
      <w:marRight w:val="0"/>
      <w:marTop w:val="0"/>
      <w:marBottom w:val="0"/>
      <w:divBdr>
        <w:top w:val="none" w:sz="0" w:space="0" w:color="auto"/>
        <w:left w:val="none" w:sz="0" w:space="0" w:color="auto"/>
        <w:bottom w:val="none" w:sz="0" w:space="0" w:color="auto"/>
        <w:right w:val="none" w:sz="0" w:space="0" w:color="auto"/>
      </w:divBdr>
    </w:div>
    <w:div w:id="726418597">
      <w:bodyDiv w:val="1"/>
      <w:marLeft w:val="0"/>
      <w:marRight w:val="0"/>
      <w:marTop w:val="0"/>
      <w:marBottom w:val="0"/>
      <w:divBdr>
        <w:top w:val="none" w:sz="0" w:space="0" w:color="auto"/>
        <w:left w:val="none" w:sz="0" w:space="0" w:color="auto"/>
        <w:bottom w:val="none" w:sz="0" w:space="0" w:color="auto"/>
        <w:right w:val="none" w:sz="0" w:space="0" w:color="auto"/>
      </w:divBdr>
    </w:div>
    <w:div w:id="732509067">
      <w:bodyDiv w:val="1"/>
      <w:marLeft w:val="0"/>
      <w:marRight w:val="0"/>
      <w:marTop w:val="0"/>
      <w:marBottom w:val="0"/>
      <w:divBdr>
        <w:top w:val="none" w:sz="0" w:space="0" w:color="auto"/>
        <w:left w:val="none" w:sz="0" w:space="0" w:color="auto"/>
        <w:bottom w:val="none" w:sz="0" w:space="0" w:color="auto"/>
        <w:right w:val="none" w:sz="0" w:space="0" w:color="auto"/>
      </w:divBdr>
    </w:div>
    <w:div w:id="734666004">
      <w:bodyDiv w:val="1"/>
      <w:marLeft w:val="0"/>
      <w:marRight w:val="0"/>
      <w:marTop w:val="0"/>
      <w:marBottom w:val="0"/>
      <w:divBdr>
        <w:top w:val="none" w:sz="0" w:space="0" w:color="auto"/>
        <w:left w:val="none" w:sz="0" w:space="0" w:color="auto"/>
        <w:bottom w:val="none" w:sz="0" w:space="0" w:color="auto"/>
        <w:right w:val="none" w:sz="0" w:space="0" w:color="auto"/>
      </w:divBdr>
    </w:div>
    <w:div w:id="735669290">
      <w:bodyDiv w:val="1"/>
      <w:marLeft w:val="0"/>
      <w:marRight w:val="0"/>
      <w:marTop w:val="0"/>
      <w:marBottom w:val="0"/>
      <w:divBdr>
        <w:top w:val="none" w:sz="0" w:space="0" w:color="auto"/>
        <w:left w:val="none" w:sz="0" w:space="0" w:color="auto"/>
        <w:bottom w:val="none" w:sz="0" w:space="0" w:color="auto"/>
        <w:right w:val="none" w:sz="0" w:space="0" w:color="auto"/>
      </w:divBdr>
    </w:div>
    <w:div w:id="750009906">
      <w:bodyDiv w:val="1"/>
      <w:marLeft w:val="0"/>
      <w:marRight w:val="0"/>
      <w:marTop w:val="0"/>
      <w:marBottom w:val="0"/>
      <w:divBdr>
        <w:top w:val="none" w:sz="0" w:space="0" w:color="auto"/>
        <w:left w:val="none" w:sz="0" w:space="0" w:color="auto"/>
        <w:bottom w:val="none" w:sz="0" w:space="0" w:color="auto"/>
        <w:right w:val="none" w:sz="0" w:space="0" w:color="auto"/>
      </w:divBdr>
    </w:div>
    <w:div w:id="753861446">
      <w:bodyDiv w:val="1"/>
      <w:marLeft w:val="0"/>
      <w:marRight w:val="0"/>
      <w:marTop w:val="0"/>
      <w:marBottom w:val="0"/>
      <w:divBdr>
        <w:top w:val="none" w:sz="0" w:space="0" w:color="auto"/>
        <w:left w:val="none" w:sz="0" w:space="0" w:color="auto"/>
        <w:bottom w:val="none" w:sz="0" w:space="0" w:color="auto"/>
        <w:right w:val="none" w:sz="0" w:space="0" w:color="auto"/>
      </w:divBdr>
    </w:div>
    <w:div w:id="757482362">
      <w:bodyDiv w:val="1"/>
      <w:marLeft w:val="0"/>
      <w:marRight w:val="0"/>
      <w:marTop w:val="0"/>
      <w:marBottom w:val="0"/>
      <w:divBdr>
        <w:top w:val="none" w:sz="0" w:space="0" w:color="auto"/>
        <w:left w:val="none" w:sz="0" w:space="0" w:color="auto"/>
        <w:bottom w:val="none" w:sz="0" w:space="0" w:color="auto"/>
        <w:right w:val="none" w:sz="0" w:space="0" w:color="auto"/>
      </w:divBdr>
    </w:div>
    <w:div w:id="759377225">
      <w:bodyDiv w:val="1"/>
      <w:marLeft w:val="0"/>
      <w:marRight w:val="0"/>
      <w:marTop w:val="0"/>
      <w:marBottom w:val="0"/>
      <w:divBdr>
        <w:top w:val="none" w:sz="0" w:space="0" w:color="auto"/>
        <w:left w:val="none" w:sz="0" w:space="0" w:color="auto"/>
        <w:bottom w:val="none" w:sz="0" w:space="0" w:color="auto"/>
        <w:right w:val="none" w:sz="0" w:space="0" w:color="auto"/>
      </w:divBdr>
    </w:div>
    <w:div w:id="760180470">
      <w:bodyDiv w:val="1"/>
      <w:marLeft w:val="0"/>
      <w:marRight w:val="0"/>
      <w:marTop w:val="0"/>
      <w:marBottom w:val="0"/>
      <w:divBdr>
        <w:top w:val="none" w:sz="0" w:space="0" w:color="auto"/>
        <w:left w:val="none" w:sz="0" w:space="0" w:color="auto"/>
        <w:bottom w:val="none" w:sz="0" w:space="0" w:color="auto"/>
        <w:right w:val="none" w:sz="0" w:space="0" w:color="auto"/>
      </w:divBdr>
    </w:div>
    <w:div w:id="775370847">
      <w:bodyDiv w:val="1"/>
      <w:marLeft w:val="0"/>
      <w:marRight w:val="0"/>
      <w:marTop w:val="0"/>
      <w:marBottom w:val="0"/>
      <w:divBdr>
        <w:top w:val="none" w:sz="0" w:space="0" w:color="auto"/>
        <w:left w:val="none" w:sz="0" w:space="0" w:color="auto"/>
        <w:bottom w:val="none" w:sz="0" w:space="0" w:color="auto"/>
        <w:right w:val="none" w:sz="0" w:space="0" w:color="auto"/>
      </w:divBdr>
    </w:div>
    <w:div w:id="787239953">
      <w:bodyDiv w:val="1"/>
      <w:marLeft w:val="0"/>
      <w:marRight w:val="0"/>
      <w:marTop w:val="0"/>
      <w:marBottom w:val="0"/>
      <w:divBdr>
        <w:top w:val="none" w:sz="0" w:space="0" w:color="auto"/>
        <w:left w:val="none" w:sz="0" w:space="0" w:color="auto"/>
        <w:bottom w:val="none" w:sz="0" w:space="0" w:color="auto"/>
        <w:right w:val="none" w:sz="0" w:space="0" w:color="auto"/>
      </w:divBdr>
    </w:div>
    <w:div w:id="788740413">
      <w:bodyDiv w:val="1"/>
      <w:marLeft w:val="0"/>
      <w:marRight w:val="0"/>
      <w:marTop w:val="0"/>
      <w:marBottom w:val="0"/>
      <w:divBdr>
        <w:top w:val="none" w:sz="0" w:space="0" w:color="auto"/>
        <w:left w:val="none" w:sz="0" w:space="0" w:color="auto"/>
        <w:bottom w:val="none" w:sz="0" w:space="0" w:color="auto"/>
        <w:right w:val="none" w:sz="0" w:space="0" w:color="auto"/>
      </w:divBdr>
    </w:div>
    <w:div w:id="792019214">
      <w:bodyDiv w:val="1"/>
      <w:marLeft w:val="0"/>
      <w:marRight w:val="0"/>
      <w:marTop w:val="0"/>
      <w:marBottom w:val="0"/>
      <w:divBdr>
        <w:top w:val="none" w:sz="0" w:space="0" w:color="auto"/>
        <w:left w:val="none" w:sz="0" w:space="0" w:color="auto"/>
        <w:bottom w:val="none" w:sz="0" w:space="0" w:color="auto"/>
        <w:right w:val="none" w:sz="0" w:space="0" w:color="auto"/>
      </w:divBdr>
    </w:div>
    <w:div w:id="813372929">
      <w:bodyDiv w:val="1"/>
      <w:marLeft w:val="0"/>
      <w:marRight w:val="0"/>
      <w:marTop w:val="0"/>
      <w:marBottom w:val="0"/>
      <w:divBdr>
        <w:top w:val="none" w:sz="0" w:space="0" w:color="auto"/>
        <w:left w:val="none" w:sz="0" w:space="0" w:color="auto"/>
        <w:bottom w:val="none" w:sz="0" w:space="0" w:color="auto"/>
        <w:right w:val="none" w:sz="0" w:space="0" w:color="auto"/>
      </w:divBdr>
    </w:div>
    <w:div w:id="829251797">
      <w:bodyDiv w:val="1"/>
      <w:marLeft w:val="0"/>
      <w:marRight w:val="0"/>
      <w:marTop w:val="0"/>
      <w:marBottom w:val="0"/>
      <w:divBdr>
        <w:top w:val="none" w:sz="0" w:space="0" w:color="auto"/>
        <w:left w:val="none" w:sz="0" w:space="0" w:color="auto"/>
        <w:bottom w:val="none" w:sz="0" w:space="0" w:color="auto"/>
        <w:right w:val="none" w:sz="0" w:space="0" w:color="auto"/>
      </w:divBdr>
    </w:div>
    <w:div w:id="836267977">
      <w:bodyDiv w:val="1"/>
      <w:marLeft w:val="0"/>
      <w:marRight w:val="0"/>
      <w:marTop w:val="0"/>
      <w:marBottom w:val="0"/>
      <w:divBdr>
        <w:top w:val="none" w:sz="0" w:space="0" w:color="auto"/>
        <w:left w:val="none" w:sz="0" w:space="0" w:color="auto"/>
        <w:bottom w:val="none" w:sz="0" w:space="0" w:color="auto"/>
        <w:right w:val="none" w:sz="0" w:space="0" w:color="auto"/>
      </w:divBdr>
    </w:div>
    <w:div w:id="838891441">
      <w:bodyDiv w:val="1"/>
      <w:marLeft w:val="0"/>
      <w:marRight w:val="0"/>
      <w:marTop w:val="0"/>
      <w:marBottom w:val="0"/>
      <w:divBdr>
        <w:top w:val="none" w:sz="0" w:space="0" w:color="auto"/>
        <w:left w:val="none" w:sz="0" w:space="0" w:color="auto"/>
        <w:bottom w:val="none" w:sz="0" w:space="0" w:color="auto"/>
        <w:right w:val="none" w:sz="0" w:space="0" w:color="auto"/>
      </w:divBdr>
    </w:div>
    <w:div w:id="842745799">
      <w:bodyDiv w:val="1"/>
      <w:marLeft w:val="0"/>
      <w:marRight w:val="0"/>
      <w:marTop w:val="0"/>
      <w:marBottom w:val="0"/>
      <w:divBdr>
        <w:top w:val="none" w:sz="0" w:space="0" w:color="auto"/>
        <w:left w:val="none" w:sz="0" w:space="0" w:color="auto"/>
        <w:bottom w:val="none" w:sz="0" w:space="0" w:color="auto"/>
        <w:right w:val="none" w:sz="0" w:space="0" w:color="auto"/>
      </w:divBdr>
    </w:div>
    <w:div w:id="847330905">
      <w:bodyDiv w:val="1"/>
      <w:marLeft w:val="0"/>
      <w:marRight w:val="0"/>
      <w:marTop w:val="0"/>
      <w:marBottom w:val="0"/>
      <w:divBdr>
        <w:top w:val="none" w:sz="0" w:space="0" w:color="auto"/>
        <w:left w:val="none" w:sz="0" w:space="0" w:color="auto"/>
        <w:bottom w:val="none" w:sz="0" w:space="0" w:color="auto"/>
        <w:right w:val="none" w:sz="0" w:space="0" w:color="auto"/>
      </w:divBdr>
    </w:div>
    <w:div w:id="865143851">
      <w:bodyDiv w:val="1"/>
      <w:marLeft w:val="0"/>
      <w:marRight w:val="0"/>
      <w:marTop w:val="0"/>
      <w:marBottom w:val="0"/>
      <w:divBdr>
        <w:top w:val="none" w:sz="0" w:space="0" w:color="auto"/>
        <w:left w:val="none" w:sz="0" w:space="0" w:color="auto"/>
        <w:bottom w:val="none" w:sz="0" w:space="0" w:color="auto"/>
        <w:right w:val="none" w:sz="0" w:space="0" w:color="auto"/>
      </w:divBdr>
    </w:div>
    <w:div w:id="888955796">
      <w:bodyDiv w:val="1"/>
      <w:marLeft w:val="0"/>
      <w:marRight w:val="0"/>
      <w:marTop w:val="0"/>
      <w:marBottom w:val="0"/>
      <w:divBdr>
        <w:top w:val="none" w:sz="0" w:space="0" w:color="auto"/>
        <w:left w:val="none" w:sz="0" w:space="0" w:color="auto"/>
        <w:bottom w:val="none" w:sz="0" w:space="0" w:color="auto"/>
        <w:right w:val="none" w:sz="0" w:space="0" w:color="auto"/>
      </w:divBdr>
    </w:div>
    <w:div w:id="902566870">
      <w:bodyDiv w:val="1"/>
      <w:marLeft w:val="0"/>
      <w:marRight w:val="0"/>
      <w:marTop w:val="0"/>
      <w:marBottom w:val="0"/>
      <w:divBdr>
        <w:top w:val="none" w:sz="0" w:space="0" w:color="auto"/>
        <w:left w:val="none" w:sz="0" w:space="0" w:color="auto"/>
        <w:bottom w:val="none" w:sz="0" w:space="0" w:color="auto"/>
        <w:right w:val="none" w:sz="0" w:space="0" w:color="auto"/>
      </w:divBdr>
    </w:div>
    <w:div w:id="909115905">
      <w:bodyDiv w:val="1"/>
      <w:marLeft w:val="0"/>
      <w:marRight w:val="0"/>
      <w:marTop w:val="0"/>
      <w:marBottom w:val="0"/>
      <w:divBdr>
        <w:top w:val="none" w:sz="0" w:space="0" w:color="auto"/>
        <w:left w:val="none" w:sz="0" w:space="0" w:color="auto"/>
        <w:bottom w:val="none" w:sz="0" w:space="0" w:color="auto"/>
        <w:right w:val="none" w:sz="0" w:space="0" w:color="auto"/>
      </w:divBdr>
    </w:div>
    <w:div w:id="910851537">
      <w:bodyDiv w:val="1"/>
      <w:marLeft w:val="0"/>
      <w:marRight w:val="0"/>
      <w:marTop w:val="0"/>
      <w:marBottom w:val="0"/>
      <w:divBdr>
        <w:top w:val="none" w:sz="0" w:space="0" w:color="auto"/>
        <w:left w:val="none" w:sz="0" w:space="0" w:color="auto"/>
        <w:bottom w:val="none" w:sz="0" w:space="0" w:color="auto"/>
        <w:right w:val="none" w:sz="0" w:space="0" w:color="auto"/>
      </w:divBdr>
    </w:div>
    <w:div w:id="922109414">
      <w:bodyDiv w:val="1"/>
      <w:marLeft w:val="0"/>
      <w:marRight w:val="0"/>
      <w:marTop w:val="0"/>
      <w:marBottom w:val="0"/>
      <w:divBdr>
        <w:top w:val="none" w:sz="0" w:space="0" w:color="auto"/>
        <w:left w:val="none" w:sz="0" w:space="0" w:color="auto"/>
        <w:bottom w:val="none" w:sz="0" w:space="0" w:color="auto"/>
        <w:right w:val="none" w:sz="0" w:space="0" w:color="auto"/>
      </w:divBdr>
    </w:div>
    <w:div w:id="938370555">
      <w:bodyDiv w:val="1"/>
      <w:marLeft w:val="0"/>
      <w:marRight w:val="0"/>
      <w:marTop w:val="0"/>
      <w:marBottom w:val="0"/>
      <w:divBdr>
        <w:top w:val="none" w:sz="0" w:space="0" w:color="auto"/>
        <w:left w:val="none" w:sz="0" w:space="0" w:color="auto"/>
        <w:bottom w:val="none" w:sz="0" w:space="0" w:color="auto"/>
        <w:right w:val="none" w:sz="0" w:space="0" w:color="auto"/>
      </w:divBdr>
    </w:div>
    <w:div w:id="943610457">
      <w:bodyDiv w:val="1"/>
      <w:marLeft w:val="0"/>
      <w:marRight w:val="0"/>
      <w:marTop w:val="0"/>
      <w:marBottom w:val="0"/>
      <w:divBdr>
        <w:top w:val="none" w:sz="0" w:space="0" w:color="auto"/>
        <w:left w:val="none" w:sz="0" w:space="0" w:color="auto"/>
        <w:bottom w:val="none" w:sz="0" w:space="0" w:color="auto"/>
        <w:right w:val="none" w:sz="0" w:space="0" w:color="auto"/>
      </w:divBdr>
    </w:div>
    <w:div w:id="959797507">
      <w:bodyDiv w:val="1"/>
      <w:marLeft w:val="0"/>
      <w:marRight w:val="0"/>
      <w:marTop w:val="0"/>
      <w:marBottom w:val="0"/>
      <w:divBdr>
        <w:top w:val="none" w:sz="0" w:space="0" w:color="auto"/>
        <w:left w:val="none" w:sz="0" w:space="0" w:color="auto"/>
        <w:bottom w:val="none" w:sz="0" w:space="0" w:color="auto"/>
        <w:right w:val="none" w:sz="0" w:space="0" w:color="auto"/>
      </w:divBdr>
    </w:div>
    <w:div w:id="964392302">
      <w:bodyDiv w:val="1"/>
      <w:marLeft w:val="0"/>
      <w:marRight w:val="0"/>
      <w:marTop w:val="0"/>
      <w:marBottom w:val="0"/>
      <w:divBdr>
        <w:top w:val="none" w:sz="0" w:space="0" w:color="auto"/>
        <w:left w:val="none" w:sz="0" w:space="0" w:color="auto"/>
        <w:bottom w:val="none" w:sz="0" w:space="0" w:color="auto"/>
        <w:right w:val="none" w:sz="0" w:space="0" w:color="auto"/>
      </w:divBdr>
    </w:div>
    <w:div w:id="974875308">
      <w:bodyDiv w:val="1"/>
      <w:marLeft w:val="0"/>
      <w:marRight w:val="0"/>
      <w:marTop w:val="0"/>
      <w:marBottom w:val="0"/>
      <w:divBdr>
        <w:top w:val="none" w:sz="0" w:space="0" w:color="auto"/>
        <w:left w:val="none" w:sz="0" w:space="0" w:color="auto"/>
        <w:bottom w:val="none" w:sz="0" w:space="0" w:color="auto"/>
        <w:right w:val="none" w:sz="0" w:space="0" w:color="auto"/>
      </w:divBdr>
    </w:div>
    <w:div w:id="979698060">
      <w:bodyDiv w:val="1"/>
      <w:marLeft w:val="0"/>
      <w:marRight w:val="0"/>
      <w:marTop w:val="0"/>
      <w:marBottom w:val="0"/>
      <w:divBdr>
        <w:top w:val="none" w:sz="0" w:space="0" w:color="auto"/>
        <w:left w:val="none" w:sz="0" w:space="0" w:color="auto"/>
        <w:bottom w:val="none" w:sz="0" w:space="0" w:color="auto"/>
        <w:right w:val="none" w:sz="0" w:space="0" w:color="auto"/>
      </w:divBdr>
    </w:div>
    <w:div w:id="1008606428">
      <w:bodyDiv w:val="1"/>
      <w:marLeft w:val="0"/>
      <w:marRight w:val="0"/>
      <w:marTop w:val="0"/>
      <w:marBottom w:val="0"/>
      <w:divBdr>
        <w:top w:val="none" w:sz="0" w:space="0" w:color="auto"/>
        <w:left w:val="none" w:sz="0" w:space="0" w:color="auto"/>
        <w:bottom w:val="none" w:sz="0" w:space="0" w:color="auto"/>
        <w:right w:val="none" w:sz="0" w:space="0" w:color="auto"/>
      </w:divBdr>
    </w:div>
    <w:div w:id="1012486878">
      <w:bodyDiv w:val="1"/>
      <w:marLeft w:val="0"/>
      <w:marRight w:val="0"/>
      <w:marTop w:val="0"/>
      <w:marBottom w:val="0"/>
      <w:divBdr>
        <w:top w:val="none" w:sz="0" w:space="0" w:color="auto"/>
        <w:left w:val="none" w:sz="0" w:space="0" w:color="auto"/>
        <w:bottom w:val="none" w:sz="0" w:space="0" w:color="auto"/>
        <w:right w:val="none" w:sz="0" w:space="0" w:color="auto"/>
      </w:divBdr>
    </w:div>
    <w:div w:id="1091244260">
      <w:bodyDiv w:val="1"/>
      <w:marLeft w:val="0"/>
      <w:marRight w:val="0"/>
      <w:marTop w:val="0"/>
      <w:marBottom w:val="0"/>
      <w:divBdr>
        <w:top w:val="none" w:sz="0" w:space="0" w:color="auto"/>
        <w:left w:val="none" w:sz="0" w:space="0" w:color="auto"/>
        <w:bottom w:val="none" w:sz="0" w:space="0" w:color="auto"/>
        <w:right w:val="none" w:sz="0" w:space="0" w:color="auto"/>
      </w:divBdr>
    </w:div>
    <w:div w:id="1110394211">
      <w:bodyDiv w:val="1"/>
      <w:marLeft w:val="0"/>
      <w:marRight w:val="0"/>
      <w:marTop w:val="0"/>
      <w:marBottom w:val="0"/>
      <w:divBdr>
        <w:top w:val="none" w:sz="0" w:space="0" w:color="auto"/>
        <w:left w:val="none" w:sz="0" w:space="0" w:color="auto"/>
        <w:bottom w:val="none" w:sz="0" w:space="0" w:color="auto"/>
        <w:right w:val="none" w:sz="0" w:space="0" w:color="auto"/>
      </w:divBdr>
    </w:div>
    <w:div w:id="1120874766">
      <w:bodyDiv w:val="1"/>
      <w:marLeft w:val="0"/>
      <w:marRight w:val="0"/>
      <w:marTop w:val="0"/>
      <w:marBottom w:val="0"/>
      <w:divBdr>
        <w:top w:val="none" w:sz="0" w:space="0" w:color="auto"/>
        <w:left w:val="none" w:sz="0" w:space="0" w:color="auto"/>
        <w:bottom w:val="none" w:sz="0" w:space="0" w:color="auto"/>
        <w:right w:val="none" w:sz="0" w:space="0" w:color="auto"/>
      </w:divBdr>
    </w:div>
    <w:div w:id="1122192725">
      <w:bodyDiv w:val="1"/>
      <w:marLeft w:val="0"/>
      <w:marRight w:val="0"/>
      <w:marTop w:val="0"/>
      <w:marBottom w:val="0"/>
      <w:divBdr>
        <w:top w:val="none" w:sz="0" w:space="0" w:color="auto"/>
        <w:left w:val="none" w:sz="0" w:space="0" w:color="auto"/>
        <w:bottom w:val="none" w:sz="0" w:space="0" w:color="auto"/>
        <w:right w:val="none" w:sz="0" w:space="0" w:color="auto"/>
      </w:divBdr>
    </w:div>
    <w:div w:id="1129781447">
      <w:bodyDiv w:val="1"/>
      <w:marLeft w:val="0"/>
      <w:marRight w:val="0"/>
      <w:marTop w:val="0"/>
      <w:marBottom w:val="0"/>
      <w:divBdr>
        <w:top w:val="none" w:sz="0" w:space="0" w:color="auto"/>
        <w:left w:val="none" w:sz="0" w:space="0" w:color="auto"/>
        <w:bottom w:val="none" w:sz="0" w:space="0" w:color="auto"/>
        <w:right w:val="none" w:sz="0" w:space="0" w:color="auto"/>
      </w:divBdr>
    </w:div>
    <w:div w:id="1166167548">
      <w:bodyDiv w:val="1"/>
      <w:marLeft w:val="0"/>
      <w:marRight w:val="0"/>
      <w:marTop w:val="0"/>
      <w:marBottom w:val="0"/>
      <w:divBdr>
        <w:top w:val="none" w:sz="0" w:space="0" w:color="auto"/>
        <w:left w:val="none" w:sz="0" w:space="0" w:color="auto"/>
        <w:bottom w:val="none" w:sz="0" w:space="0" w:color="auto"/>
        <w:right w:val="none" w:sz="0" w:space="0" w:color="auto"/>
      </w:divBdr>
    </w:div>
    <w:div w:id="1184200399">
      <w:bodyDiv w:val="1"/>
      <w:marLeft w:val="0"/>
      <w:marRight w:val="0"/>
      <w:marTop w:val="0"/>
      <w:marBottom w:val="0"/>
      <w:divBdr>
        <w:top w:val="none" w:sz="0" w:space="0" w:color="auto"/>
        <w:left w:val="none" w:sz="0" w:space="0" w:color="auto"/>
        <w:bottom w:val="none" w:sz="0" w:space="0" w:color="auto"/>
        <w:right w:val="none" w:sz="0" w:space="0" w:color="auto"/>
      </w:divBdr>
    </w:div>
    <w:div w:id="1191259042">
      <w:bodyDiv w:val="1"/>
      <w:marLeft w:val="0"/>
      <w:marRight w:val="0"/>
      <w:marTop w:val="0"/>
      <w:marBottom w:val="0"/>
      <w:divBdr>
        <w:top w:val="none" w:sz="0" w:space="0" w:color="auto"/>
        <w:left w:val="none" w:sz="0" w:space="0" w:color="auto"/>
        <w:bottom w:val="none" w:sz="0" w:space="0" w:color="auto"/>
        <w:right w:val="none" w:sz="0" w:space="0" w:color="auto"/>
      </w:divBdr>
    </w:div>
    <w:div w:id="1197541991">
      <w:bodyDiv w:val="1"/>
      <w:marLeft w:val="0"/>
      <w:marRight w:val="0"/>
      <w:marTop w:val="0"/>
      <w:marBottom w:val="0"/>
      <w:divBdr>
        <w:top w:val="none" w:sz="0" w:space="0" w:color="auto"/>
        <w:left w:val="none" w:sz="0" w:space="0" w:color="auto"/>
        <w:bottom w:val="none" w:sz="0" w:space="0" w:color="auto"/>
        <w:right w:val="none" w:sz="0" w:space="0" w:color="auto"/>
      </w:divBdr>
    </w:div>
    <w:div w:id="1205144706">
      <w:bodyDiv w:val="1"/>
      <w:marLeft w:val="0"/>
      <w:marRight w:val="0"/>
      <w:marTop w:val="0"/>
      <w:marBottom w:val="0"/>
      <w:divBdr>
        <w:top w:val="none" w:sz="0" w:space="0" w:color="auto"/>
        <w:left w:val="none" w:sz="0" w:space="0" w:color="auto"/>
        <w:bottom w:val="none" w:sz="0" w:space="0" w:color="auto"/>
        <w:right w:val="none" w:sz="0" w:space="0" w:color="auto"/>
      </w:divBdr>
    </w:div>
    <w:div w:id="1214543215">
      <w:bodyDiv w:val="1"/>
      <w:marLeft w:val="0"/>
      <w:marRight w:val="0"/>
      <w:marTop w:val="0"/>
      <w:marBottom w:val="0"/>
      <w:divBdr>
        <w:top w:val="none" w:sz="0" w:space="0" w:color="auto"/>
        <w:left w:val="none" w:sz="0" w:space="0" w:color="auto"/>
        <w:bottom w:val="none" w:sz="0" w:space="0" w:color="auto"/>
        <w:right w:val="none" w:sz="0" w:space="0" w:color="auto"/>
      </w:divBdr>
      <w:divsChild>
        <w:div w:id="506403206">
          <w:marLeft w:val="0"/>
          <w:marRight w:val="0"/>
          <w:marTop w:val="0"/>
          <w:marBottom w:val="0"/>
          <w:divBdr>
            <w:top w:val="none" w:sz="0" w:space="0" w:color="auto"/>
            <w:left w:val="none" w:sz="0" w:space="0" w:color="auto"/>
            <w:bottom w:val="none" w:sz="0" w:space="0" w:color="auto"/>
            <w:right w:val="none" w:sz="0" w:space="0" w:color="auto"/>
          </w:divBdr>
          <w:divsChild>
            <w:div w:id="2120292037">
              <w:marLeft w:val="0"/>
              <w:marRight w:val="0"/>
              <w:marTop w:val="0"/>
              <w:marBottom w:val="0"/>
              <w:divBdr>
                <w:top w:val="none" w:sz="0" w:space="0" w:color="auto"/>
                <w:left w:val="none" w:sz="0" w:space="0" w:color="auto"/>
                <w:bottom w:val="none" w:sz="0" w:space="0" w:color="auto"/>
                <w:right w:val="none" w:sz="0" w:space="0" w:color="auto"/>
              </w:divBdr>
              <w:divsChild>
                <w:div w:id="1831215053">
                  <w:marLeft w:val="0"/>
                  <w:marRight w:val="0"/>
                  <w:marTop w:val="0"/>
                  <w:marBottom w:val="0"/>
                  <w:divBdr>
                    <w:top w:val="none" w:sz="0" w:space="0" w:color="auto"/>
                    <w:left w:val="none" w:sz="0" w:space="0" w:color="auto"/>
                    <w:bottom w:val="none" w:sz="0" w:space="0" w:color="auto"/>
                    <w:right w:val="none" w:sz="0" w:space="0" w:color="auto"/>
                  </w:divBdr>
                  <w:divsChild>
                    <w:div w:id="1733314431">
                      <w:marLeft w:val="0"/>
                      <w:marRight w:val="0"/>
                      <w:marTop w:val="0"/>
                      <w:marBottom w:val="0"/>
                      <w:divBdr>
                        <w:top w:val="none" w:sz="0" w:space="0" w:color="auto"/>
                        <w:left w:val="none" w:sz="0" w:space="0" w:color="auto"/>
                        <w:bottom w:val="none" w:sz="0" w:space="0" w:color="auto"/>
                        <w:right w:val="none" w:sz="0" w:space="0" w:color="auto"/>
                      </w:divBdr>
                      <w:divsChild>
                        <w:div w:id="1994675265">
                          <w:marLeft w:val="0"/>
                          <w:marRight w:val="0"/>
                          <w:marTop w:val="225"/>
                          <w:marBottom w:val="0"/>
                          <w:divBdr>
                            <w:top w:val="none" w:sz="0" w:space="0" w:color="auto"/>
                            <w:left w:val="none" w:sz="0" w:space="0" w:color="auto"/>
                            <w:bottom w:val="none" w:sz="0" w:space="0" w:color="auto"/>
                            <w:right w:val="none" w:sz="0" w:space="0" w:color="auto"/>
                          </w:divBdr>
                          <w:divsChild>
                            <w:div w:id="57484090">
                              <w:marLeft w:val="0"/>
                              <w:marRight w:val="0"/>
                              <w:marTop w:val="0"/>
                              <w:marBottom w:val="480"/>
                              <w:divBdr>
                                <w:top w:val="single" w:sz="6" w:space="19" w:color="BBBBBB"/>
                                <w:left w:val="single" w:sz="6" w:space="19" w:color="BBBBBB"/>
                                <w:bottom w:val="single" w:sz="6" w:space="12" w:color="BBBBBB"/>
                                <w:right w:val="single" w:sz="6" w:space="19" w:color="BBBBBB"/>
                              </w:divBdr>
                            </w:div>
                          </w:divsChild>
                        </w:div>
                      </w:divsChild>
                    </w:div>
                  </w:divsChild>
                </w:div>
              </w:divsChild>
            </w:div>
          </w:divsChild>
        </w:div>
      </w:divsChild>
    </w:div>
    <w:div w:id="1253002986">
      <w:bodyDiv w:val="1"/>
      <w:marLeft w:val="0"/>
      <w:marRight w:val="0"/>
      <w:marTop w:val="0"/>
      <w:marBottom w:val="0"/>
      <w:divBdr>
        <w:top w:val="none" w:sz="0" w:space="0" w:color="auto"/>
        <w:left w:val="none" w:sz="0" w:space="0" w:color="auto"/>
        <w:bottom w:val="none" w:sz="0" w:space="0" w:color="auto"/>
        <w:right w:val="none" w:sz="0" w:space="0" w:color="auto"/>
      </w:divBdr>
    </w:div>
    <w:div w:id="1256668978">
      <w:bodyDiv w:val="1"/>
      <w:marLeft w:val="0"/>
      <w:marRight w:val="0"/>
      <w:marTop w:val="0"/>
      <w:marBottom w:val="0"/>
      <w:divBdr>
        <w:top w:val="none" w:sz="0" w:space="0" w:color="auto"/>
        <w:left w:val="none" w:sz="0" w:space="0" w:color="auto"/>
        <w:bottom w:val="none" w:sz="0" w:space="0" w:color="auto"/>
        <w:right w:val="none" w:sz="0" w:space="0" w:color="auto"/>
      </w:divBdr>
    </w:div>
    <w:div w:id="1326014762">
      <w:bodyDiv w:val="1"/>
      <w:marLeft w:val="0"/>
      <w:marRight w:val="0"/>
      <w:marTop w:val="0"/>
      <w:marBottom w:val="0"/>
      <w:divBdr>
        <w:top w:val="none" w:sz="0" w:space="0" w:color="auto"/>
        <w:left w:val="none" w:sz="0" w:space="0" w:color="auto"/>
        <w:bottom w:val="none" w:sz="0" w:space="0" w:color="auto"/>
        <w:right w:val="none" w:sz="0" w:space="0" w:color="auto"/>
      </w:divBdr>
    </w:div>
    <w:div w:id="1330870703">
      <w:bodyDiv w:val="1"/>
      <w:marLeft w:val="0"/>
      <w:marRight w:val="0"/>
      <w:marTop w:val="0"/>
      <w:marBottom w:val="0"/>
      <w:divBdr>
        <w:top w:val="none" w:sz="0" w:space="0" w:color="auto"/>
        <w:left w:val="none" w:sz="0" w:space="0" w:color="auto"/>
        <w:bottom w:val="none" w:sz="0" w:space="0" w:color="auto"/>
        <w:right w:val="none" w:sz="0" w:space="0" w:color="auto"/>
      </w:divBdr>
    </w:div>
    <w:div w:id="1357579588">
      <w:bodyDiv w:val="1"/>
      <w:marLeft w:val="0"/>
      <w:marRight w:val="0"/>
      <w:marTop w:val="0"/>
      <w:marBottom w:val="0"/>
      <w:divBdr>
        <w:top w:val="none" w:sz="0" w:space="0" w:color="auto"/>
        <w:left w:val="none" w:sz="0" w:space="0" w:color="auto"/>
        <w:bottom w:val="none" w:sz="0" w:space="0" w:color="auto"/>
        <w:right w:val="none" w:sz="0" w:space="0" w:color="auto"/>
      </w:divBdr>
    </w:div>
    <w:div w:id="1421104035">
      <w:bodyDiv w:val="1"/>
      <w:marLeft w:val="0"/>
      <w:marRight w:val="0"/>
      <w:marTop w:val="0"/>
      <w:marBottom w:val="0"/>
      <w:divBdr>
        <w:top w:val="none" w:sz="0" w:space="0" w:color="auto"/>
        <w:left w:val="none" w:sz="0" w:space="0" w:color="auto"/>
        <w:bottom w:val="none" w:sz="0" w:space="0" w:color="auto"/>
        <w:right w:val="none" w:sz="0" w:space="0" w:color="auto"/>
      </w:divBdr>
    </w:div>
    <w:div w:id="1457722852">
      <w:bodyDiv w:val="1"/>
      <w:marLeft w:val="0"/>
      <w:marRight w:val="0"/>
      <w:marTop w:val="0"/>
      <w:marBottom w:val="0"/>
      <w:divBdr>
        <w:top w:val="none" w:sz="0" w:space="0" w:color="auto"/>
        <w:left w:val="none" w:sz="0" w:space="0" w:color="auto"/>
        <w:bottom w:val="none" w:sz="0" w:space="0" w:color="auto"/>
        <w:right w:val="none" w:sz="0" w:space="0" w:color="auto"/>
      </w:divBdr>
    </w:div>
    <w:div w:id="1479960854">
      <w:bodyDiv w:val="1"/>
      <w:marLeft w:val="0"/>
      <w:marRight w:val="0"/>
      <w:marTop w:val="0"/>
      <w:marBottom w:val="0"/>
      <w:divBdr>
        <w:top w:val="none" w:sz="0" w:space="0" w:color="auto"/>
        <w:left w:val="none" w:sz="0" w:space="0" w:color="auto"/>
        <w:bottom w:val="none" w:sz="0" w:space="0" w:color="auto"/>
        <w:right w:val="none" w:sz="0" w:space="0" w:color="auto"/>
      </w:divBdr>
    </w:div>
    <w:div w:id="1480683362">
      <w:bodyDiv w:val="1"/>
      <w:marLeft w:val="0"/>
      <w:marRight w:val="0"/>
      <w:marTop w:val="0"/>
      <w:marBottom w:val="0"/>
      <w:divBdr>
        <w:top w:val="none" w:sz="0" w:space="0" w:color="auto"/>
        <w:left w:val="none" w:sz="0" w:space="0" w:color="auto"/>
        <w:bottom w:val="none" w:sz="0" w:space="0" w:color="auto"/>
        <w:right w:val="none" w:sz="0" w:space="0" w:color="auto"/>
      </w:divBdr>
    </w:div>
    <w:div w:id="1489976408">
      <w:bodyDiv w:val="1"/>
      <w:marLeft w:val="0"/>
      <w:marRight w:val="0"/>
      <w:marTop w:val="0"/>
      <w:marBottom w:val="0"/>
      <w:divBdr>
        <w:top w:val="none" w:sz="0" w:space="0" w:color="auto"/>
        <w:left w:val="none" w:sz="0" w:space="0" w:color="auto"/>
        <w:bottom w:val="none" w:sz="0" w:space="0" w:color="auto"/>
        <w:right w:val="none" w:sz="0" w:space="0" w:color="auto"/>
      </w:divBdr>
    </w:div>
    <w:div w:id="1519462093">
      <w:bodyDiv w:val="1"/>
      <w:marLeft w:val="0"/>
      <w:marRight w:val="0"/>
      <w:marTop w:val="0"/>
      <w:marBottom w:val="0"/>
      <w:divBdr>
        <w:top w:val="none" w:sz="0" w:space="0" w:color="auto"/>
        <w:left w:val="none" w:sz="0" w:space="0" w:color="auto"/>
        <w:bottom w:val="none" w:sz="0" w:space="0" w:color="auto"/>
        <w:right w:val="none" w:sz="0" w:space="0" w:color="auto"/>
      </w:divBdr>
    </w:div>
    <w:div w:id="1524711263">
      <w:bodyDiv w:val="1"/>
      <w:marLeft w:val="0"/>
      <w:marRight w:val="0"/>
      <w:marTop w:val="0"/>
      <w:marBottom w:val="0"/>
      <w:divBdr>
        <w:top w:val="none" w:sz="0" w:space="0" w:color="auto"/>
        <w:left w:val="none" w:sz="0" w:space="0" w:color="auto"/>
        <w:bottom w:val="none" w:sz="0" w:space="0" w:color="auto"/>
        <w:right w:val="none" w:sz="0" w:space="0" w:color="auto"/>
      </w:divBdr>
    </w:div>
    <w:div w:id="1535730895">
      <w:bodyDiv w:val="1"/>
      <w:marLeft w:val="0"/>
      <w:marRight w:val="0"/>
      <w:marTop w:val="0"/>
      <w:marBottom w:val="0"/>
      <w:divBdr>
        <w:top w:val="none" w:sz="0" w:space="0" w:color="auto"/>
        <w:left w:val="none" w:sz="0" w:space="0" w:color="auto"/>
        <w:bottom w:val="none" w:sz="0" w:space="0" w:color="auto"/>
        <w:right w:val="none" w:sz="0" w:space="0" w:color="auto"/>
      </w:divBdr>
    </w:div>
    <w:div w:id="1561790888">
      <w:bodyDiv w:val="1"/>
      <w:marLeft w:val="0"/>
      <w:marRight w:val="0"/>
      <w:marTop w:val="0"/>
      <w:marBottom w:val="0"/>
      <w:divBdr>
        <w:top w:val="none" w:sz="0" w:space="0" w:color="auto"/>
        <w:left w:val="none" w:sz="0" w:space="0" w:color="auto"/>
        <w:bottom w:val="none" w:sz="0" w:space="0" w:color="auto"/>
        <w:right w:val="none" w:sz="0" w:space="0" w:color="auto"/>
      </w:divBdr>
    </w:div>
    <w:div w:id="1571651029">
      <w:bodyDiv w:val="1"/>
      <w:marLeft w:val="0"/>
      <w:marRight w:val="0"/>
      <w:marTop w:val="0"/>
      <w:marBottom w:val="0"/>
      <w:divBdr>
        <w:top w:val="none" w:sz="0" w:space="0" w:color="auto"/>
        <w:left w:val="none" w:sz="0" w:space="0" w:color="auto"/>
        <w:bottom w:val="none" w:sz="0" w:space="0" w:color="auto"/>
        <w:right w:val="none" w:sz="0" w:space="0" w:color="auto"/>
      </w:divBdr>
    </w:div>
    <w:div w:id="1595168206">
      <w:bodyDiv w:val="1"/>
      <w:marLeft w:val="0"/>
      <w:marRight w:val="0"/>
      <w:marTop w:val="0"/>
      <w:marBottom w:val="0"/>
      <w:divBdr>
        <w:top w:val="none" w:sz="0" w:space="0" w:color="auto"/>
        <w:left w:val="none" w:sz="0" w:space="0" w:color="auto"/>
        <w:bottom w:val="none" w:sz="0" w:space="0" w:color="auto"/>
        <w:right w:val="none" w:sz="0" w:space="0" w:color="auto"/>
      </w:divBdr>
    </w:div>
    <w:div w:id="1601255842">
      <w:bodyDiv w:val="1"/>
      <w:marLeft w:val="0"/>
      <w:marRight w:val="0"/>
      <w:marTop w:val="0"/>
      <w:marBottom w:val="0"/>
      <w:divBdr>
        <w:top w:val="none" w:sz="0" w:space="0" w:color="auto"/>
        <w:left w:val="none" w:sz="0" w:space="0" w:color="auto"/>
        <w:bottom w:val="none" w:sz="0" w:space="0" w:color="auto"/>
        <w:right w:val="none" w:sz="0" w:space="0" w:color="auto"/>
      </w:divBdr>
    </w:div>
    <w:div w:id="1609698673">
      <w:bodyDiv w:val="1"/>
      <w:marLeft w:val="0"/>
      <w:marRight w:val="0"/>
      <w:marTop w:val="0"/>
      <w:marBottom w:val="0"/>
      <w:divBdr>
        <w:top w:val="none" w:sz="0" w:space="0" w:color="auto"/>
        <w:left w:val="none" w:sz="0" w:space="0" w:color="auto"/>
        <w:bottom w:val="none" w:sz="0" w:space="0" w:color="auto"/>
        <w:right w:val="none" w:sz="0" w:space="0" w:color="auto"/>
      </w:divBdr>
    </w:div>
    <w:div w:id="1622686864">
      <w:bodyDiv w:val="1"/>
      <w:marLeft w:val="0"/>
      <w:marRight w:val="0"/>
      <w:marTop w:val="0"/>
      <w:marBottom w:val="0"/>
      <w:divBdr>
        <w:top w:val="none" w:sz="0" w:space="0" w:color="auto"/>
        <w:left w:val="none" w:sz="0" w:space="0" w:color="auto"/>
        <w:bottom w:val="none" w:sz="0" w:space="0" w:color="auto"/>
        <w:right w:val="none" w:sz="0" w:space="0" w:color="auto"/>
      </w:divBdr>
    </w:div>
    <w:div w:id="1632977588">
      <w:bodyDiv w:val="1"/>
      <w:marLeft w:val="0"/>
      <w:marRight w:val="0"/>
      <w:marTop w:val="0"/>
      <w:marBottom w:val="0"/>
      <w:divBdr>
        <w:top w:val="none" w:sz="0" w:space="0" w:color="auto"/>
        <w:left w:val="none" w:sz="0" w:space="0" w:color="auto"/>
        <w:bottom w:val="none" w:sz="0" w:space="0" w:color="auto"/>
        <w:right w:val="none" w:sz="0" w:space="0" w:color="auto"/>
      </w:divBdr>
    </w:div>
    <w:div w:id="1642153790">
      <w:bodyDiv w:val="1"/>
      <w:marLeft w:val="0"/>
      <w:marRight w:val="0"/>
      <w:marTop w:val="0"/>
      <w:marBottom w:val="0"/>
      <w:divBdr>
        <w:top w:val="none" w:sz="0" w:space="0" w:color="auto"/>
        <w:left w:val="none" w:sz="0" w:space="0" w:color="auto"/>
        <w:bottom w:val="none" w:sz="0" w:space="0" w:color="auto"/>
        <w:right w:val="none" w:sz="0" w:space="0" w:color="auto"/>
      </w:divBdr>
    </w:div>
    <w:div w:id="1642537485">
      <w:bodyDiv w:val="1"/>
      <w:marLeft w:val="0"/>
      <w:marRight w:val="0"/>
      <w:marTop w:val="0"/>
      <w:marBottom w:val="0"/>
      <w:divBdr>
        <w:top w:val="none" w:sz="0" w:space="0" w:color="auto"/>
        <w:left w:val="none" w:sz="0" w:space="0" w:color="auto"/>
        <w:bottom w:val="none" w:sz="0" w:space="0" w:color="auto"/>
        <w:right w:val="none" w:sz="0" w:space="0" w:color="auto"/>
      </w:divBdr>
    </w:div>
    <w:div w:id="1649169369">
      <w:bodyDiv w:val="1"/>
      <w:marLeft w:val="0"/>
      <w:marRight w:val="0"/>
      <w:marTop w:val="0"/>
      <w:marBottom w:val="0"/>
      <w:divBdr>
        <w:top w:val="none" w:sz="0" w:space="0" w:color="auto"/>
        <w:left w:val="none" w:sz="0" w:space="0" w:color="auto"/>
        <w:bottom w:val="none" w:sz="0" w:space="0" w:color="auto"/>
        <w:right w:val="none" w:sz="0" w:space="0" w:color="auto"/>
      </w:divBdr>
    </w:div>
    <w:div w:id="1650938613">
      <w:bodyDiv w:val="1"/>
      <w:marLeft w:val="0"/>
      <w:marRight w:val="0"/>
      <w:marTop w:val="0"/>
      <w:marBottom w:val="0"/>
      <w:divBdr>
        <w:top w:val="none" w:sz="0" w:space="0" w:color="auto"/>
        <w:left w:val="none" w:sz="0" w:space="0" w:color="auto"/>
        <w:bottom w:val="none" w:sz="0" w:space="0" w:color="auto"/>
        <w:right w:val="none" w:sz="0" w:space="0" w:color="auto"/>
      </w:divBdr>
    </w:div>
    <w:div w:id="1680112569">
      <w:bodyDiv w:val="1"/>
      <w:marLeft w:val="0"/>
      <w:marRight w:val="0"/>
      <w:marTop w:val="0"/>
      <w:marBottom w:val="0"/>
      <w:divBdr>
        <w:top w:val="none" w:sz="0" w:space="0" w:color="auto"/>
        <w:left w:val="none" w:sz="0" w:space="0" w:color="auto"/>
        <w:bottom w:val="none" w:sz="0" w:space="0" w:color="auto"/>
        <w:right w:val="none" w:sz="0" w:space="0" w:color="auto"/>
      </w:divBdr>
    </w:div>
    <w:div w:id="1689872340">
      <w:bodyDiv w:val="1"/>
      <w:marLeft w:val="0"/>
      <w:marRight w:val="0"/>
      <w:marTop w:val="0"/>
      <w:marBottom w:val="0"/>
      <w:divBdr>
        <w:top w:val="none" w:sz="0" w:space="0" w:color="auto"/>
        <w:left w:val="none" w:sz="0" w:space="0" w:color="auto"/>
        <w:bottom w:val="none" w:sz="0" w:space="0" w:color="auto"/>
        <w:right w:val="none" w:sz="0" w:space="0" w:color="auto"/>
      </w:divBdr>
    </w:div>
    <w:div w:id="1691686947">
      <w:bodyDiv w:val="1"/>
      <w:marLeft w:val="0"/>
      <w:marRight w:val="0"/>
      <w:marTop w:val="0"/>
      <w:marBottom w:val="0"/>
      <w:divBdr>
        <w:top w:val="none" w:sz="0" w:space="0" w:color="auto"/>
        <w:left w:val="none" w:sz="0" w:space="0" w:color="auto"/>
        <w:bottom w:val="none" w:sz="0" w:space="0" w:color="auto"/>
        <w:right w:val="none" w:sz="0" w:space="0" w:color="auto"/>
      </w:divBdr>
    </w:div>
    <w:div w:id="1697077167">
      <w:bodyDiv w:val="1"/>
      <w:marLeft w:val="0"/>
      <w:marRight w:val="0"/>
      <w:marTop w:val="0"/>
      <w:marBottom w:val="0"/>
      <w:divBdr>
        <w:top w:val="none" w:sz="0" w:space="0" w:color="auto"/>
        <w:left w:val="none" w:sz="0" w:space="0" w:color="auto"/>
        <w:bottom w:val="none" w:sz="0" w:space="0" w:color="auto"/>
        <w:right w:val="none" w:sz="0" w:space="0" w:color="auto"/>
      </w:divBdr>
    </w:div>
    <w:div w:id="1705861317">
      <w:bodyDiv w:val="1"/>
      <w:marLeft w:val="0"/>
      <w:marRight w:val="0"/>
      <w:marTop w:val="0"/>
      <w:marBottom w:val="0"/>
      <w:divBdr>
        <w:top w:val="none" w:sz="0" w:space="0" w:color="auto"/>
        <w:left w:val="none" w:sz="0" w:space="0" w:color="auto"/>
        <w:bottom w:val="none" w:sz="0" w:space="0" w:color="auto"/>
        <w:right w:val="none" w:sz="0" w:space="0" w:color="auto"/>
      </w:divBdr>
    </w:div>
    <w:div w:id="1710839064">
      <w:bodyDiv w:val="1"/>
      <w:marLeft w:val="0"/>
      <w:marRight w:val="0"/>
      <w:marTop w:val="0"/>
      <w:marBottom w:val="0"/>
      <w:divBdr>
        <w:top w:val="none" w:sz="0" w:space="0" w:color="auto"/>
        <w:left w:val="none" w:sz="0" w:space="0" w:color="auto"/>
        <w:bottom w:val="none" w:sz="0" w:space="0" w:color="auto"/>
        <w:right w:val="none" w:sz="0" w:space="0" w:color="auto"/>
      </w:divBdr>
    </w:div>
    <w:div w:id="1713115622">
      <w:bodyDiv w:val="1"/>
      <w:marLeft w:val="0"/>
      <w:marRight w:val="0"/>
      <w:marTop w:val="0"/>
      <w:marBottom w:val="0"/>
      <w:divBdr>
        <w:top w:val="none" w:sz="0" w:space="0" w:color="auto"/>
        <w:left w:val="none" w:sz="0" w:space="0" w:color="auto"/>
        <w:bottom w:val="none" w:sz="0" w:space="0" w:color="auto"/>
        <w:right w:val="none" w:sz="0" w:space="0" w:color="auto"/>
      </w:divBdr>
    </w:div>
    <w:div w:id="1729917686">
      <w:bodyDiv w:val="1"/>
      <w:marLeft w:val="0"/>
      <w:marRight w:val="0"/>
      <w:marTop w:val="0"/>
      <w:marBottom w:val="0"/>
      <w:divBdr>
        <w:top w:val="none" w:sz="0" w:space="0" w:color="auto"/>
        <w:left w:val="none" w:sz="0" w:space="0" w:color="auto"/>
        <w:bottom w:val="none" w:sz="0" w:space="0" w:color="auto"/>
        <w:right w:val="none" w:sz="0" w:space="0" w:color="auto"/>
      </w:divBdr>
    </w:div>
    <w:div w:id="1734235617">
      <w:bodyDiv w:val="1"/>
      <w:marLeft w:val="0"/>
      <w:marRight w:val="0"/>
      <w:marTop w:val="0"/>
      <w:marBottom w:val="0"/>
      <w:divBdr>
        <w:top w:val="none" w:sz="0" w:space="0" w:color="auto"/>
        <w:left w:val="none" w:sz="0" w:space="0" w:color="auto"/>
        <w:bottom w:val="none" w:sz="0" w:space="0" w:color="auto"/>
        <w:right w:val="none" w:sz="0" w:space="0" w:color="auto"/>
      </w:divBdr>
    </w:div>
    <w:div w:id="1736119659">
      <w:bodyDiv w:val="1"/>
      <w:marLeft w:val="0"/>
      <w:marRight w:val="0"/>
      <w:marTop w:val="0"/>
      <w:marBottom w:val="0"/>
      <w:divBdr>
        <w:top w:val="none" w:sz="0" w:space="0" w:color="auto"/>
        <w:left w:val="none" w:sz="0" w:space="0" w:color="auto"/>
        <w:bottom w:val="none" w:sz="0" w:space="0" w:color="auto"/>
        <w:right w:val="none" w:sz="0" w:space="0" w:color="auto"/>
      </w:divBdr>
    </w:div>
    <w:div w:id="1748990651">
      <w:bodyDiv w:val="1"/>
      <w:marLeft w:val="0"/>
      <w:marRight w:val="0"/>
      <w:marTop w:val="0"/>
      <w:marBottom w:val="0"/>
      <w:divBdr>
        <w:top w:val="none" w:sz="0" w:space="0" w:color="auto"/>
        <w:left w:val="none" w:sz="0" w:space="0" w:color="auto"/>
        <w:bottom w:val="none" w:sz="0" w:space="0" w:color="auto"/>
        <w:right w:val="none" w:sz="0" w:space="0" w:color="auto"/>
      </w:divBdr>
    </w:div>
    <w:div w:id="1759138328">
      <w:bodyDiv w:val="1"/>
      <w:marLeft w:val="0"/>
      <w:marRight w:val="0"/>
      <w:marTop w:val="0"/>
      <w:marBottom w:val="0"/>
      <w:divBdr>
        <w:top w:val="none" w:sz="0" w:space="0" w:color="auto"/>
        <w:left w:val="none" w:sz="0" w:space="0" w:color="auto"/>
        <w:bottom w:val="none" w:sz="0" w:space="0" w:color="auto"/>
        <w:right w:val="none" w:sz="0" w:space="0" w:color="auto"/>
      </w:divBdr>
    </w:div>
    <w:div w:id="1768041047">
      <w:bodyDiv w:val="1"/>
      <w:marLeft w:val="0"/>
      <w:marRight w:val="0"/>
      <w:marTop w:val="0"/>
      <w:marBottom w:val="0"/>
      <w:divBdr>
        <w:top w:val="none" w:sz="0" w:space="0" w:color="auto"/>
        <w:left w:val="none" w:sz="0" w:space="0" w:color="auto"/>
        <w:bottom w:val="none" w:sz="0" w:space="0" w:color="auto"/>
        <w:right w:val="none" w:sz="0" w:space="0" w:color="auto"/>
      </w:divBdr>
    </w:div>
    <w:div w:id="1771730409">
      <w:bodyDiv w:val="1"/>
      <w:marLeft w:val="0"/>
      <w:marRight w:val="0"/>
      <w:marTop w:val="0"/>
      <w:marBottom w:val="0"/>
      <w:divBdr>
        <w:top w:val="none" w:sz="0" w:space="0" w:color="auto"/>
        <w:left w:val="none" w:sz="0" w:space="0" w:color="auto"/>
        <w:bottom w:val="none" w:sz="0" w:space="0" w:color="auto"/>
        <w:right w:val="none" w:sz="0" w:space="0" w:color="auto"/>
      </w:divBdr>
    </w:div>
    <w:div w:id="1779519726">
      <w:bodyDiv w:val="1"/>
      <w:marLeft w:val="0"/>
      <w:marRight w:val="0"/>
      <w:marTop w:val="0"/>
      <w:marBottom w:val="0"/>
      <w:divBdr>
        <w:top w:val="none" w:sz="0" w:space="0" w:color="auto"/>
        <w:left w:val="none" w:sz="0" w:space="0" w:color="auto"/>
        <w:bottom w:val="none" w:sz="0" w:space="0" w:color="auto"/>
        <w:right w:val="none" w:sz="0" w:space="0" w:color="auto"/>
      </w:divBdr>
    </w:div>
    <w:div w:id="1783570472">
      <w:bodyDiv w:val="1"/>
      <w:marLeft w:val="0"/>
      <w:marRight w:val="0"/>
      <w:marTop w:val="0"/>
      <w:marBottom w:val="0"/>
      <w:divBdr>
        <w:top w:val="none" w:sz="0" w:space="0" w:color="auto"/>
        <w:left w:val="none" w:sz="0" w:space="0" w:color="auto"/>
        <w:bottom w:val="none" w:sz="0" w:space="0" w:color="auto"/>
        <w:right w:val="none" w:sz="0" w:space="0" w:color="auto"/>
      </w:divBdr>
    </w:div>
    <w:div w:id="1799294992">
      <w:bodyDiv w:val="1"/>
      <w:marLeft w:val="0"/>
      <w:marRight w:val="0"/>
      <w:marTop w:val="0"/>
      <w:marBottom w:val="0"/>
      <w:divBdr>
        <w:top w:val="none" w:sz="0" w:space="0" w:color="auto"/>
        <w:left w:val="none" w:sz="0" w:space="0" w:color="auto"/>
        <w:bottom w:val="none" w:sz="0" w:space="0" w:color="auto"/>
        <w:right w:val="none" w:sz="0" w:space="0" w:color="auto"/>
      </w:divBdr>
    </w:div>
    <w:div w:id="1804886709">
      <w:bodyDiv w:val="1"/>
      <w:marLeft w:val="0"/>
      <w:marRight w:val="0"/>
      <w:marTop w:val="0"/>
      <w:marBottom w:val="0"/>
      <w:divBdr>
        <w:top w:val="none" w:sz="0" w:space="0" w:color="auto"/>
        <w:left w:val="none" w:sz="0" w:space="0" w:color="auto"/>
        <w:bottom w:val="none" w:sz="0" w:space="0" w:color="auto"/>
        <w:right w:val="none" w:sz="0" w:space="0" w:color="auto"/>
      </w:divBdr>
    </w:div>
    <w:div w:id="1805805966">
      <w:bodyDiv w:val="1"/>
      <w:marLeft w:val="0"/>
      <w:marRight w:val="0"/>
      <w:marTop w:val="0"/>
      <w:marBottom w:val="0"/>
      <w:divBdr>
        <w:top w:val="none" w:sz="0" w:space="0" w:color="auto"/>
        <w:left w:val="none" w:sz="0" w:space="0" w:color="auto"/>
        <w:bottom w:val="none" w:sz="0" w:space="0" w:color="auto"/>
        <w:right w:val="none" w:sz="0" w:space="0" w:color="auto"/>
      </w:divBdr>
    </w:div>
    <w:div w:id="1837457988">
      <w:bodyDiv w:val="1"/>
      <w:marLeft w:val="0"/>
      <w:marRight w:val="0"/>
      <w:marTop w:val="0"/>
      <w:marBottom w:val="0"/>
      <w:divBdr>
        <w:top w:val="none" w:sz="0" w:space="0" w:color="auto"/>
        <w:left w:val="none" w:sz="0" w:space="0" w:color="auto"/>
        <w:bottom w:val="none" w:sz="0" w:space="0" w:color="auto"/>
        <w:right w:val="none" w:sz="0" w:space="0" w:color="auto"/>
      </w:divBdr>
    </w:div>
    <w:div w:id="1838031454">
      <w:bodyDiv w:val="1"/>
      <w:marLeft w:val="0"/>
      <w:marRight w:val="0"/>
      <w:marTop w:val="0"/>
      <w:marBottom w:val="0"/>
      <w:divBdr>
        <w:top w:val="none" w:sz="0" w:space="0" w:color="auto"/>
        <w:left w:val="none" w:sz="0" w:space="0" w:color="auto"/>
        <w:bottom w:val="none" w:sz="0" w:space="0" w:color="auto"/>
        <w:right w:val="none" w:sz="0" w:space="0" w:color="auto"/>
      </w:divBdr>
    </w:div>
    <w:div w:id="1844970919">
      <w:bodyDiv w:val="1"/>
      <w:marLeft w:val="0"/>
      <w:marRight w:val="0"/>
      <w:marTop w:val="0"/>
      <w:marBottom w:val="0"/>
      <w:divBdr>
        <w:top w:val="none" w:sz="0" w:space="0" w:color="auto"/>
        <w:left w:val="none" w:sz="0" w:space="0" w:color="auto"/>
        <w:bottom w:val="none" w:sz="0" w:space="0" w:color="auto"/>
        <w:right w:val="none" w:sz="0" w:space="0" w:color="auto"/>
      </w:divBdr>
    </w:div>
    <w:div w:id="1848053909">
      <w:bodyDiv w:val="1"/>
      <w:marLeft w:val="0"/>
      <w:marRight w:val="0"/>
      <w:marTop w:val="0"/>
      <w:marBottom w:val="0"/>
      <w:divBdr>
        <w:top w:val="none" w:sz="0" w:space="0" w:color="auto"/>
        <w:left w:val="none" w:sz="0" w:space="0" w:color="auto"/>
        <w:bottom w:val="none" w:sz="0" w:space="0" w:color="auto"/>
        <w:right w:val="none" w:sz="0" w:space="0" w:color="auto"/>
      </w:divBdr>
    </w:div>
    <w:div w:id="1856385806">
      <w:bodyDiv w:val="1"/>
      <w:marLeft w:val="0"/>
      <w:marRight w:val="0"/>
      <w:marTop w:val="0"/>
      <w:marBottom w:val="0"/>
      <w:divBdr>
        <w:top w:val="none" w:sz="0" w:space="0" w:color="auto"/>
        <w:left w:val="none" w:sz="0" w:space="0" w:color="auto"/>
        <w:bottom w:val="none" w:sz="0" w:space="0" w:color="auto"/>
        <w:right w:val="none" w:sz="0" w:space="0" w:color="auto"/>
      </w:divBdr>
    </w:div>
    <w:div w:id="1861695683">
      <w:bodyDiv w:val="1"/>
      <w:marLeft w:val="0"/>
      <w:marRight w:val="0"/>
      <w:marTop w:val="0"/>
      <w:marBottom w:val="0"/>
      <w:divBdr>
        <w:top w:val="none" w:sz="0" w:space="0" w:color="auto"/>
        <w:left w:val="none" w:sz="0" w:space="0" w:color="auto"/>
        <w:bottom w:val="none" w:sz="0" w:space="0" w:color="auto"/>
        <w:right w:val="none" w:sz="0" w:space="0" w:color="auto"/>
      </w:divBdr>
    </w:div>
    <w:div w:id="1873764447">
      <w:bodyDiv w:val="1"/>
      <w:marLeft w:val="0"/>
      <w:marRight w:val="0"/>
      <w:marTop w:val="0"/>
      <w:marBottom w:val="0"/>
      <w:divBdr>
        <w:top w:val="none" w:sz="0" w:space="0" w:color="auto"/>
        <w:left w:val="none" w:sz="0" w:space="0" w:color="auto"/>
        <w:bottom w:val="none" w:sz="0" w:space="0" w:color="auto"/>
        <w:right w:val="none" w:sz="0" w:space="0" w:color="auto"/>
      </w:divBdr>
    </w:div>
    <w:div w:id="1894390257">
      <w:bodyDiv w:val="1"/>
      <w:marLeft w:val="0"/>
      <w:marRight w:val="0"/>
      <w:marTop w:val="0"/>
      <w:marBottom w:val="0"/>
      <w:divBdr>
        <w:top w:val="none" w:sz="0" w:space="0" w:color="auto"/>
        <w:left w:val="none" w:sz="0" w:space="0" w:color="auto"/>
        <w:bottom w:val="none" w:sz="0" w:space="0" w:color="auto"/>
        <w:right w:val="none" w:sz="0" w:space="0" w:color="auto"/>
      </w:divBdr>
    </w:div>
    <w:div w:id="1897348706">
      <w:bodyDiv w:val="1"/>
      <w:marLeft w:val="0"/>
      <w:marRight w:val="0"/>
      <w:marTop w:val="0"/>
      <w:marBottom w:val="0"/>
      <w:divBdr>
        <w:top w:val="none" w:sz="0" w:space="0" w:color="auto"/>
        <w:left w:val="none" w:sz="0" w:space="0" w:color="auto"/>
        <w:bottom w:val="none" w:sz="0" w:space="0" w:color="auto"/>
        <w:right w:val="none" w:sz="0" w:space="0" w:color="auto"/>
      </w:divBdr>
    </w:div>
    <w:div w:id="1945459688">
      <w:bodyDiv w:val="1"/>
      <w:marLeft w:val="0"/>
      <w:marRight w:val="0"/>
      <w:marTop w:val="0"/>
      <w:marBottom w:val="0"/>
      <w:divBdr>
        <w:top w:val="none" w:sz="0" w:space="0" w:color="auto"/>
        <w:left w:val="none" w:sz="0" w:space="0" w:color="auto"/>
        <w:bottom w:val="none" w:sz="0" w:space="0" w:color="auto"/>
        <w:right w:val="none" w:sz="0" w:space="0" w:color="auto"/>
      </w:divBdr>
    </w:div>
    <w:div w:id="1964923526">
      <w:bodyDiv w:val="1"/>
      <w:marLeft w:val="0"/>
      <w:marRight w:val="0"/>
      <w:marTop w:val="0"/>
      <w:marBottom w:val="0"/>
      <w:divBdr>
        <w:top w:val="none" w:sz="0" w:space="0" w:color="auto"/>
        <w:left w:val="none" w:sz="0" w:space="0" w:color="auto"/>
        <w:bottom w:val="none" w:sz="0" w:space="0" w:color="auto"/>
        <w:right w:val="none" w:sz="0" w:space="0" w:color="auto"/>
      </w:divBdr>
    </w:div>
    <w:div w:id="1999381113">
      <w:bodyDiv w:val="1"/>
      <w:marLeft w:val="0"/>
      <w:marRight w:val="0"/>
      <w:marTop w:val="0"/>
      <w:marBottom w:val="0"/>
      <w:divBdr>
        <w:top w:val="none" w:sz="0" w:space="0" w:color="auto"/>
        <w:left w:val="none" w:sz="0" w:space="0" w:color="auto"/>
        <w:bottom w:val="none" w:sz="0" w:space="0" w:color="auto"/>
        <w:right w:val="none" w:sz="0" w:space="0" w:color="auto"/>
      </w:divBdr>
    </w:div>
    <w:div w:id="2004890832">
      <w:bodyDiv w:val="1"/>
      <w:marLeft w:val="0"/>
      <w:marRight w:val="0"/>
      <w:marTop w:val="0"/>
      <w:marBottom w:val="0"/>
      <w:divBdr>
        <w:top w:val="none" w:sz="0" w:space="0" w:color="auto"/>
        <w:left w:val="none" w:sz="0" w:space="0" w:color="auto"/>
        <w:bottom w:val="none" w:sz="0" w:space="0" w:color="auto"/>
        <w:right w:val="none" w:sz="0" w:space="0" w:color="auto"/>
      </w:divBdr>
    </w:div>
    <w:div w:id="2021816323">
      <w:bodyDiv w:val="1"/>
      <w:marLeft w:val="0"/>
      <w:marRight w:val="0"/>
      <w:marTop w:val="0"/>
      <w:marBottom w:val="0"/>
      <w:divBdr>
        <w:top w:val="none" w:sz="0" w:space="0" w:color="auto"/>
        <w:left w:val="none" w:sz="0" w:space="0" w:color="auto"/>
        <w:bottom w:val="none" w:sz="0" w:space="0" w:color="auto"/>
        <w:right w:val="none" w:sz="0" w:space="0" w:color="auto"/>
      </w:divBdr>
    </w:div>
    <w:div w:id="2045205430">
      <w:bodyDiv w:val="1"/>
      <w:marLeft w:val="0"/>
      <w:marRight w:val="0"/>
      <w:marTop w:val="0"/>
      <w:marBottom w:val="0"/>
      <w:divBdr>
        <w:top w:val="none" w:sz="0" w:space="0" w:color="auto"/>
        <w:left w:val="none" w:sz="0" w:space="0" w:color="auto"/>
        <w:bottom w:val="none" w:sz="0" w:space="0" w:color="auto"/>
        <w:right w:val="none" w:sz="0" w:space="0" w:color="auto"/>
      </w:divBdr>
    </w:div>
    <w:div w:id="2054041838">
      <w:bodyDiv w:val="1"/>
      <w:marLeft w:val="0"/>
      <w:marRight w:val="0"/>
      <w:marTop w:val="0"/>
      <w:marBottom w:val="0"/>
      <w:divBdr>
        <w:top w:val="none" w:sz="0" w:space="0" w:color="auto"/>
        <w:left w:val="none" w:sz="0" w:space="0" w:color="auto"/>
        <w:bottom w:val="none" w:sz="0" w:space="0" w:color="auto"/>
        <w:right w:val="none" w:sz="0" w:space="0" w:color="auto"/>
      </w:divBdr>
    </w:div>
    <w:div w:id="2064910440">
      <w:bodyDiv w:val="1"/>
      <w:marLeft w:val="0"/>
      <w:marRight w:val="0"/>
      <w:marTop w:val="0"/>
      <w:marBottom w:val="0"/>
      <w:divBdr>
        <w:top w:val="none" w:sz="0" w:space="0" w:color="auto"/>
        <w:left w:val="none" w:sz="0" w:space="0" w:color="auto"/>
        <w:bottom w:val="none" w:sz="0" w:space="0" w:color="auto"/>
        <w:right w:val="none" w:sz="0" w:space="0" w:color="auto"/>
      </w:divBdr>
    </w:div>
    <w:div w:id="2069179824">
      <w:bodyDiv w:val="1"/>
      <w:marLeft w:val="0"/>
      <w:marRight w:val="0"/>
      <w:marTop w:val="0"/>
      <w:marBottom w:val="0"/>
      <w:divBdr>
        <w:top w:val="none" w:sz="0" w:space="0" w:color="auto"/>
        <w:left w:val="none" w:sz="0" w:space="0" w:color="auto"/>
        <w:bottom w:val="none" w:sz="0" w:space="0" w:color="auto"/>
        <w:right w:val="none" w:sz="0" w:space="0" w:color="auto"/>
      </w:divBdr>
    </w:div>
    <w:div w:id="2078242685">
      <w:bodyDiv w:val="1"/>
      <w:marLeft w:val="0"/>
      <w:marRight w:val="0"/>
      <w:marTop w:val="0"/>
      <w:marBottom w:val="0"/>
      <w:divBdr>
        <w:top w:val="none" w:sz="0" w:space="0" w:color="auto"/>
        <w:left w:val="none" w:sz="0" w:space="0" w:color="auto"/>
        <w:bottom w:val="none" w:sz="0" w:space="0" w:color="auto"/>
        <w:right w:val="none" w:sz="0" w:space="0" w:color="auto"/>
      </w:divBdr>
    </w:div>
    <w:div w:id="2089959030">
      <w:bodyDiv w:val="1"/>
      <w:marLeft w:val="0"/>
      <w:marRight w:val="0"/>
      <w:marTop w:val="0"/>
      <w:marBottom w:val="0"/>
      <w:divBdr>
        <w:top w:val="none" w:sz="0" w:space="0" w:color="auto"/>
        <w:left w:val="none" w:sz="0" w:space="0" w:color="auto"/>
        <w:bottom w:val="none" w:sz="0" w:space="0" w:color="auto"/>
        <w:right w:val="none" w:sz="0" w:space="0" w:color="auto"/>
      </w:divBdr>
    </w:div>
    <w:div w:id="2094276801">
      <w:bodyDiv w:val="1"/>
      <w:marLeft w:val="0"/>
      <w:marRight w:val="0"/>
      <w:marTop w:val="0"/>
      <w:marBottom w:val="0"/>
      <w:divBdr>
        <w:top w:val="none" w:sz="0" w:space="0" w:color="auto"/>
        <w:left w:val="none" w:sz="0" w:space="0" w:color="auto"/>
        <w:bottom w:val="none" w:sz="0" w:space="0" w:color="auto"/>
        <w:right w:val="none" w:sz="0" w:space="0" w:color="auto"/>
      </w:divBdr>
    </w:div>
    <w:div w:id="214646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013BEB-3E48-4D5C-B0F3-58DBFB739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1462</TotalTime>
  <Pages>12</Pages>
  <Words>3074</Words>
  <Characters>16910</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Bogotá,  enero de 2011</vt:lpstr>
    </vt:vector>
  </TitlesOfParts>
  <Company>Hewlett-Packard Company</Company>
  <LinksUpToDate>false</LinksUpToDate>
  <CharactersWithSpaces>19945</CharactersWithSpaces>
  <SharedDoc>false</SharedDoc>
  <HLinks>
    <vt:vector size="6" baseType="variant">
      <vt:variant>
        <vt:i4>1507413</vt:i4>
      </vt:variant>
      <vt:variant>
        <vt:i4>0</vt:i4>
      </vt:variant>
      <vt:variant>
        <vt:i4>0</vt:i4>
      </vt:variant>
      <vt:variant>
        <vt:i4>5</vt:i4>
      </vt:variant>
      <vt:variant>
        <vt:lpwstr>http://www.ideam.gov.co/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Bogotá,  enero de 2011</dc:title>
  <dc:creator>rpardo</dc:creator>
  <cp:lastModifiedBy>JORGE POLO CERON</cp:lastModifiedBy>
  <cp:revision>110</cp:revision>
  <cp:lastPrinted>2021-05-05T21:25:00Z</cp:lastPrinted>
  <dcterms:created xsi:type="dcterms:W3CDTF">2021-07-19T17:24:00Z</dcterms:created>
  <dcterms:modified xsi:type="dcterms:W3CDTF">2021-08-09T13:00:00Z</dcterms:modified>
</cp:coreProperties>
</file>