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C8B55" w14:textId="28BC86D7" w:rsidR="00C922E5" w:rsidRDefault="00436885" w:rsidP="00A53590">
      <w:pPr>
        <w:autoSpaceDE w:val="0"/>
        <w:autoSpaceDN w:val="0"/>
        <w:spacing w:after="0" w:line="360" w:lineRule="auto"/>
        <w:ind w:left="1416" w:hanging="1416"/>
        <w:rPr>
          <w:rFonts w:cs="Aharoni"/>
          <w:b/>
          <w:sz w:val="20"/>
          <w:szCs w:val="20"/>
        </w:rPr>
      </w:pPr>
      <w:bookmarkStart w:id="0" w:name="_GoBack"/>
      <w:bookmarkEnd w:id="0"/>
      <w:r>
        <w:rPr>
          <w:noProof/>
          <w:lang w:val="es-ES" w:eastAsia="es-ES"/>
        </w:rPr>
        <w:drawing>
          <wp:anchor distT="0" distB="0" distL="114300" distR="114300" simplePos="0" relativeHeight="251667456" behindDoc="1" locked="0" layoutInCell="1" allowOverlap="1" wp14:anchorId="152837D6" wp14:editId="0CEF5F52">
            <wp:simplePos x="0" y="0"/>
            <wp:positionH relativeFrom="page">
              <wp:posOffset>278296</wp:posOffset>
            </wp:positionH>
            <wp:positionV relativeFrom="paragraph">
              <wp:posOffset>-1320331</wp:posOffset>
            </wp:positionV>
            <wp:extent cx="6763527" cy="1160891"/>
            <wp:effectExtent l="0" t="0" r="0" b="1270"/>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rotWithShape="1">
                    <a:blip r:embed="rId8" cstate="print">
                      <a:extLst>
                        <a:ext uri="{28A0092B-C50C-407E-A947-70E740481C1C}">
                          <a14:useLocalDpi xmlns:a14="http://schemas.microsoft.com/office/drawing/2010/main" val="0"/>
                        </a:ext>
                      </a:extLst>
                    </a:blip>
                    <a:srcRect r="12796" b="88434"/>
                    <a:stretch/>
                  </pic:blipFill>
                  <pic:spPr bwMode="auto">
                    <a:xfrm>
                      <a:off x="0" y="0"/>
                      <a:ext cx="6767877" cy="1161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8EB">
        <w:rPr>
          <w:rFonts w:cs="Aharoni"/>
          <w:b/>
          <w:sz w:val="20"/>
          <w:szCs w:val="20"/>
        </w:rPr>
        <w:t xml:space="preserve"> </w:t>
      </w:r>
    </w:p>
    <w:p w14:paraId="2F1A1C2A" w14:textId="6A482EFA" w:rsidR="00C922E5" w:rsidRDefault="00C922E5">
      <w:pPr>
        <w:autoSpaceDE w:val="0"/>
        <w:autoSpaceDN w:val="0"/>
        <w:spacing w:after="0" w:line="360" w:lineRule="auto"/>
        <w:rPr>
          <w:rFonts w:cs="Aharoni"/>
          <w:b/>
          <w:sz w:val="20"/>
          <w:szCs w:val="20"/>
        </w:rPr>
      </w:pPr>
    </w:p>
    <w:p w14:paraId="17B73A65" w14:textId="4783DCDB" w:rsidR="00C922E5" w:rsidRDefault="00C922E5">
      <w:pPr>
        <w:autoSpaceDE w:val="0"/>
        <w:autoSpaceDN w:val="0"/>
        <w:spacing w:after="0" w:line="360" w:lineRule="auto"/>
        <w:rPr>
          <w:rFonts w:cs="Aharoni"/>
          <w:b/>
          <w:sz w:val="20"/>
          <w:szCs w:val="20"/>
        </w:rPr>
      </w:pPr>
    </w:p>
    <w:p w14:paraId="6B4804F0" w14:textId="77777777" w:rsidR="00C922E5" w:rsidRDefault="00C922E5">
      <w:pPr>
        <w:autoSpaceDE w:val="0"/>
        <w:autoSpaceDN w:val="0"/>
        <w:spacing w:after="0" w:line="360" w:lineRule="auto"/>
        <w:rPr>
          <w:rFonts w:cs="Aharoni"/>
          <w:b/>
          <w:sz w:val="20"/>
          <w:szCs w:val="20"/>
        </w:rPr>
      </w:pPr>
    </w:p>
    <w:p w14:paraId="44F259A2" w14:textId="77777777" w:rsidR="00C922E5" w:rsidRDefault="00C922E5">
      <w:pPr>
        <w:autoSpaceDE w:val="0"/>
        <w:autoSpaceDN w:val="0"/>
        <w:spacing w:after="0" w:line="360" w:lineRule="auto"/>
        <w:rPr>
          <w:rFonts w:cs="Aharoni"/>
          <w:b/>
          <w:sz w:val="20"/>
          <w:szCs w:val="20"/>
        </w:rPr>
      </w:pPr>
    </w:p>
    <w:p w14:paraId="20656BCD" w14:textId="77777777" w:rsidR="00C922E5" w:rsidRDefault="00C922E5">
      <w:pPr>
        <w:autoSpaceDE w:val="0"/>
        <w:autoSpaceDN w:val="0"/>
        <w:spacing w:after="0" w:line="360" w:lineRule="auto"/>
        <w:rPr>
          <w:rFonts w:cs="Aharoni"/>
          <w:b/>
          <w:sz w:val="20"/>
          <w:szCs w:val="20"/>
        </w:rPr>
      </w:pPr>
    </w:p>
    <w:p w14:paraId="6DE56A0B" w14:textId="77777777" w:rsidR="00C922E5" w:rsidRDefault="00C922E5">
      <w:pPr>
        <w:autoSpaceDE w:val="0"/>
        <w:autoSpaceDN w:val="0"/>
        <w:spacing w:after="0" w:line="240" w:lineRule="auto"/>
        <w:jc w:val="center"/>
        <w:rPr>
          <w:rFonts w:cs="Aharoni"/>
          <w:b/>
          <w:sz w:val="20"/>
          <w:szCs w:val="20"/>
        </w:rPr>
      </w:pPr>
    </w:p>
    <w:p w14:paraId="15220848" w14:textId="77777777" w:rsidR="00C922E5" w:rsidRDefault="00A708EB">
      <w:pPr>
        <w:autoSpaceDE w:val="0"/>
        <w:autoSpaceDN w:val="0"/>
        <w:spacing w:after="0" w:line="240" w:lineRule="auto"/>
        <w:jc w:val="center"/>
        <w:rPr>
          <w:rFonts w:cs="Aharoni"/>
          <w:b/>
          <w:sz w:val="32"/>
          <w:szCs w:val="32"/>
        </w:rPr>
      </w:pPr>
      <w:r>
        <w:rPr>
          <w:rFonts w:cs="Aharoni"/>
          <w:b/>
          <w:sz w:val="32"/>
          <w:szCs w:val="32"/>
        </w:rPr>
        <w:t>INSTITUTO DE HIDROLOGÍA, METEOROLOGÍA Y ESTUDIOS AMBIENTALES</w:t>
      </w:r>
    </w:p>
    <w:p w14:paraId="55A4755E" w14:textId="77777777" w:rsidR="00C922E5" w:rsidRDefault="00C922E5">
      <w:pPr>
        <w:autoSpaceDE w:val="0"/>
        <w:autoSpaceDN w:val="0"/>
        <w:spacing w:after="0" w:line="240" w:lineRule="auto"/>
        <w:jc w:val="center"/>
        <w:rPr>
          <w:rFonts w:cs="Aharoni"/>
          <w:sz w:val="20"/>
          <w:szCs w:val="20"/>
        </w:rPr>
      </w:pPr>
    </w:p>
    <w:p w14:paraId="21376E5E" w14:textId="77777777" w:rsidR="00C922E5" w:rsidRDefault="00C922E5">
      <w:pPr>
        <w:spacing w:after="0" w:line="240" w:lineRule="auto"/>
        <w:jc w:val="center"/>
        <w:rPr>
          <w:rFonts w:cs="Aharoni"/>
          <w:b/>
          <w:sz w:val="20"/>
          <w:szCs w:val="20"/>
        </w:rPr>
      </w:pPr>
    </w:p>
    <w:p w14:paraId="6691D01B" w14:textId="77777777" w:rsidR="00C922E5" w:rsidRDefault="00C922E5">
      <w:pPr>
        <w:spacing w:after="0" w:line="240" w:lineRule="auto"/>
        <w:jc w:val="center"/>
        <w:rPr>
          <w:rFonts w:cs="Aharoni"/>
          <w:b/>
          <w:sz w:val="20"/>
          <w:szCs w:val="20"/>
        </w:rPr>
      </w:pPr>
    </w:p>
    <w:p w14:paraId="02E99259" w14:textId="77777777" w:rsidR="00C922E5" w:rsidRDefault="00C922E5">
      <w:pPr>
        <w:spacing w:after="0" w:line="240" w:lineRule="auto"/>
        <w:jc w:val="center"/>
        <w:rPr>
          <w:rFonts w:cs="Aharoni"/>
          <w:b/>
          <w:sz w:val="20"/>
          <w:szCs w:val="20"/>
        </w:rPr>
      </w:pPr>
    </w:p>
    <w:p w14:paraId="55A02172" w14:textId="77777777" w:rsidR="00C922E5" w:rsidRDefault="00C922E5">
      <w:pPr>
        <w:spacing w:after="0" w:line="240" w:lineRule="auto"/>
        <w:jc w:val="center"/>
        <w:rPr>
          <w:rFonts w:cs="Aharoni"/>
          <w:b/>
          <w:sz w:val="20"/>
          <w:szCs w:val="20"/>
        </w:rPr>
      </w:pPr>
    </w:p>
    <w:p w14:paraId="7B2FE655" w14:textId="77777777" w:rsidR="00C922E5" w:rsidRDefault="00C922E5">
      <w:pPr>
        <w:spacing w:after="0" w:line="240" w:lineRule="auto"/>
        <w:jc w:val="center"/>
        <w:rPr>
          <w:rFonts w:cs="Aharoni"/>
          <w:b/>
          <w:sz w:val="20"/>
          <w:szCs w:val="20"/>
        </w:rPr>
      </w:pPr>
    </w:p>
    <w:p w14:paraId="77A44C80" w14:textId="77777777" w:rsidR="00C922E5" w:rsidRDefault="00C922E5">
      <w:pPr>
        <w:spacing w:after="0" w:line="240" w:lineRule="auto"/>
        <w:jc w:val="center"/>
        <w:rPr>
          <w:rFonts w:cs="Aharoni"/>
          <w:b/>
          <w:sz w:val="20"/>
          <w:szCs w:val="20"/>
        </w:rPr>
      </w:pPr>
    </w:p>
    <w:p w14:paraId="7517D3FE" w14:textId="77777777" w:rsidR="00C922E5" w:rsidRDefault="00A708EB">
      <w:pPr>
        <w:spacing w:after="0" w:line="240" w:lineRule="auto"/>
        <w:jc w:val="center"/>
        <w:rPr>
          <w:rFonts w:cs="Aharoni"/>
          <w:b/>
          <w:sz w:val="52"/>
          <w:szCs w:val="52"/>
        </w:rPr>
      </w:pPr>
      <w:r>
        <w:rPr>
          <w:rFonts w:cs="Aharoni"/>
          <w:b/>
          <w:sz w:val="52"/>
          <w:szCs w:val="52"/>
        </w:rPr>
        <w:t>PLAN ESTRATÉGICO (CUATRIENAL)</w:t>
      </w:r>
    </w:p>
    <w:p w14:paraId="2E2C9D1A" w14:textId="3BC5A48D" w:rsidR="00C922E5" w:rsidRDefault="00A708EB">
      <w:pPr>
        <w:spacing w:after="0" w:line="240" w:lineRule="auto"/>
        <w:jc w:val="center"/>
        <w:rPr>
          <w:rFonts w:cs="Aharoni"/>
          <w:b/>
          <w:sz w:val="52"/>
          <w:szCs w:val="52"/>
        </w:rPr>
      </w:pPr>
      <w:r>
        <w:rPr>
          <w:rFonts w:cs="Aharoni"/>
          <w:b/>
          <w:sz w:val="52"/>
          <w:szCs w:val="52"/>
        </w:rPr>
        <w:t>201</w:t>
      </w:r>
      <w:r w:rsidR="00A24434">
        <w:rPr>
          <w:rFonts w:cs="Aharoni"/>
          <w:b/>
          <w:sz w:val="52"/>
          <w:szCs w:val="52"/>
        </w:rPr>
        <w:t>9</w:t>
      </w:r>
      <w:r>
        <w:rPr>
          <w:rFonts w:cs="Aharoni"/>
          <w:b/>
          <w:sz w:val="52"/>
          <w:szCs w:val="52"/>
        </w:rPr>
        <w:t xml:space="preserve"> – 20</w:t>
      </w:r>
      <w:r w:rsidR="00A24434">
        <w:rPr>
          <w:rFonts w:cs="Aharoni"/>
          <w:b/>
          <w:sz w:val="52"/>
          <w:szCs w:val="52"/>
        </w:rPr>
        <w:t>22</w:t>
      </w:r>
    </w:p>
    <w:p w14:paraId="0093C298" w14:textId="7871457D" w:rsidR="00C922E5" w:rsidRDefault="00A24434">
      <w:pPr>
        <w:spacing w:after="0" w:line="240" w:lineRule="auto"/>
        <w:jc w:val="center"/>
        <w:rPr>
          <w:rFonts w:cs="Aharoni"/>
          <w:b/>
          <w:sz w:val="32"/>
          <w:szCs w:val="32"/>
        </w:rPr>
      </w:pPr>
      <w:r w:rsidRPr="00A24434">
        <w:rPr>
          <w:rFonts w:cs="Aharoni"/>
          <w:b/>
          <w:sz w:val="32"/>
          <w:szCs w:val="32"/>
        </w:rPr>
        <w:t xml:space="preserve">(Versión </w:t>
      </w:r>
      <w:r w:rsidR="00B60CFB">
        <w:rPr>
          <w:rFonts w:cs="Aharoni"/>
          <w:b/>
          <w:sz w:val="32"/>
          <w:szCs w:val="32"/>
        </w:rPr>
        <w:t>ajustada y consolidada</w:t>
      </w:r>
      <w:r w:rsidRPr="00A24434">
        <w:rPr>
          <w:rFonts w:cs="Aharoni"/>
          <w:b/>
          <w:sz w:val="32"/>
          <w:szCs w:val="32"/>
        </w:rPr>
        <w:t>)</w:t>
      </w:r>
    </w:p>
    <w:p w14:paraId="3F9CF405" w14:textId="77777777" w:rsidR="00C922E5" w:rsidRDefault="00C922E5">
      <w:pPr>
        <w:spacing w:after="0" w:line="240" w:lineRule="auto"/>
        <w:jc w:val="center"/>
        <w:rPr>
          <w:rFonts w:cs="Aharoni"/>
          <w:b/>
          <w:sz w:val="32"/>
          <w:szCs w:val="32"/>
        </w:rPr>
      </w:pPr>
    </w:p>
    <w:p w14:paraId="034A4381" w14:textId="77777777" w:rsidR="00C922E5" w:rsidRDefault="00C922E5">
      <w:pPr>
        <w:spacing w:after="0" w:line="240" w:lineRule="auto"/>
        <w:jc w:val="center"/>
        <w:rPr>
          <w:rFonts w:cs="Aharoni"/>
          <w:b/>
          <w:sz w:val="32"/>
          <w:szCs w:val="32"/>
        </w:rPr>
      </w:pPr>
    </w:p>
    <w:p w14:paraId="530C6914" w14:textId="77777777" w:rsidR="00C922E5" w:rsidRDefault="00C922E5">
      <w:pPr>
        <w:spacing w:after="0" w:line="240" w:lineRule="auto"/>
        <w:jc w:val="center"/>
        <w:rPr>
          <w:rFonts w:cs="Aharoni"/>
          <w:b/>
          <w:sz w:val="32"/>
          <w:szCs w:val="32"/>
        </w:rPr>
      </w:pPr>
    </w:p>
    <w:p w14:paraId="1E280D78" w14:textId="77777777" w:rsidR="00C922E5" w:rsidRDefault="00C922E5">
      <w:pPr>
        <w:spacing w:after="0" w:line="240" w:lineRule="auto"/>
        <w:jc w:val="center"/>
        <w:rPr>
          <w:rFonts w:cs="Aharoni"/>
          <w:b/>
          <w:sz w:val="32"/>
          <w:szCs w:val="32"/>
        </w:rPr>
      </w:pPr>
    </w:p>
    <w:p w14:paraId="01997FFA" w14:textId="77777777" w:rsidR="00C922E5" w:rsidRDefault="00C922E5">
      <w:pPr>
        <w:spacing w:after="0" w:line="240" w:lineRule="auto"/>
        <w:jc w:val="center"/>
        <w:rPr>
          <w:rFonts w:cs="Aharoni"/>
          <w:b/>
          <w:sz w:val="32"/>
          <w:szCs w:val="32"/>
        </w:rPr>
      </w:pPr>
    </w:p>
    <w:p w14:paraId="78CF42F4" w14:textId="77777777" w:rsidR="00C922E5" w:rsidRDefault="00C922E5">
      <w:pPr>
        <w:spacing w:after="0" w:line="240" w:lineRule="auto"/>
        <w:jc w:val="center"/>
        <w:rPr>
          <w:rFonts w:cs="Aharoni"/>
          <w:b/>
          <w:sz w:val="32"/>
          <w:szCs w:val="32"/>
        </w:rPr>
      </w:pPr>
    </w:p>
    <w:p w14:paraId="42488021" w14:textId="77777777" w:rsidR="00C922E5" w:rsidRDefault="00C922E5">
      <w:pPr>
        <w:spacing w:after="0" w:line="240" w:lineRule="auto"/>
        <w:jc w:val="center"/>
        <w:rPr>
          <w:rFonts w:cs="Aharoni"/>
          <w:b/>
          <w:sz w:val="32"/>
          <w:szCs w:val="32"/>
        </w:rPr>
      </w:pPr>
    </w:p>
    <w:p w14:paraId="7268502C" w14:textId="718B984B" w:rsidR="00C922E5" w:rsidRDefault="00A708EB">
      <w:pPr>
        <w:jc w:val="center"/>
        <w:rPr>
          <w:rFonts w:cstheme="minorHAnsi"/>
          <w:b/>
          <w:color w:val="000000" w:themeColor="text1"/>
        </w:rPr>
      </w:pPr>
      <w:r>
        <w:rPr>
          <w:rFonts w:cstheme="minorHAnsi"/>
          <w:b/>
          <w:color w:val="000000" w:themeColor="text1"/>
        </w:rPr>
        <w:t xml:space="preserve">BOGOTÁ D.C., </w:t>
      </w:r>
      <w:r w:rsidR="00A24434">
        <w:rPr>
          <w:rFonts w:cstheme="minorHAnsi"/>
          <w:b/>
          <w:color w:val="000000" w:themeColor="text1"/>
        </w:rPr>
        <w:t>E</w:t>
      </w:r>
      <w:r w:rsidR="00B60CFB">
        <w:rPr>
          <w:rFonts w:cstheme="minorHAnsi"/>
          <w:b/>
          <w:color w:val="000000" w:themeColor="text1"/>
        </w:rPr>
        <w:t>NERO</w:t>
      </w:r>
      <w:r>
        <w:rPr>
          <w:rFonts w:cstheme="minorHAnsi"/>
          <w:b/>
          <w:color w:val="000000" w:themeColor="text1"/>
        </w:rPr>
        <w:t xml:space="preserve"> DE 20</w:t>
      </w:r>
      <w:r w:rsidR="00B60CFB">
        <w:rPr>
          <w:rFonts w:cstheme="minorHAnsi"/>
          <w:b/>
          <w:color w:val="000000" w:themeColor="text1"/>
        </w:rPr>
        <w:t>20</w:t>
      </w:r>
    </w:p>
    <w:p w14:paraId="26D88E30" w14:textId="42BDFE48" w:rsidR="00C922E5" w:rsidRDefault="00436885">
      <w:pPr>
        <w:spacing w:after="0" w:line="240" w:lineRule="auto"/>
        <w:jc w:val="center"/>
        <w:rPr>
          <w:rFonts w:cs="Arial"/>
          <w:sz w:val="20"/>
          <w:szCs w:val="20"/>
        </w:rPr>
      </w:pPr>
      <w:r>
        <w:rPr>
          <w:noProof/>
          <w:lang w:val="es-ES" w:eastAsia="es-ES"/>
        </w:rPr>
        <w:drawing>
          <wp:anchor distT="0" distB="0" distL="114300" distR="114300" simplePos="0" relativeHeight="251669504" behindDoc="1" locked="0" layoutInCell="1" allowOverlap="1" wp14:anchorId="03F32891" wp14:editId="4DF3101C">
            <wp:simplePos x="0" y="0"/>
            <wp:positionH relativeFrom="page">
              <wp:posOffset>769951</wp:posOffset>
            </wp:positionH>
            <wp:positionV relativeFrom="paragraph">
              <wp:posOffset>1077595</wp:posOffset>
            </wp:positionV>
            <wp:extent cx="6772910" cy="1360710"/>
            <wp:effectExtent l="0" t="0" r="0" b="0"/>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rotWithShape="1">
                    <a:blip r:embed="rId8" cstate="print">
                      <a:extLst>
                        <a:ext uri="{28A0092B-C50C-407E-A947-70E740481C1C}">
                          <a14:useLocalDpi xmlns:a14="http://schemas.microsoft.com/office/drawing/2010/main" val="0"/>
                        </a:ext>
                      </a:extLst>
                    </a:blip>
                    <a:srcRect l="11222" t="86435" r="1415"/>
                    <a:stretch/>
                  </pic:blipFill>
                  <pic:spPr bwMode="auto">
                    <a:xfrm>
                      <a:off x="0" y="0"/>
                      <a:ext cx="6772910" cy="136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8EB">
        <w:br w:type="page"/>
      </w:r>
    </w:p>
    <w:p w14:paraId="5CD397FC" w14:textId="77777777" w:rsidR="00C922E5" w:rsidRDefault="00A708EB">
      <w:pPr>
        <w:pStyle w:val="TITULOPMO"/>
      </w:pPr>
      <w:r>
        <w:lastRenderedPageBreak/>
        <w:t>CONTENIDO</w:t>
      </w:r>
    </w:p>
    <w:p w14:paraId="3E28264B" w14:textId="1D17F08B" w:rsidR="00E93787" w:rsidRPr="00E93787" w:rsidRDefault="00A708EB" w:rsidP="00E93787">
      <w:pPr>
        <w:pStyle w:val="TDC2"/>
        <w:tabs>
          <w:tab w:val="right" w:leader="underscore" w:pos="8828"/>
        </w:tabs>
        <w:ind w:left="0"/>
        <w:rPr>
          <w:rFonts w:eastAsiaTheme="minorEastAsia"/>
          <w:noProof/>
          <w:lang w:eastAsia="es-CO"/>
        </w:rPr>
      </w:pPr>
      <w:r>
        <w:rPr>
          <w:sz w:val="20"/>
          <w:szCs w:val="20"/>
        </w:rPr>
        <w:fldChar w:fldCharType="begin"/>
      </w:r>
      <w:r>
        <w:rPr>
          <w:rFonts w:hint="eastAsia"/>
        </w:rPr>
        <w:instrText>TOC \o "2 - 2" \h \z \u"</w:instrText>
      </w:r>
      <w:r>
        <w:fldChar w:fldCharType="separate"/>
      </w:r>
      <w:hyperlink w:anchor="_Toc27865647" w:history="1">
        <w:r w:rsidR="00E93787" w:rsidRPr="00E93787">
          <w:rPr>
            <w:rStyle w:val="Hipervnculo"/>
            <w:noProof/>
            <w:color w:val="auto"/>
          </w:rPr>
          <w:t>PRESENTACIÓN</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_Toc27865647 \h </w:instrText>
        </w:r>
        <w:r w:rsidR="00E93787" w:rsidRPr="00E93787">
          <w:rPr>
            <w:noProof/>
            <w:webHidden/>
          </w:rPr>
        </w:r>
        <w:r w:rsidR="00E93787" w:rsidRPr="00E93787">
          <w:rPr>
            <w:noProof/>
            <w:webHidden/>
          </w:rPr>
          <w:fldChar w:fldCharType="separate"/>
        </w:r>
        <w:r w:rsidR="00E93787" w:rsidRPr="00E93787">
          <w:rPr>
            <w:noProof/>
            <w:webHidden/>
          </w:rPr>
          <w:t>5</w:t>
        </w:r>
        <w:r w:rsidR="00E93787" w:rsidRPr="00E93787">
          <w:rPr>
            <w:noProof/>
            <w:webHidden/>
          </w:rPr>
          <w:fldChar w:fldCharType="end"/>
        </w:r>
      </w:hyperlink>
    </w:p>
    <w:p w14:paraId="2551E430" w14:textId="6B2AF5C5" w:rsidR="00E93787" w:rsidRPr="00E93787" w:rsidRDefault="007B6FA9" w:rsidP="00E93787">
      <w:pPr>
        <w:pStyle w:val="TDC2"/>
        <w:tabs>
          <w:tab w:val="right" w:leader="underscore" w:pos="8828"/>
        </w:tabs>
        <w:ind w:left="0"/>
        <w:rPr>
          <w:rFonts w:eastAsiaTheme="minorEastAsia"/>
          <w:noProof/>
          <w:lang w:eastAsia="es-CO"/>
        </w:rPr>
      </w:pPr>
      <w:hyperlink w:anchor="_Toc27865648" w:history="1">
        <w:r w:rsidR="00E93787" w:rsidRPr="00E93787">
          <w:rPr>
            <w:rStyle w:val="Hipervnculo"/>
            <w:noProof/>
            <w:color w:val="auto"/>
          </w:rPr>
          <w:t>DESCRIPCIÓN DEL IDEAM</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_Toc27865648 \h </w:instrText>
        </w:r>
        <w:r w:rsidR="00E93787" w:rsidRPr="00E93787">
          <w:rPr>
            <w:noProof/>
            <w:webHidden/>
          </w:rPr>
        </w:r>
        <w:r w:rsidR="00E93787" w:rsidRPr="00E93787">
          <w:rPr>
            <w:noProof/>
            <w:webHidden/>
          </w:rPr>
          <w:fldChar w:fldCharType="separate"/>
        </w:r>
        <w:r w:rsidR="00E93787" w:rsidRPr="00E93787">
          <w:rPr>
            <w:noProof/>
            <w:webHidden/>
          </w:rPr>
          <w:t>6</w:t>
        </w:r>
        <w:r w:rsidR="00E93787" w:rsidRPr="00E93787">
          <w:rPr>
            <w:noProof/>
            <w:webHidden/>
          </w:rPr>
          <w:fldChar w:fldCharType="end"/>
        </w:r>
      </w:hyperlink>
    </w:p>
    <w:p w14:paraId="51ABD037" w14:textId="1F07A341" w:rsidR="00E93787" w:rsidRPr="00E93787" w:rsidRDefault="007B6FA9" w:rsidP="00E93787">
      <w:pPr>
        <w:pStyle w:val="TDC2"/>
        <w:tabs>
          <w:tab w:val="right" w:leader="underscore" w:pos="8828"/>
        </w:tabs>
        <w:ind w:left="142"/>
        <w:rPr>
          <w:rFonts w:eastAsiaTheme="minorEastAsia"/>
          <w:noProof/>
          <w:lang w:eastAsia="es-CO"/>
        </w:rPr>
      </w:pPr>
      <w:hyperlink w:anchor="_Toc27865649" w:history="1">
        <w:r w:rsidR="00E93787" w:rsidRPr="00E93787">
          <w:rPr>
            <w:rStyle w:val="Hipervnculo"/>
            <w:noProof/>
            <w:color w:val="auto"/>
          </w:rPr>
          <w:t>Funciones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_Toc27865649 \h </w:instrText>
        </w:r>
        <w:r w:rsidR="00E93787" w:rsidRPr="00E93787">
          <w:rPr>
            <w:noProof/>
            <w:webHidden/>
          </w:rPr>
        </w:r>
        <w:r w:rsidR="00E93787" w:rsidRPr="00E93787">
          <w:rPr>
            <w:noProof/>
            <w:webHidden/>
          </w:rPr>
          <w:fldChar w:fldCharType="separate"/>
        </w:r>
        <w:r w:rsidR="00E93787" w:rsidRPr="00E93787">
          <w:rPr>
            <w:noProof/>
            <w:webHidden/>
          </w:rPr>
          <w:t>6</w:t>
        </w:r>
        <w:r w:rsidR="00E93787" w:rsidRPr="00E93787">
          <w:rPr>
            <w:noProof/>
            <w:webHidden/>
          </w:rPr>
          <w:fldChar w:fldCharType="end"/>
        </w:r>
      </w:hyperlink>
    </w:p>
    <w:p w14:paraId="475FB276" w14:textId="70878C8C" w:rsidR="00E93787" w:rsidRPr="00E93787" w:rsidRDefault="007B6FA9" w:rsidP="00E93787">
      <w:pPr>
        <w:pStyle w:val="TDC2"/>
        <w:tabs>
          <w:tab w:val="right" w:leader="underscore" w:pos="8828"/>
        </w:tabs>
        <w:ind w:left="142"/>
        <w:rPr>
          <w:rFonts w:eastAsiaTheme="minorEastAsia"/>
          <w:noProof/>
          <w:lang w:eastAsia="es-CO"/>
        </w:rPr>
      </w:pPr>
      <w:hyperlink w:anchor="_Toc27865650" w:history="1">
        <w:r w:rsidR="00E93787" w:rsidRPr="00E93787">
          <w:rPr>
            <w:rStyle w:val="Hipervnculo"/>
            <w:noProof/>
            <w:color w:val="auto"/>
          </w:rPr>
          <w:t>Responsabilidad Legal</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_Toc27865650 \h </w:instrText>
        </w:r>
        <w:r w:rsidR="00E93787" w:rsidRPr="00E93787">
          <w:rPr>
            <w:noProof/>
            <w:webHidden/>
          </w:rPr>
        </w:r>
        <w:r w:rsidR="00E93787" w:rsidRPr="00E93787">
          <w:rPr>
            <w:noProof/>
            <w:webHidden/>
          </w:rPr>
          <w:fldChar w:fldCharType="separate"/>
        </w:r>
        <w:r w:rsidR="00E93787" w:rsidRPr="00E93787">
          <w:rPr>
            <w:noProof/>
            <w:webHidden/>
          </w:rPr>
          <w:t>7</w:t>
        </w:r>
        <w:r w:rsidR="00E93787" w:rsidRPr="00E93787">
          <w:rPr>
            <w:noProof/>
            <w:webHidden/>
          </w:rPr>
          <w:fldChar w:fldCharType="end"/>
        </w:r>
      </w:hyperlink>
    </w:p>
    <w:p w14:paraId="3D4E2299" w14:textId="1797348C" w:rsidR="00E93787" w:rsidRPr="00E93787" w:rsidRDefault="007B6FA9" w:rsidP="00E93787">
      <w:pPr>
        <w:pStyle w:val="TDC2"/>
        <w:tabs>
          <w:tab w:val="right" w:leader="underscore" w:pos="8828"/>
        </w:tabs>
        <w:ind w:left="142"/>
        <w:rPr>
          <w:rFonts w:eastAsiaTheme="minorEastAsia"/>
          <w:noProof/>
          <w:lang w:eastAsia="es-CO"/>
        </w:rPr>
      </w:pPr>
      <w:hyperlink w:anchor="_Toc27865651" w:history="1">
        <w:r w:rsidR="00E93787" w:rsidRPr="00E93787">
          <w:rPr>
            <w:rStyle w:val="Hipervnculo"/>
            <w:noProof/>
            <w:color w:val="auto"/>
          </w:rPr>
          <w:t>Política del Sistema de Gestión Integrado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_Toc27865651 \h </w:instrText>
        </w:r>
        <w:r w:rsidR="00E93787" w:rsidRPr="00E93787">
          <w:rPr>
            <w:noProof/>
            <w:webHidden/>
          </w:rPr>
        </w:r>
        <w:r w:rsidR="00E93787" w:rsidRPr="00E93787">
          <w:rPr>
            <w:noProof/>
            <w:webHidden/>
          </w:rPr>
          <w:fldChar w:fldCharType="separate"/>
        </w:r>
        <w:r w:rsidR="00E93787" w:rsidRPr="00E93787">
          <w:rPr>
            <w:noProof/>
            <w:webHidden/>
          </w:rPr>
          <w:t>7</w:t>
        </w:r>
        <w:r w:rsidR="00E93787" w:rsidRPr="00E93787">
          <w:rPr>
            <w:noProof/>
            <w:webHidden/>
          </w:rPr>
          <w:fldChar w:fldCharType="end"/>
        </w:r>
      </w:hyperlink>
    </w:p>
    <w:p w14:paraId="7992173A" w14:textId="13C4F7B7" w:rsidR="00E93787" w:rsidRPr="00E93787" w:rsidRDefault="007B6FA9" w:rsidP="00E93787">
      <w:pPr>
        <w:pStyle w:val="TDC2"/>
        <w:tabs>
          <w:tab w:val="right" w:leader="underscore" w:pos="8828"/>
        </w:tabs>
        <w:ind w:left="142"/>
        <w:rPr>
          <w:rFonts w:eastAsiaTheme="minorEastAsia"/>
          <w:noProof/>
          <w:lang w:eastAsia="es-CO"/>
        </w:rPr>
      </w:pPr>
      <w:hyperlink w:anchor="_Toc27865652" w:history="1">
        <w:r w:rsidR="00E93787" w:rsidRPr="00E93787">
          <w:rPr>
            <w:rStyle w:val="Hipervnculo"/>
            <w:noProof/>
            <w:color w:val="auto"/>
          </w:rPr>
          <w:t>Objetivos del Sistema de Gestión Integrado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_Toc27865652 \h </w:instrText>
        </w:r>
        <w:r w:rsidR="00E93787" w:rsidRPr="00E93787">
          <w:rPr>
            <w:noProof/>
            <w:webHidden/>
          </w:rPr>
        </w:r>
        <w:r w:rsidR="00E93787" w:rsidRPr="00E93787">
          <w:rPr>
            <w:noProof/>
            <w:webHidden/>
          </w:rPr>
          <w:fldChar w:fldCharType="separate"/>
        </w:r>
        <w:r w:rsidR="00E93787" w:rsidRPr="00E93787">
          <w:rPr>
            <w:noProof/>
            <w:webHidden/>
          </w:rPr>
          <w:t>8</w:t>
        </w:r>
        <w:r w:rsidR="00E93787" w:rsidRPr="00E93787">
          <w:rPr>
            <w:noProof/>
            <w:webHidden/>
          </w:rPr>
          <w:fldChar w:fldCharType="end"/>
        </w:r>
      </w:hyperlink>
    </w:p>
    <w:p w14:paraId="74920F7E" w14:textId="2ADF5730" w:rsidR="00E93787" w:rsidRPr="00E93787" w:rsidRDefault="007B6FA9" w:rsidP="00E93787">
      <w:pPr>
        <w:pStyle w:val="TDC2"/>
        <w:tabs>
          <w:tab w:val="right" w:leader="underscore" w:pos="8828"/>
        </w:tabs>
        <w:ind w:left="142"/>
        <w:rPr>
          <w:rFonts w:eastAsiaTheme="minorEastAsia"/>
          <w:noProof/>
          <w:lang w:eastAsia="es-CO"/>
        </w:rPr>
      </w:pPr>
      <w:hyperlink w:anchor="_Toc27865653" w:history="1">
        <w:r w:rsidR="00E93787" w:rsidRPr="00E93787">
          <w:rPr>
            <w:rStyle w:val="Hipervnculo"/>
            <w:noProof/>
            <w:color w:val="auto"/>
          </w:rPr>
          <w:t>Visión</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_Toc27865653 \h </w:instrText>
        </w:r>
        <w:r w:rsidR="00E93787" w:rsidRPr="00E93787">
          <w:rPr>
            <w:noProof/>
            <w:webHidden/>
          </w:rPr>
        </w:r>
        <w:r w:rsidR="00E93787" w:rsidRPr="00E93787">
          <w:rPr>
            <w:noProof/>
            <w:webHidden/>
          </w:rPr>
          <w:fldChar w:fldCharType="separate"/>
        </w:r>
        <w:r w:rsidR="00E93787" w:rsidRPr="00E93787">
          <w:rPr>
            <w:noProof/>
            <w:webHidden/>
          </w:rPr>
          <w:t>8</w:t>
        </w:r>
        <w:r w:rsidR="00E93787" w:rsidRPr="00E93787">
          <w:rPr>
            <w:noProof/>
            <w:webHidden/>
          </w:rPr>
          <w:fldChar w:fldCharType="end"/>
        </w:r>
      </w:hyperlink>
    </w:p>
    <w:p w14:paraId="226945B1" w14:textId="79E21812" w:rsidR="00E93787" w:rsidRPr="00E93787" w:rsidRDefault="007B6FA9" w:rsidP="00E93787">
      <w:pPr>
        <w:pStyle w:val="TDC2"/>
        <w:tabs>
          <w:tab w:val="right" w:leader="underscore" w:pos="8828"/>
        </w:tabs>
        <w:ind w:left="142"/>
        <w:rPr>
          <w:rFonts w:eastAsiaTheme="minorEastAsia"/>
          <w:noProof/>
          <w:lang w:eastAsia="es-CO"/>
        </w:rPr>
      </w:pPr>
      <w:hyperlink w:anchor="_Toc27865654" w:history="1">
        <w:r w:rsidR="00E93787" w:rsidRPr="00E93787">
          <w:rPr>
            <w:rStyle w:val="Hipervnculo"/>
            <w:noProof/>
            <w:color w:val="auto"/>
          </w:rPr>
          <w:t>Misión</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_Toc27865654 \h </w:instrText>
        </w:r>
        <w:r w:rsidR="00E93787" w:rsidRPr="00E93787">
          <w:rPr>
            <w:noProof/>
            <w:webHidden/>
          </w:rPr>
        </w:r>
        <w:r w:rsidR="00E93787" w:rsidRPr="00E93787">
          <w:rPr>
            <w:noProof/>
            <w:webHidden/>
          </w:rPr>
          <w:fldChar w:fldCharType="separate"/>
        </w:r>
        <w:r w:rsidR="00E93787" w:rsidRPr="00E93787">
          <w:rPr>
            <w:noProof/>
            <w:webHidden/>
          </w:rPr>
          <w:t>8</w:t>
        </w:r>
        <w:r w:rsidR="00E93787" w:rsidRPr="00E93787">
          <w:rPr>
            <w:noProof/>
            <w:webHidden/>
          </w:rPr>
          <w:fldChar w:fldCharType="end"/>
        </w:r>
      </w:hyperlink>
    </w:p>
    <w:p w14:paraId="3BA366F3" w14:textId="6BCBC50B" w:rsidR="00E93787" w:rsidRPr="00E93787" w:rsidRDefault="007B6FA9" w:rsidP="00E93787">
      <w:pPr>
        <w:pStyle w:val="TDC2"/>
        <w:tabs>
          <w:tab w:val="right" w:leader="underscore" w:pos="8828"/>
        </w:tabs>
        <w:ind w:left="142"/>
        <w:rPr>
          <w:rFonts w:eastAsiaTheme="minorEastAsia"/>
          <w:noProof/>
          <w:lang w:eastAsia="es-CO"/>
        </w:rPr>
      </w:pPr>
      <w:hyperlink w:anchor="_Toc27865655" w:history="1">
        <w:r w:rsidR="00E93787" w:rsidRPr="00E93787">
          <w:rPr>
            <w:rStyle w:val="Hipervnculo"/>
            <w:noProof/>
            <w:color w:val="auto"/>
          </w:rPr>
          <w:t>Productos y Clientes del IDEAM</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_Toc27865655 \h </w:instrText>
        </w:r>
        <w:r w:rsidR="00E93787" w:rsidRPr="00E93787">
          <w:rPr>
            <w:noProof/>
            <w:webHidden/>
          </w:rPr>
        </w:r>
        <w:r w:rsidR="00E93787" w:rsidRPr="00E93787">
          <w:rPr>
            <w:noProof/>
            <w:webHidden/>
          </w:rPr>
          <w:fldChar w:fldCharType="separate"/>
        </w:r>
        <w:r w:rsidR="00E93787" w:rsidRPr="00E93787">
          <w:rPr>
            <w:noProof/>
            <w:webHidden/>
          </w:rPr>
          <w:t>8</w:t>
        </w:r>
        <w:r w:rsidR="00E93787" w:rsidRPr="00E93787">
          <w:rPr>
            <w:noProof/>
            <w:webHidden/>
          </w:rPr>
          <w:fldChar w:fldCharType="end"/>
        </w:r>
      </w:hyperlink>
    </w:p>
    <w:p w14:paraId="06B15558" w14:textId="2E9952ED" w:rsidR="00E93787" w:rsidRPr="00E93787" w:rsidRDefault="007B6FA9" w:rsidP="00E93787">
      <w:pPr>
        <w:pStyle w:val="TDC2"/>
        <w:tabs>
          <w:tab w:val="right" w:leader="underscore" w:pos="8828"/>
        </w:tabs>
        <w:ind w:left="142"/>
        <w:rPr>
          <w:rFonts w:eastAsiaTheme="minorEastAsia"/>
          <w:noProof/>
          <w:lang w:eastAsia="es-CO"/>
        </w:rPr>
      </w:pPr>
      <w:hyperlink w:anchor="_Toc27865656" w:history="1">
        <w:r w:rsidR="00E93787" w:rsidRPr="00E93787">
          <w:rPr>
            <w:rStyle w:val="Hipervnculo"/>
            <w:noProof/>
            <w:color w:val="auto"/>
          </w:rPr>
          <w:t>Estructura Organizacional</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_Toc27865656 \h </w:instrText>
        </w:r>
        <w:r w:rsidR="00E93787" w:rsidRPr="00E93787">
          <w:rPr>
            <w:noProof/>
            <w:webHidden/>
          </w:rPr>
        </w:r>
        <w:r w:rsidR="00E93787" w:rsidRPr="00E93787">
          <w:rPr>
            <w:noProof/>
            <w:webHidden/>
          </w:rPr>
          <w:fldChar w:fldCharType="separate"/>
        </w:r>
        <w:r w:rsidR="00E93787" w:rsidRPr="00E93787">
          <w:rPr>
            <w:noProof/>
            <w:webHidden/>
          </w:rPr>
          <w:t>9</w:t>
        </w:r>
        <w:r w:rsidR="00E93787" w:rsidRPr="00E93787">
          <w:rPr>
            <w:noProof/>
            <w:webHidden/>
          </w:rPr>
          <w:fldChar w:fldCharType="end"/>
        </w:r>
      </w:hyperlink>
    </w:p>
    <w:p w14:paraId="5C23B502" w14:textId="7DD71C67" w:rsidR="00E93787" w:rsidRPr="00E93787" w:rsidRDefault="007B6FA9" w:rsidP="00E93787">
      <w:pPr>
        <w:pStyle w:val="TDC2"/>
        <w:tabs>
          <w:tab w:val="right" w:leader="underscore" w:pos="8828"/>
        </w:tabs>
        <w:ind w:left="142"/>
        <w:rPr>
          <w:rFonts w:eastAsiaTheme="minorEastAsia"/>
          <w:noProof/>
          <w:lang w:eastAsia="es-CO"/>
        </w:rPr>
      </w:pPr>
      <w:hyperlink w:anchor="_Toc27865657" w:history="1">
        <w:r w:rsidR="00E93787" w:rsidRPr="00E93787">
          <w:rPr>
            <w:rStyle w:val="Hipervnculo"/>
            <w:noProof/>
            <w:color w:val="auto"/>
          </w:rPr>
          <w:t>Mapa de procesos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_Toc27865657 \h </w:instrText>
        </w:r>
        <w:r w:rsidR="00E93787" w:rsidRPr="00E93787">
          <w:rPr>
            <w:noProof/>
            <w:webHidden/>
          </w:rPr>
        </w:r>
        <w:r w:rsidR="00E93787" w:rsidRPr="00E93787">
          <w:rPr>
            <w:noProof/>
            <w:webHidden/>
          </w:rPr>
          <w:fldChar w:fldCharType="separate"/>
        </w:r>
        <w:r w:rsidR="00E93787" w:rsidRPr="00E93787">
          <w:rPr>
            <w:noProof/>
            <w:webHidden/>
          </w:rPr>
          <w:t>9</w:t>
        </w:r>
        <w:r w:rsidR="00E93787" w:rsidRPr="00E93787">
          <w:rPr>
            <w:noProof/>
            <w:webHidden/>
          </w:rPr>
          <w:fldChar w:fldCharType="end"/>
        </w:r>
      </w:hyperlink>
    </w:p>
    <w:p w14:paraId="60E3F5BA" w14:textId="367FC51E" w:rsidR="00E93787" w:rsidRPr="00E93787" w:rsidRDefault="007B6FA9" w:rsidP="00E93787">
      <w:pPr>
        <w:pStyle w:val="TDC2"/>
        <w:tabs>
          <w:tab w:val="right" w:leader="underscore" w:pos="8828"/>
        </w:tabs>
        <w:ind w:left="0"/>
        <w:rPr>
          <w:rFonts w:eastAsiaTheme="minorEastAsia"/>
          <w:noProof/>
          <w:lang w:eastAsia="es-CO"/>
        </w:rPr>
      </w:pPr>
      <w:hyperlink w:anchor="_Toc27865658" w:history="1">
        <w:r w:rsidR="00E93787" w:rsidRPr="00E93787">
          <w:rPr>
            <w:rStyle w:val="Hipervnculo"/>
            <w:noProof/>
            <w:color w:val="auto"/>
          </w:rPr>
          <w:t>METAS IDEAM EN EL PLAN NACIONAL DE DESARROLLO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_Toc27865658 \h </w:instrText>
        </w:r>
        <w:r w:rsidR="00E93787" w:rsidRPr="00E93787">
          <w:rPr>
            <w:noProof/>
            <w:webHidden/>
          </w:rPr>
        </w:r>
        <w:r w:rsidR="00E93787" w:rsidRPr="00E93787">
          <w:rPr>
            <w:noProof/>
            <w:webHidden/>
          </w:rPr>
          <w:fldChar w:fldCharType="separate"/>
        </w:r>
        <w:r w:rsidR="00E93787" w:rsidRPr="00E93787">
          <w:rPr>
            <w:noProof/>
            <w:webHidden/>
          </w:rPr>
          <w:t>11</w:t>
        </w:r>
        <w:r w:rsidR="00E93787" w:rsidRPr="00E93787">
          <w:rPr>
            <w:noProof/>
            <w:webHidden/>
          </w:rPr>
          <w:fldChar w:fldCharType="end"/>
        </w:r>
      </w:hyperlink>
    </w:p>
    <w:p w14:paraId="2456BEE8" w14:textId="1834DAC1" w:rsidR="00E93787" w:rsidRPr="00E93787" w:rsidRDefault="007B6FA9" w:rsidP="00E93787">
      <w:pPr>
        <w:pStyle w:val="TDC2"/>
        <w:tabs>
          <w:tab w:val="right" w:leader="underscore" w:pos="8828"/>
        </w:tabs>
        <w:ind w:left="142"/>
        <w:rPr>
          <w:rFonts w:eastAsiaTheme="minorEastAsia"/>
          <w:noProof/>
          <w:lang w:eastAsia="es-CO"/>
        </w:rPr>
      </w:pPr>
      <w:hyperlink w:anchor="_Toc27865659" w:history="1">
        <w:r w:rsidR="00E93787" w:rsidRPr="00E93787">
          <w:rPr>
            <w:rStyle w:val="Hipervnculo"/>
            <w:noProof/>
            <w:color w:val="auto"/>
          </w:rPr>
          <w:t>1. Sectores comprometidos con la sostenibilidad y la mitigación del cambio climático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_Toc27865659 \h </w:instrText>
        </w:r>
        <w:r w:rsidR="00E93787" w:rsidRPr="00E93787">
          <w:rPr>
            <w:noProof/>
            <w:webHidden/>
          </w:rPr>
        </w:r>
        <w:r w:rsidR="00E93787" w:rsidRPr="00E93787">
          <w:rPr>
            <w:noProof/>
            <w:webHidden/>
          </w:rPr>
          <w:fldChar w:fldCharType="separate"/>
        </w:r>
        <w:r w:rsidR="00E93787" w:rsidRPr="00E93787">
          <w:rPr>
            <w:noProof/>
            <w:webHidden/>
          </w:rPr>
          <w:t>11</w:t>
        </w:r>
        <w:r w:rsidR="00E93787" w:rsidRPr="00E93787">
          <w:rPr>
            <w:noProof/>
            <w:webHidden/>
          </w:rPr>
          <w:fldChar w:fldCharType="end"/>
        </w:r>
      </w:hyperlink>
    </w:p>
    <w:p w14:paraId="2EE6980F" w14:textId="3AE6FF1C" w:rsidR="00E93787" w:rsidRPr="00E93787" w:rsidRDefault="007B6FA9" w:rsidP="00E93787">
      <w:pPr>
        <w:pStyle w:val="TDC2"/>
        <w:tabs>
          <w:tab w:val="right" w:leader="underscore" w:pos="8828"/>
        </w:tabs>
        <w:ind w:left="142"/>
        <w:rPr>
          <w:rFonts w:eastAsiaTheme="minorEastAsia"/>
          <w:noProof/>
          <w:lang w:eastAsia="es-CO"/>
        </w:rPr>
      </w:pPr>
      <w:hyperlink w:anchor="_Toc27865660" w:history="1">
        <w:r w:rsidR="00E93787" w:rsidRPr="00E93787">
          <w:rPr>
            <w:rStyle w:val="Hipervnculo"/>
            <w:noProof/>
            <w:color w:val="auto"/>
          </w:rPr>
          <w:t>2. Biodiversidad y riqueza natural: activos estratégicos de la Nación</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_Toc27865660 \h </w:instrText>
        </w:r>
        <w:r w:rsidR="00E93787" w:rsidRPr="00E93787">
          <w:rPr>
            <w:noProof/>
            <w:webHidden/>
          </w:rPr>
        </w:r>
        <w:r w:rsidR="00E93787" w:rsidRPr="00E93787">
          <w:rPr>
            <w:noProof/>
            <w:webHidden/>
          </w:rPr>
          <w:fldChar w:fldCharType="separate"/>
        </w:r>
        <w:r w:rsidR="00E93787" w:rsidRPr="00E93787">
          <w:rPr>
            <w:noProof/>
            <w:webHidden/>
          </w:rPr>
          <w:t>12</w:t>
        </w:r>
        <w:r w:rsidR="00E93787" w:rsidRPr="00E93787">
          <w:rPr>
            <w:noProof/>
            <w:webHidden/>
          </w:rPr>
          <w:fldChar w:fldCharType="end"/>
        </w:r>
      </w:hyperlink>
    </w:p>
    <w:p w14:paraId="5F643FC1" w14:textId="56A0066D" w:rsidR="00E93787" w:rsidRPr="00E93787" w:rsidRDefault="007B6FA9" w:rsidP="00E93787">
      <w:pPr>
        <w:pStyle w:val="TDC2"/>
        <w:tabs>
          <w:tab w:val="right" w:leader="underscore" w:pos="8828"/>
        </w:tabs>
        <w:ind w:left="142"/>
        <w:rPr>
          <w:rFonts w:eastAsiaTheme="minorEastAsia"/>
          <w:noProof/>
          <w:lang w:eastAsia="es-CO"/>
        </w:rPr>
      </w:pPr>
      <w:hyperlink w:anchor="_Toc27865661" w:history="1">
        <w:r w:rsidR="00E93787" w:rsidRPr="00E93787">
          <w:rPr>
            <w:rStyle w:val="Hipervnculo"/>
            <w:noProof/>
            <w:color w:val="auto"/>
          </w:rPr>
          <w:t>3. Colombia resiliente: conocimiento y prevención para la gestión del riesgo de desastres y la adaptación al cambio climático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_Toc27865661 \h </w:instrText>
        </w:r>
        <w:r w:rsidR="00E93787" w:rsidRPr="00E93787">
          <w:rPr>
            <w:noProof/>
            <w:webHidden/>
          </w:rPr>
        </w:r>
        <w:r w:rsidR="00E93787" w:rsidRPr="00E93787">
          <w:rPr>
            <w:noProof/>
            <w:webHidden/>
          </w:rPr>
          <w:fldChar w:fldCharType="separate"/>
        </w:r>
        <w:r w:rsidR="00E93787" w:rsidRPr="00E93787">
          <w:rPr>
            <w:noProof/>
            <w:webHidden/>
          </w:rPr>
          <w:t>14</w:t>
        </w:r>
        <w:r w:rsidR="00E93787" w:rsidRPr="00E93787">
          <w:rPr>
            <w:noProof/>
            <w:webHidden/>
          </w:rPr>
          <w:fldChar w:fldCharType="end"/>
        </w:r>
      </w:hyperlink>
    </w:p>
    <w:p w14:paraId="23EEB3D2" w14:textId="431BCD0B" w:rsidR="00E93787" w:rsidRPr="00E93787" w:rsidRDefault="007B6FA9" w:rsidP="00E93787">
      <w:pPr>
        <w:pStyle w:val="TDC2"/>
        <w:tabs>
          <w:tab w:val="right" w:leader="underscore" w:pos="8828"/>
        </w:tabs>
        <w:ind w:left="142"/>
        <w:rPr>
          <w:rFonts w:eastAsiaTheme="minorEastAsia"/>
          <w:noProof/>
          <w:lang w:eastAsia="es-CO"/>
        </w:rPr>
      </w:pPr>
      <w:hyperlink w:anchor="_Toc27865662" w:history="1">
        <w:r w:rsidR="00E93787" w:rsidRPr="00E93787">
          <w:rPr>
            <w:rStyle w:val="Hipervnculo"/>
            <w:noProof/>
            <w:color w:val="auto"/>
          </w:rPr>
          <w:t>4. Instituciones ambientales modernas, apropiación social de la biodiversidad y manejo efectivo de los conflictos socioambientales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_Toc27865662 \h </w:instrText>
        </w:r>
        <w:r w:rsidR="00E93787" w:rsidRPr="00E93787">
          <w:rPr>
            <w:noProof/>
            <w:webHidden/>
          </w:rPr>
        </w:r>
        <w:r w:rsidR="00E93787" w:rsidRPr="00E93787">
          <w:rPr>
            <w:noProof/>
            <w:webHidden/>
          </w:rPr>
          <w:fldChar w:fldCharType="separate"/>
        </w:r>
        <w:r w:rsidR="00E93787" w:rsidRPr="00E93787">
          <w:rPr>
            <w:noProof/>
            <w:webHidden/>
          </w:rPr>
          <w:t>15</w:t>
        </w:r>
        <w:r w:rsidR="00E93787" w:rsidRPr="00E93787">
          <w:rPr>
            <w:noProof/>
            <w:webHidden/>
          </w:rPr>
          <w:fldChar w:fldCharType="end"/>
        </w:r>
      </w:hyperlink>
    </w:p>
    <w:p w14:paraId="17753790" w14:textId="1412A5CE" w:rsidR="00E93787" w:rsidRPr="00E93787" w:rsidRDefault="007B6FA9" w:rsidP="00E93787">
      <w:pPr>
        <w:pStyle w:val="TDC2"/>
        <w:tabs>
          <w:tab w:val="right" w:leader="underscore" w:pos="8828"/>
        </w:tabs>
        <w:ind w:left="0"/>
        <w:rPr>
          <w:rFonts w:eastAsiaTheme="minorEastAsia"/>
          <w:noProof/>
          <w:lang w:eastAsia="es-CO"/>
        </w:rPr>
      </w:pPr>
      <w:hyperlink w:anchor="_Toc27865663" w:history="1">
        <w:r w:rsidR="00E93787" w:rsidRPr="00E93787">
          <w:rPr>
            <w:rStyle w:val="Hipervnculo"/>
            <w:noProof/>
            <w:color w:val="auto"/>
          </w:rPr>
          <w:t>OBJETIVOS, ESTRATEGIAS Y ACCIONES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_Toc27865663 \h </w:instrText>
        </w:r>
        <w:r w:rsidR="00E93787" w:rsidRPr="00E93787">
          <w:rPr>
            <w:noProof/>
            <w:webHidden/>
          </w:rPr>
        </w:r>
        <w:r w:rsidR="00E93787" w:rsidRPr="00E93787">
          <w:rPr>
            <w:noProof/>
            <w:webHidden/>
          </w:rPr>
          <w:fldChar w:fldCharType="separate"/>
        </w:r>
        <w:r w:rsidR="00E93787" w:rsidRPr="00E93787">
          <w:rPr>
            <w:noProof/>
            <w:webHidden/>
          </w:rPr>
          <w:t>16</w:t>
        </w:r>
        <w:r w:rsidR="00E93787" w:rsidRPr="00E93787">
          <w:rPr>
            <w:noProof/>
            <w:webHidden/>
          </w:rPr>
          <w:fldChar w:fldCharType="end"/>
        </w:r>
      </w:hyperlink>
    </w:p>
    <w:p w14:paraId="06E1529A" w14:textId="4C4EC02E" w:rsidR="00E93787" w:rsidRPr="00E93787" w:rsidRDefault="007B6FA9" w:rsidP="005C2F76">
      <w:pPr>
        <w:pStyle w:val="TDC2"/>
        <w:tabs>
          <w:tab w:val="right" w:leader="underscore" w:pos="8828"/>
        </w:tabs>
        <w:ind w:left="142"/>
        <w:jc w:val="both"/>
        <w:rPr>
          <w:rFonts w:eastAsiaTheme="minorEastAsia"/>
          <w:noProof/>
          <w:lang w:eastAsia="es-CO"/>
        </w:rPr>
      </w:pPr>
      <w:hyperlink w:anchor="_Toc27865664" w:history="1">
        <w:r w:rsidR="00E93787" w:rsidRPr="00E93787">
          <w:rPr>
            <w:rStyle w:val="Hipervnculo"/>
            <w:noProof/>
            <w:color w:val="auto"/>
          </w:rPr>
          <w:t>Objetivo 1: Avanzar hacia la transición de actividades productivas comprometidas con la sostenibilidad y la mitigación del cambio climático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_Toc27865664 \h </w:instrText>
        </w:r>
        <w:r w:rsidR="00E93787" w:rsidRPr="00E93787">
          <w:rPr>
            <w:noProof/>
            <w:webHidden/>
          </w:rPr>
        </w:r>
        <w:r w:rsidR="00E93787" w:rsidRPr="00E93787">
          <w:rPr>
            <w:noProof/>
            <w:webHidden/>
          </w:rPr>
          <w:fldChar w:fldCharType="separate"/>
        </w:r>
        <w:r w:rsidR="00E93787" w:rsidRPr="00E93787">
          <w:rPr>
            <w:noProof/>
            <w:webHidden/>
          </w:rPr>
          <w:t>16</w:t>
        </w:r>
        <w:r w:rsidR="00E93787" w:rsidRPr="00E93787">
          <w:rPr>
            <w:noProof/>
            <w:webHidden/>
          </w:rPr>
          <w:fldChar w:fldCharType="end"/>
        </w:r>
      </w:hyperlink>
    </w:p>
    <w:p w14:paraId="0D2A95C5" w14:textId="17DA6DF3" w:rsidR="00E93787" w:rsidRPr="00E93787" w:rsidRDefault="007B6FA9" w:rsidP="00E93787">
      <w:pPr>
        <w:pStyle w:val="TDC2"/>
        <w:tabs>
          <w:tab w:val="right" w:leader="underscore" w:pos="8828"/>
        </w:tabs>
        <w:ind w:left="142"/>
        <w:rPr>
          <w:rFonts w:eastAsiaTheme="minorEastAsia"/>
          <w:noProof/>
          <w:lang w:eastAsia="es-CO"/>
        </w:rPr>
      </w:pPr>
      <w:hyperlink w:anchor="_Toc27865665" w:history="1">
        <w:r w:rsidR="00E93787" w:rsidRPr="00E93787">
          <w:rPr>
            <w:rStyle w:val="Hipervnculo"/>
            <w:noProof/>
            <w:color w:val="auto"/>
          </w:rPr>
          <w:t>Objetivo 2: Mejorar la calidad del aire, del agua y del suelo para la prevención de los impactos en la salud pública y la reducción de las desigualdades relacionadas con el acceso a recursos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_Toc27865665 \h </w:instrText>
        </w:r>
        <w:r w:rsidR="00E93787" w:rsidRPr="00E93787">
          <w:rPr>
            <w:noProof/>
            <w:webHidden/>
          </w:rPr>
        </w:r>
        <w:r w:rsidR="00E93787" w:rsidRPr="00E93787">
          <w:rPr>
            <w:noProof/>
            <w:webHidden/>
          </w:rPr>
          <w:fldChar w:fldCharType="separate"/>
        </w:r>
        <w:r w:rsidR="00E93787" w:rsidRPr="00E93787">
          <w:rPr>
            <w:noProof/>
            <w:webHidden/>
          </w:rPr>
          <w:t>16</w:t>
        </w:r>
        <w:r w:rsidR="00E93787" w:rsidRPr="00E93787">
          <w:rPr>
            <w:noProof/>
            <w:webHidden/>
          </w:rPr>
          <w:fldChar w:fldCharType="end"/>
        </w:r>
      </w:hyperlink>
    </w:p>
    <w:p w14:paraId="35C06668" w14:textId="042F8227" w:rsidR="00E93787" w:rsidRPr="00E93787" w:rsidRDefault="007B6FA9" w:rsidP="00E93787">
      <w:pPr>
        <w:pStyle w:val="TDC2"/>
        <w:tabs>
          <w:tab w:val="right" w:leader="underscore" w:pos="8828"/>
        </w:tabs>
        <w:ind w:left="142"/>
        <w:rPr>
          <w:rFonts w:eastAsiaTheme="minorEastAsia"/>
          <w:noProof/>
          <w:lang w:eastAsia="es-CO"/>
        </w:rPr>
      </w:pPr>
      <w:hyperlink w:anchor="_Toc27865666" w:history="1">
        <w:r w:rsidR="00E93787" w:rsidRPr="00E93787">
          <w:rPr>
            <w:rStyle w:val="Hipervnculo"/>
            <w:noProof/>
            <w:color w:val="auto"/>
          </w:rPr>
          <w:t>Objetivo 3: Acelerar la economía circular como base para la reducción, reutilización y reciclaje de residuos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_Toc27865666 \h </w:instrText>
        </w:r>
        <w:r w:rsidR="00E93787" w:rsidRPr="00E93787">
          <w:rPr>
            <w:noProof/>
            <w:webHidden/>
          </w:rPr>
        </w:r>
        <w:r w:rsidR="00E93787" w:rsidRPr="00E93787">
          <w:rPr>
            <w:noProof/>
            <w:webHidden/>
          </w:rPr>
          <w:fldChar w:fldCharType="separate"/>
        </w:r>
        <w:r w:rsidR="00E93787" w:rsidRPr="00E93787">
          <w:rPr>
            <w:noProof/>
            <w:webHidden/>
          </w:rPr>
          <w:t>16</w:t>
        </w:r>
        <w:r w:rsidR="00E93787" w:rsidRPr="00E93787">
          <w:rPr>
            <w:noProof/>
            <w:webHidden/>
          </w:rPr>
          <w:fldChar w:fldCharType="end"/>
        </w:r>
      </w:hyperlink>
    </w:p>
    <w:p w14:paraId="31257455" w14:textId="74540C35" w:rsidR="00E93787" w:rsidRPr="00E93787" w:rsidRDefault="007B6FA9" w:rsidP="00E93787">
      <w:pPr>
        <w:pStyle w:val="TDC2"/>
        <w:tabs>
          <w:tab w:val="right" w:leader="underscore" w:pos="8828"/>
        </w:tabs>
        <w:ind w:left="142"/>
        <w:rPr>
          <w:rFonts w:eastAsiaTheme="minorEastAsia"/>
          <w:noProof/>
          <w:spacing w:val="-2"/>
          <w:lang w:eastAsia="es-CO"/>
        </w:rPr>
      </w:pPr>
      <w:hyperlink w:anchor="_Toc27865667" w:history="1">
        <w:r w:rsidR="00E93787" w:rsidRPr="00E93787">
          <w:rPr>
            <w:rStyle w:val="Hipervnculo"/>
            <w:noProof/>
            <w:color w:val="auto"/>
            <w:spacing w:val="-2"/>
          </w:rPr>
          <w:t>Objetivo 4: Desarrollar nuevos instrumentos financieros, económicos y de mercado para impulsar actividades comprometidas con la sostenibilidad y la mitigación del cambio climático</w:t>
        </w:r>
        <w:r w:rsidR="00E93787" w:rsidRPr="00E93787">
          <w:rPr>
            <w:noProof/>
            <w:webHidden/>
            <w:spacing w:val="-2"/>
          </w:rPr>
          <w:tab/>
        </w:r>
        <w:r w:rsidR="00E93787" w:rsidRPr="00E93787">
          <w:rPr>
            <w:noProof/>
            <w:webHidden/>
            <w:spacing w:val="-2"/>
          </w:rPr>
          <w:fldChar w:fldCharType="begin"/>
        </w:r>
        <w:r w:rsidR="00E93787" w:rsidRPr="00E93787">
          <w:rPr>
            <w:noProof/>
            <w:webHidden/>
            <w:spacing w:val="-2"/>
          </w:rPr>
          <w:instrText xml:space="preserve"> PAGEREF _Toc27865667 \h </w:instrText>
        </w:r>
        <w:r w:rsidR="00E93787" w:rsidRPr="00E93787">
          <w:rPr>
            <w:noProof/>
            <w:webHidden/>
            <w:spacing w:val="-2"/>
          </w:rPr>
        </w:r>
        <w:r w:rsidR="00E93787" w:rsidRPr="00E93787">
          <w:rPr>
            <w:noProof/>
            <w:webHidden/>
            <w:spacing w:val="-2"/>
          </w:rPr>
          <w:fldChar w:fldCharType="separate"/>
        </w:r>
        <w:r w:rsidR="00E93787" w:rsidRPr="00E93787">
          <w:rPr>
            <w:noProof/>
            <w:webHidden/>
            <w:spacing w:val="-2"/>
          </w:rPr>
          <w:t>16</w:t>
        </w:r>
        <w:r w:rsidR="00E93787" w:rsidRPr="00E93787">
          <w:rPr>
            <w:noProof/>
            <w:webHidden/>
            <w:spacing w:val="-2"/>
          </w:rPr>
          <w:fldChar w:fldCharType="end"/>
        </w:r>
      </w:hyperlink>
    </w:p>
    <w:p w14:paraId="04EC9E79" w14:textId="2DA0B2B0" w:rsidR="00E93787" w:rsidRPr="00E93787" w:rsidRDefault="007B6FA9" w:rsidP="00E93787">
      <w:pPr>
        <w:pStyle w:val="TDC2"/>
        <w:tabs>
          <w:tab w:val="right" w:leader="underscore" w:pos="8828"/>
        </w:tabs>
        <w:ind w:left="142"/>
        <w:rPr>
          <w:rFonts w:eastAsiaTheme="minorEastAsia"/>
          <w:noProof/>
          <w:lang w:eastAsia="es-CO"/>
        </w:rPr>
      </w:pPr>
      <w:hyperlink w:anchor="_Toc27865668" w:history="1">
        <w:r w:rsidR="00E93787" w:rsidRPr="00E93787">
          <w:rPr>
            <w:rStyle w:val="Hipervnculo"/>
            <w:noProof/>
            <w:color w:val="auto"/>
          </w:rPr>
          <w:t>Objetivo 5: Implementar estrategias transectoriales para controlar la deforestación, conservar los ecosistemas y prevenir su degradación</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_Toc27865668 \h </w:instrText>
        </w:r>
        <w:r w:rsidR="00E93787" w:rsidRPr="00E93787">
          <w:rPr>
            <w:noProof/>
            <w:webHidden/>
          </w:rPr>
        </w:r>
        <w:r w:rsidR="00E93787" w:rsidRPr="00E93787">
          <w:rPr>
            <w:noProof/>
            <w:webHidden/>
          </w:rPr>
          <w:fldChar w:fldCharType="separate"/>
        </w:r>
        <w:r w:rsidR="00E93787" w:rsidRPr="00E93787">
          <w:rPr>
            <w:noProof/>
            <w:webHidden/>
          </w:rPr>
          <w:t>16</w:t>
        </w:r>
        <w:r w:rsidR="00E93787" w:rsidRPr="00E93787">
          <w:rPr>
            <w:noProof/>
            <w:webHidden/>
          </w:rPr>
          <w:fldChar w:fldCharType="end"/>
        </w:r>
      </w:hyperlink>
    </w:p>
    <w:p w14:paraId="04884747" w14:textId="08F3DD56" w:rsidR="00E93787" w:rsidRPr="00E93787" w:rsidRDefault="007B6FA9" w:rsidP="00E93787">
      <w:pPr>
        <w:pStyle w:val="TDC2"/>
        <w:tabs>
          <w:tab w:val="right" w:leader="underscore" w:pos="8828"/>
        </w:tabs>
        <w:ind w:left="142"/>
        <w:rPr>
          <w:rFonts w:eastAsiaTheme="minorEastAsia"/>
          <w:noProof/>
          <w:lang w:eastAsia="es-CO"/>
        </w:rPr>
      </w:pPr>
      <w:hyperlink w:anchor="_Toc27865669" w:history="1">
        <w:r w:rsidR="00E93787" w:rsidRPr="00E93787">
          <w:rPr>
            <w:rStyle w:val="Hipervnculo"/>
            <w:noProof/>
            <w:color w:val="auto"/>
          </w:rPr>
          <w:t>Objetivo 6: Realizar intervenciones integrales en áreas ambientales estratégicas y para las comunidades que las habitan</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_Toc27865669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7B230E8F" w14:textId="0E7EE617" w:rsidR="00E93787" w:rsidRPr="00E93787" w:rsidRDefault="007B6FA9" w:rsidP="00E93787">
      <w:pPr>
        <w:pStyle w:val="TDC2"/>
        <w:tabs>
          <w:tab w:val="right" w:leader="underscore" w:pos="8828"/>
        </w:tabs>
        <w:ind w:left="142"/>
        <w:rPr>
          <w:rFonts w:eastAsiaTheme="minorEastAsia"/>
          <w:noProof/>
          <w:lang w:eastAsia="es-CO"/>
        </w:rPr>
      </w:pPr>
      <w:hyperlink w:anchor="_Toc27865670" w:history="1">
        <w:r w:rsidR="00E93787" w:rsidRPr="00E93787">
          <w:rPr>
            <w:rStyle w:val="Hipervnculo"/>
            <w:noProof/>
            <w:color w:val="auto"/>
          </w:rPr>
          <w:t>Objetivo 7: Generar incentivos a la conservación y pagos por servicios ambientales para promover el mantenimiento del capital natural</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_Toc27865670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0AF284C1" w14:textId="354DBC86" w:rsidR="00E93787" w:rsidRPr="00E93787" w:rsidRDefault="007B6FA9" w:rsidP="00E93787">
      <w:pPr>
        <w:pStyle w:val="TDC2"/>
        <w:tabs>
          <w:tab w:val="right" w:leader="underscore" w:pos="8828"/>
        </w:tabs>
        <w:ind w:left="142"/>
        <w:rPr>
          <w:rFonts w:eastAsiaTheme="minorEastAsia"/>
          <w:noProof/>
          <w:lang w:eastAsia="es-CO"/>
        </w:rPr>
      </w:pPr>
      <w:hyperlink w:anchor="_Toc27865671" w:history="1">
        <w:r w:rsidR="00E93787" w:rsidRPr="00E93787">
          <w:rPr>
            <w:rStyle w:val="Hipervnculo"/>
            <w:noProof/>
            <w:color w:val="auto"/>
          </w:rPr>
          <w:t>Objetivo 8: Consolidar el desarrollo de productos y servicios basados en el uso sostenible de la biodiversidad</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_Toc27865671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14DB9CE2" w14:textId="0246350E" w:rsidR="00E93787" w:rsidRPr="00E93787" w:rsidRDefault="007B6FA9" w:rsidP="00E93787">
      <w:pPr>
        <w:pStyle w:val="TDC2"/>
        <w:tabs>
          <w:tab w:val="right" w:leader="underscore" w:pos="8828"/>
        </w:tabs>
        <w:ind w:left="142"/>
        <w:rPr>
          <w:rFonts w:eastAsiaTheme="minorEastAsia"/>
          <w:noProof/>
          <w:lang w:eastAsia="es-CO"/>
        </w:rPr>
      </w:pPr>
      <w:hyperlink w:anchor="_Toc27865672" w:history="1">
        <w:r w:rsidR="00E93787" w:rsidRPr="00E93787">
          <w:rPr>
            <w:rStyle w:val="Hipervnculo"/>
            <w:noProof/>
            <w:color w:val="auto"/>
          </w:rPr>
          <w:t>Objetivo 9: Avanzar en el conocimiento de escenarios de riesgos actuales y futuros para orientar la toma de decisiones en la planeación del desarrollo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_Toc27865672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481E497E" w14:textId="5A6DFB6E" w:rsidR="00E93787" w:rsidRPr="00E93787" w:rsidRDefault="007B6FA9" w:rsidP="00E93787">
      <w:pPr>
        <w:pStyle w:val="TDC2"/>
        <w:tabs>
          <w:tab w:val="right" w:leader="underscore" w:pos="8828"/>
        </w:tabs>
        <w:ind w:left="142"/>
        <w:rPr>
          <w:rFonts w:eastAsiaTheme="minorEastAsia"/>
          <w:noProof/>
          <w:lang w:eastAsia="es-CO"/>
        </w:rPr>
      </w:pPr>
      <w:hyperlink w:anchor="_Toc27865673" w:history="1">
        <w:r w:rsidR="00E93787" w:rsidRPr="00E93787">
          <w:rPr>
            <w:rStyle w:val="Hipervnculo"/>
            <w:noProof/>
            <w:color w:val="auto"/>
          </w:rPr>
          <w:t>Objetivo 10: Asegurar la corresponsabilidad territorial y sectorial en la reducción del riesgo de desastres y la adaptación a la variabilidad y al cambio climático</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_Toc27865673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4CF633E0" w14:textId="48537E49" w:rsidR="00E93787" w:rsidRPr="00E93787" w:rsidRDefault="007B6FA9" w:rsidP="00E93787">
      <w:pPr>
        <w:pStyle w:val="TDC2"/>
        <w:tabs>
          <w:tab w:val="right" w:leader="underscore" w:pos="8828"/>
        </w:tabs>
        <w:ind w:left="142"/>
        <w:rPr>
          <w:rFonts w:eastAsiaTheme="minorEastAsia"/>
          <w:noProof/>
          <w:lang w:eastAsia="es-CO"/>
        </w:rPr>
      </w:pPr>
      <w:hyperlink w:anchor="_Toc27865674" w:history="1">
        <w:r w:rsidR="00E93787" w:rsidRPr="00E93787">
          <w:rPr>
            <w:rStyle w:val="Hipervnculo"/>
            <w:noProof/>
            <w:color w:val="auto"/>
          </w:rPr>
          <w:t>Objetivo 11: Movilizar el financiamiento para la gestión del riesgo y la adaptación e incentivar la protección financiera ante desastres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_Toc27865674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1C30EEB2" w14:textId="67EAA6A3" w:rsidR="00E93787" w:rsidRPr="00E93787" w:rsidRDefault="007B6FA9" w:rsidP="00E93787">
      <w:pPr>
        <w:pStyle w:val="TDC2"/>
        <w:tabs>
          <w:tab w:val="right" w:leader="underscore" w:pos="8828"/>
        </w:tabs>
        <w:ind w:left="142"/>
        <w:rPr>
          <w:rFonts w:eastAsiaTheme="minorEastAsia"/>
          <w:noProof/>
          <w:lang w:eastAsia="es-CO"/>
        </w:rPr>
      </w:pPr>
      <w:hyperlink w:anchor="_Toc27865675" w:history="1">
        <w:r w:rsidR="00E93787" w:rsidRPr="00E93787">
          <w:rPr>
            <w:rStyle w:val="Hipervnculo"/>
            <w:noProof/>
            <w:color w:val="auto"/>
          </w:rPr>
          <w:t xml:space="preserve">Objetivo 12: Garantizar un manejo efectivo de desastres y la reconstrucción adaptada y </w:t>
        </w:r>
        <w:r w:rsidR="005C2F76">
          <w:rPr>
            <w:rStyle w:val="Hipervnculo"/>
            <w:noProof/>
            <w:color w:val="auto"/>
          </w:rPr>
          <w:t xml:space="preserve"> </w:t>
        </w:r>
        <w:r w:rsidR="00E93787" w:rsidRPr="00E93787">
          <w:rPr>
            <w:rStyle w:val="Hipervnculo"/>
            <w:noProof/>
            <w:color w:val="auto"/>
          </w:rPr>
          <w:t>resiliente</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_Toc27865675 \h </w:instrText>
        </w:r>
        <w:r w:rsidR="00E93787" w:rsidRPr="00E93787">
          <w:rPr>
            <w:noProof/>
            <w:webHidden/>
          </w:rPr>
        </w:r>
        <w:r w:rsidR="00E93787" w:rsidRPr="00E93787">
          <w:rPr>
            <w:noProof/>
            <w:webHidden/>
          </w:rPr>
          <w:fldChar w:fldCharType="separate"/>
        </w:r>
        <w:r w:rsidR="00E93787" w:rsidRPr="00E93787">
          <w:rPr>
            <w:noProof/>
            <w:webHidden/>
          </w:rPr>
          <w:t>17</w:t>
        </w:r>
        <w:r w:rsidR="00E93787" w:rsidRPr="00E93787">
          <w:rPr>
            <w:noProof/>
            <w:webHidden/>
          </w:rPr>
          <w:fldChar w:fldCharType="end"/>
        </w:r>
      </w:hyperlink>
    </w:p>
    <w:p w14:paraId="1C41DFBC" w14:textId="3007B666" w:rsidR="00E93787" w:rsidRPr="00E93787" w:rsidRDefault="007B6FA9" w:rsidP="00E93787">
      <w:pPr>
        <w:pStyle w:val="TDC2"/>
        <w:tabs>
          <w:tab w:val="right" w:leader="underscore" w:pos="8828"/>
        </w:tabs>
        <w:ind w:left="142"/>
        <w:rPr>
          <w:rFonts w:eastAsiaTheme="minorEastAsia"/>
          <w:noProof/>
          <w:lang w:eastAsia="es-CO"/>
        </w:rPr>
      </w:pPr>
      <w:hyperlink w:anchor="_Toc27865676" w:history="1">
        <w:r w:rsidR="00E93787" w:rsidRPr="00E93787">
          <w:rPr>
            <w:rStyle w:val="Hipervnculo"/>
            <w:noProof/>
            <w:color w:val="auto"/>
          </w:rPr>
          <w:t>Objetivo 13: Fortalecer la institucionalidad y la regulación para la sostenibilidad y la financiación del sector ambiental</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_Toc27865676 \h </w:instrText>
        </w:r>
        <w:r w:rsidR="00E93787" w:rsidRPr="00E93787">
          <w:rPr>
            <w:noProof/>
            <w:webHidden/>
          </w:rPr>
        </w:r>
        <w:r w:rsidR="00E93787" w:rsidRPr="00E93787">
          <w:rPr>
            <w:noProof/>
            <w:webHidden/>
          </w:rPr>
          <w:fldChar w:fldCharType="separate"/>
        </w:r>
        <w:r w:rsidR="00E93787" w:rsidRPr="00E93787">
          <w:rPr>
            <w:noProof/>
            <w:webHidden/>
          </w:rPr>
          <w:t>18</w:t>
        </w:r>
        <w:r w:rsidR="00E93787" w:rsidRPr="00E93787">
          <w:rPr>
            <w:noProof/>
            <w:webHidden/>
          </w:rPr>
          <w:fldChar w:fldCharType="end"/>
        </w:r>
      </w:hyperlink>
    </w:p>
    <w:p w14:paraId="2630E433" w14:textId="786558D2" w:rsidR="00E93787" w:rsidRPr="00E93787" w:rsidRDefault="007B6FA9" w:rsidP="00E93787">
      <w:pPr>
        <w:pStyle w:val="TDC2"/>
        <w:tabs>
          <w:tab w:val="right" w:leader="underscore" w:pos="8828"/>
        </w:tabs>
        <w:ind w:left="142"/>
        <w:rPr>
          <w:rFonts w:eastAsiaTheme="minorEastAsia"/>
          <w:noProof/>
          <w:lang w:eastAsia="es-CO"/>
        </w:rPr>
      </w:pPr>
      <w:hyperlink w:anchor="_Toc27865677" w:history="1">
        <w:r w:rsidR="00E93787" w:rsidRPr="00E93787">
          <w:rPr>
            <w:rStyle w:val="Hipervnculo"/>
            <w:noProof/>
            <w:color w:val="auto"/>
          </w:rPr>
          <w:t xml:space="preserve">Objetivo 14: Robustecer los mecanismos de articulación y coordinación para la </w:t>
        </w:r>
        <w:r w:rsidR="005C2F76">
          <w:rPr>
            <w:rStyle w:val="Hipervnculo"/>
            <w:noProof/>
            <w:color w:val="auto"/>
          </w:rPr>
          <w:t xml:space="preserve">                  </w:t>
        </w:r>
        <w:r w:rsidR="00E93787" w:rsidRPr="00E93787">
          <w:rPr>
            <w:rStyle w:val="Hipervnculo"/>
            <w:noProof/>
            <w:color w:val="auto"/>
          </w:rPr>
          <w:t>sostenibilidad</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_Toc27865677 \h </w:instrText>
        </w:r>
        <w:r w:rsidR="00E93787" w:rsidRPr="00E93787">
          <w:rPr>
            <w:noProof/>
            <w:webHidden/>
          </w:rPr>
        </w:r>
        <w:r w:rsidR="00E93787" w:rsidRPr="00E93787">
          <w:rPr>
            <w:noProof/>
            <w:webHidden/>
          </w:rPr>
          <w:fldChar w:fldCharType="separate"/>
        </w:r>
        <w:r w:rsidR="00E93787" w:rsidRPr="00E93787">
          <w:rPr>
            <w:noProof/>
            <w:webHidden/>
          </w:rPr>
          <w:t>18</w:t>
        </w:r>
        <w:r w:rsidR="00E93787" w:rsidRPr="00E93787">
          <w:rPr>
            <w:noProof/>
            <w:webHidden/>
          </w:rPr>
          <w:fldChar w:fldCharType="end"/>
        </w:r>
      </w:hyperlink>
    </w:p>
    <w:p w14:paraId="3CAF3525" w14:textId="630D6FAA" w:rsidR="00E93787" w:rsidRPr="00E93787" w:rsidRDefault="007B6FA9" w:rsidP="00E93787">
      <w:pPr>
        <w:pStyle w:val="TDC2"/>
        <w:tabs>
          <w:tab w:val="right" w:leader="underscore" w:pos="8828"/>
        </w:tabs>
        <w:ind w:left="142"/>
        <w:rPr>
          <w:rFonts w:eastAsiaTheme="minorEastAsia"/>
          <w:noProof/>
          <w:lang w:eastAsia="es-CO"/>
        </w:rPr>
      </w:pPr>
      <w:hyperlink w:anchor="_Toc27865678" w:history="1">
        <w:r w:rsidR="00E93787" w:rsidRPr="00E93787">
          <w:rPr>
            <w:rStyle w:val="Hipervnculo"/>
            <w:noProof/>
            <w:color w:val="auto"/>
          </w:rPr>
          <w:t>Objetivo 15: Implementar una estrategia para la gestión y seguimiento de los conflictos socioambientales generados por el acceso y uso de los recursos naturales, con base en procesos educativos y participativos que contribuyan a la consolidación de una cultura ambiental</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_Toc27865678 \h </w:instrText>
        </w:r>
        <w:r w:rsidR="00E93787" w:rsidRPr="00E93787">
          <w:rPr>
            <w:noProof/>
            <w:webHidden/>
          </w:rPr>
        </w:r>
        <w:r w:rsidR="00E93787" w:rsidRPr="00E93787">
          <w:rPr>
            <w:noProof/>
            <w:webHidden/>
          </w:rPr>
          <w:fldChar w:fldCharType="separate"/>
        </w:r>
        <w:r w:rsidR="00E93787" w:rsidRPr="00E93787">
          <w:rPr>
            <w:noProof/>
            <w:webHidden/>
          </w:rPr>
          <w:t>18</w:t>
        </w:r>
        <w:r w:rsidR="00E93787" w:rsidRPr="00E93787">
          <w:rPr>
            <w:noProof/>
            <w:webHidden/>
          </w:rPr>
          <w:fldChar w:fldCharType="end"/>
        </w:r>
      </w:hyperlink>
    </w:p>
    <w:p w14:paraId="2896A442" w14:textId="1581C4DF" w:rsidR="00E93787" w:rsidRPr="00E93787" w:rsidRDefault="007B6FA9" w:rsidP="00E93787">
      <w:pPr>
        <w:pStyle w:val="TDC2"/>
        <w:tabs>
          <w:tab w:val="right" w:leader="underscore" w:pos="8828"/>
        </w:tabs>
        <w:ind w:left="142"/>
        <w:rPr>
          <w:rFonts w:eastAsiaTheme="minorEastAsia"/>
          <w:noProof/>
          <w:lang w:eastAsia="es-CO"/>
        </w:rPr>
      </w:pPr>
      <w:hyperlink w:anchor="_Toc27865679" w:history="1">
        <w:r w:rsidR="00E93787" w:rsidRPr="00E93787">
          <w:rPr>
            <w:rStyle w:val="Hipervnculo"/>
            <w:noProof/>
            <w:color w:val="auto"/>
          </w:rPr>
          <w:t>Objetivo 16: Mejorar la gestión de la información y su interoperabilidad entre los diferentes sectores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_Toc27865679 \h </w:instrText>
        </w:r>
        <w:r w:rsidR="00E93787" w:rsidRPr="00E93787">
          <w:rPr>
            <w:noProof/>
            <w:webHidden/>
          </w:rPr>
        </w:r>
        <w:r w:rsidR="00E93787" w:rsidRPr="00E93787">
          <w:rPr>
            <w:noProof/>
            <w:webHidden/>
          </w:rPr>
          <w:fldChar w:fldCharType="separate"/>
        </w:r>
        <w:r w:rsidR="00E93787" w:rsidRPr="00E93787">
          <w:rPr>
            <w:noProof/>
            <w:webHidden/>
          </w:rPr>
          <w:t>18</w:t>
        </w:r>
        <w:r w:rsidR="00E93787" w:rsidRPr="00E93787">
          <w:rPr>
            <w:noProof/>
            <w:webHidden/>
          </w:rPr>
          <w:fldChar w:fldCharType="end"/>
        </w:r>
      </w:hyperlink>
    </w:p>
    <w:p w14:paraId="36284D52" w14:textId="120D3E62" w:rsidR="00E93787" w:rsidRPr="00E93787" w:rsidRDefault="007B6FA9" w:rsidP="00E93787">
      <w:pPr>
        <w:pStyle w:val="TDC2"/>
        <w:tabs>
          <w:tab w:val="right" w:leader="underscore" w:pos="8828"/>
        </w:tabs>
        <w:ind w:left="0"/>
        <w:rPr>
          <w:rFonts w:eastAsiaTheme="minorEastAsia"/>
          <w:noProof/>
          <w:lang w:eastAsia="es-CO"/>
        </w:rPr>
      </w:pPr>
      <w:hyperlink w:anchor="_Toc27865680" w:history="1">
        <w:r w:rsidR="00E93787" w:rsidRPr="00E93787">
          <w:rPr>
            <w:rStyle w:val="Hipervnculo"/>
            <w:noProof/>
            <w:color w:val="auto"/>
          </w:rPr>
          <w:t>OBJETIVOS, ESTRATEGIAS Y ACCIONES INSTITUCIONALES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_Toc27865680 \h </w:instrText>
        </w:r>
        <w:r w:rsidR="00E93787" w:rsidRPr="00E93787">
          <w:rPr>
            <w:noProof/>
            <w:webHidden/>
          </w:rPr>
        </w:r>
        <w:r w:rsidR="00E93787" w:rsidRPr="00E93787">
          <w:rPr>
            <w:noProof/>
            <w:webHidden/>
          </w:rPr>
          <w:fldChar w:fldCharType="separate"/>
        </w:r>
        <w:r w:rsidR="00E93787" w:rsidRPr="00E93787">
          <w:rPr>
            <w:noProof/>
            <w:webHidden/>
          </w:rPr>
          <w:t>26</w:t>
        </w:r>
        <w:r w:rsidR="00E93787" w:rsidRPr="00E93787">
          <w:rPr>
            <w:noProof/>
            <w:webHidden/>
          </w:rPr>
          <w:fldChar w:fldCharType="end"/>
        </w:r>
      </w:hyperlink>
    </w:p>
    <w:p w14:paraId="432B185B" w14:textId="11C6B0BD" w:rsidR="00E93787" w:rsidRPr="00E93787" w:rsidRDefault="007B6FA9" w:rsidP="00E93787">
      <w:pPr>
        <w:pStyle w:val="TDC2"/>
        <w:tabs>
          <w:tab w:val="right" w:leader="underscore" w:pos="8828"/>
        </w:tabs>
        <w:ind w:left="142"/>
        <w:rPr>
          <w:rFonts w:eastAsiaTheme="minorEastAsia"/>
          <w:noProof/>
          <w:lang w:eastAsia="es-CO"/>
        </w:rPr>
      </w:pPr>
      <w:hyperlink w:anchor="_Toc27865681" w:history="1">
        <w:r w:rsidR="00E93787" w:rsidRPr="00E93787">
          <w:rPr>
            <w:rStyle w:val="Hipervnculo"/>
            <w:noProof/>
            <w:color w:val="auto"/>
          </w:rPr>
          <w:t>Plan estratégico 2015 – 2026</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_Toc27865681 \h </w:instrText>
        </w:r>
        <w:r w:rsidR="00E93787" w:rsidRPr="00E93787">
          <w:rPr>
            <w:noProof/>
            <w:webHidden/>
          </w:rPr>
        </w:r>
        <w:r w:rsidR="00E93787" w:rsidRPr="00E93787">
          <w:rPr>
            <w:noProof/>
            <w:webHidden/>
          </w:rPr>
          <w:fldChar w:fldCharType="separate"/>
        </w:r>
        <w:r w:rsidR="00E93787" w:rsidRPr="00E93787">
          <w:rPr>
            <w:noProof/>
            <w:webHidden/>
          </w:rPr>
          <w:t>26</w:t>
        </w:r>
        <w:r w:rsidR="00E93787" w:rsidRPr="00E93787">
          <w:rPr>
            <w:noProof/>
            <w:webHidden/>
          </w:rPr>
          <w:fldChar w:fldCharType="end"/>
        </w:r>
      </w:hyperlink>
    </w:p>
    <w:p w14:paraId="67524588" w14:textId="78CB8932" w:rsidR="00E93787" w:rsidRPr="00E93787" w:rsidRDefault="007B6FA9" w:rsidP="00E93787">
      <w:pPr>
        <w:pStyle w:val="TDC2"/>
        <w:tabs>
          <w:tab w:val="right" w:leader="underscore" w:pos="8828"/>
        </w:tabs>
        <w:ind w:left="0"/>
        <w:rPr>
          <w:rFonts w:eastAsiaTheme="minorEastAsia"/>
          <w:noProof/>
          <w:lang w:eastAsia="es-CO"/>
        </w:rPr>
      </w:pPr>
      <w:hyperlink w:anchor="_Toc27865682" w:history="1">
        <w:r w:rsidR="00E93787" w:rsidRPr="00E93787">
          <w:rPr>
            <w:rStyle w:val="Hipervnculo"/>
            <w:noProof/>
            <w:color w:val="auto"/>
          </w:rPr>
          <w:t>MGMP 2020-2023</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_Toc27865682 \h </w:instrText>
        </w:r>
        <w:r w:rsidR="00E93787" w:rsidRPr="00E93787">
          <w:rPr>
            <w:noProof/>
            <w:webHidden/>
          </w:rPr>
        </w:r>
        <w:r w:rsidR="00E93787" w:rsidRPr="00E93787">
          <w:rPr>
            <w:noProof/>
            <w:webHidden/>
          </w:rPr>
          <w:fldChar w:fldCharType="separate"/>
        </w:r>
        <w:r w:rsidR="00E93787" w:rsidRPr="00E93787">
          <w:rPr>
            <w:noProof/>
            <w:webHidden/>
          </w:rPr>
          <w:t>28</w:t>
        </w:r>
        <w:r w:rsidR="00E93787" w:rsidRPr="00E93787">
          <w:rPr>
            <w:noProof/>
            <w:webHidden/>
          </w:rPr>
          <w:fldChar w:fldCharType="end"/>
        </w:r>
      </w:hyperlink>
    </w:p>
    <w:p w14:paraId="5A425084" w14:textId="0A8B4CD1" w:rsidR="00E93787" w:rsidRPr="00E93787" w:rsidRDefault="007B6FA9" w:rsidP="00E93787">
      <w:pPr>
        <w:pStyle w:val="TDC2"/>
        <w:tabs>
          <w:tab w:val="right" w:leader="underscore" w:pos="8828"/>
        </w:tabs>
        <w:ind w:left="142"/>
        <w:rPr>
          <w:rFonts w:eastAsiaTheme="minorEastAsia"/>
          <w:noProof/>
          <w:lang w:eastAsia="es-CO"/>
        </w:rPr>
      </w:pPr>
      <w:hyperlink w:anchor="_Toc27865683" w:history="1">
        <w:r w:rsidR="00E93787" w:rsidRPr="00E93787">
          <w:rPr>
            <w:rStyle w:val="Hipervnculo"/>
            <w:bCs/>
            <w:noProof/>
            <w:color w:val="auto"/>
          </w:rPr>
          <w:t xml:space="preserve">1. </w:t>
        </w:r>
        <w:r w:rsidR="00E93787" w:rsidRPr="00E93787">
          <w:rPr>
            <w:rStyle w:val="Hipervnculo"/>
            <w:noProof/>
            <w:color w:val="auto"/>
          </w:rPr>
          <w:t>Proyección de Ingresos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_Toc27865683 \h </w:instrText>
        </w:r>
        <w:r w:rsidR="00E93787" w:rsidRPr="00E93787">
          <w:rPr>
            <w:noProof/>
            <w:webHidden/>
          </w:rPr>
        </w:r>
        <w:r w:rsidR="00E93787" w:rsidRPr="00E93787">
          <w:rPr>
            <w:noProof/>
            <w:webHidden/>
          </w:rPr>
          <w:fldChar w:fldCharType="separate"/>
        </w:r>
        <w:r w:rsidR="00E93787" w:rsidRPr="00E93787">
          <w:rPr>
            <w:noProof/>
            <w:webHidden/>
          </w:rPr>
          <w:t>28</w:t>
        </w:r>
        <w:r w:rsidR="00E93787" w:rsidRPr="00E93787">
          <w:rPr>
            <w:noProof/>
            <w:webHidden/>
          </w:rPr>
          <w:fldChar w:fldCharType="end"/>
        </w:r>
      </w:hyperlink>
    </w:p>
    <w:p w14:paraId="3D17B730" w14:textId="618EB852" w:rsidR="00E93787" w:rsidRPr="00E93787" w:rsidRDefault="007B6FA9" w:rsidP="00E93787">
      <w:pPr>
        <w:pStyle w:val="TDC2"/>
        <w:tabs>
          <w:tab w:val="right" w:leader="underscore" w:pos="8828"/>
        </w:tabs>
        <w:ind w:left="142"/>
        <w:rPr>
          <w:rFonts w:eastAsiaTheme="minorEastAsia"/>
          <w:noProof/>
          <w:lang w:eastAsia="es-CO"/>
        </w:rPr>
      </w:pPr>
      <w:hyperlink w:anchor="_Toc27865684" w:history="1">
        <w:r w:rsidR="00E93787" w:rsidRPr="00E93787">
          <w:rPr>
            <w:rStyle w:val="Hipervnculo"/>
            <w:bCs/>
            <w:noProof/>
            <w:color w:val="auto"/>
          </w:rPr>
          <w:t xml:space="preserve">2. </w:t>
        </w:r>
        <w:r w:rsidR="00E93787" w:rsidRPr="00E93787">
          <w:rPr>
            <w:rStyle w:val="Hipervnculo"/>
            <w:noProof/>
            <w:color w:val="auto"/>
          </w:rPr>
          <w:t>Programación de Gastos</w:t>
        </w:r>
        <w:r w:rsidR="00E93787" w:rsidRPr="00E93787">
          <w:rPr>
            <w:noProof/>
            <w:webHidden/>
          </w:rPr>
          <w:tab/>
        </w:r>
        <w:r w:rsidR="00E93787" w:rsidRPr="00E93787">
          <w:rPr>
            <w:noProof/>
            <w:webHidden/>
          </w:rPr>
          <w:fldChar w:fldCharType="begin"/>
        </w:r>
        <w:r w:rsidR="00E93787" w:rsidRPr="00E93787">
          <w:rPr>
            <w:noProof/>
            <w:webHidden/>
          </w:rPr>
          <w:instrText xml:space="preserve"> PAGEREF _Toc27865684 \h </w:instrText>
        </w:r>
        <w:r w:rsidR="00E93787" w:rsidRPr="00E93787">
          <w:rPr>
            <w:noProof/>
            <w:webHidden/>
          </w:rPr>
        </w:r>
        <w:r w:rsidR="00E93787" w:rsidRPr="00E93787">
          <w:rPr>
            <w:noProof/>
            <w:webHidden/>
          </w:rPr>
          <w:fldChar w:fldCharType="separate"/>
        </w:r>
        <w:r w:rsidR="00E93787" w:rsidRPr="00E93787">
          <w:rPr>
            <w:noProof/>
            <w:webHidden/>
          </w:rPr>
          <w:t>29</w:t>
        </w:r>
        <w:r w:rsidR="00E93787" w:rsidRPr="00E93787">
          <w:rPr>
            <w:noProof/>
            <w:webHidden/>
          </w:rPr>
          <w:fldChar w:fldCharType="end"/>
        </w:r>
      </w:hyperlink>
    </w:p>
    <w:p w14:paraId="51DB811B" w14:textId="7B5CC507" w:rsidR="00E93787" w:rsidRPr="00E93787" w:rsidRDefault="007B6FA9" w:rsidP="00E93787">
      <w:pPr>
        <w:pStyle w:val="TDC2"/>
        <w:tabs>
          <w:tab w:val="right" w:leader="underscore" w:pos="8828"/>
        </w:tabs>
        <w:ind w:left="0"/>
        <w:rPr>
          <w:rFonts w:eastAsiaTheme="minorEastAsia"/>
          <w:noProof/>
          <w:lang w:eastAsia="es-CO"/>
        </w:rPr>
      </w:pPr>
      <w:hyperlink w:anchor="_Toc27865685" w:history="1">
        <w:r w:rsidR="00E93787" w:rsidRPr="00E93787">
          <w:rPr>
            <w:rStyle w:val="Hipervnculo"/>
            <w:noProof/>
            <w:color w:val="auto"/>
          </w:rPr>
          <w:t>PLAN INDICATIVO CUATRIENAL 2019-2022</w:t>
        </w:r>
        <w:r w:rsidR="00E93787" w:rsidRPr="00E93787">
          <w:rPr>
            <w:noProof/>
            <w:webHidden/>
          </w:rPr>
          <w:tab/>
        </w:r>
        <w:r w:rsidR="00E93787">
          <w:rPr>
            <w:noProof/>
            <w:webHidden/>
          </w:rPr>
          <w:t>32</w:t>
        </w:r>
      </w:hyperlink>
    </w:p>
    <w:p w14:paraId="6CF4CC63" w14:textId="57878ED3" w:rsidR="00E93787" w:rsidRPr="00E93787" w:rsidRDefault="007B6FA9" w:rsidP="00E93787">
      <w:pPr>
        <w:pStyle w:val="TDC2"/>
        <w:tabs>
          <w:tab w:val="right" w:leader="underscore" w:pos="8828"/>
        </w:tabs>
        <w:ind w:left="0"/>
        <w:rPr>
          <w:rFonts w:eastAsiaTheme="minorEastAsia"/>
          <w:noProof/>
          <w:lang w:eastAsia="es-CO"/>
        </w:rPr>
      </w:pPr>
      <w:hyperlink w:anchor="_Toc27865686" w:history="1">
        <w:r w:rsidR="00E93787" w:rsidRPr="00E93787">
          <w:rPr>
            <w:rStyle w:val="Hipervnculo"/>
            <w:noProof/>
            <w:color w:val="auto"/>
          </w:rPr>
          <w:t>ANEXO 1 - Documento de trabajo PND</w:t>
        </w:r>
        <w:r w:rsidR="00E93787" w:rsidRPr="00E93787">
          <w:rPr>
            <w:noProof/>
            <w:webHidden/>
          </w:rPr>
          <w:tab/>
        </w:r>
        <w:r w:rsidR="00E93787">
          <w:rPr>
            <w:noProof/>
            <w:webHidden/>
          </w:rPr>
          <w:t>56</w:t>
        </w:r>
      </w:hyperlink>
    </w:p>
    <w:p w14:paraId="0651DB2B" w14:textId="5569D1C7" w:rsidR="00E93787" w:rsidRPr="00E93787" w:rsidRDefault="007B6FA9" w:rsidP="00E93787">
      <w:pPr>
        <w:pStyle w:val="TDC2"/>
        <w:tabs>
          <w:tab w:val="right" w:leader="underscore" w:pos="8828"/>
        </w:tabs>
        <w:ind w:left="0"/>
        <w:rPr>
          <w:rFonts w:eastAsiaTheme="minorEastAsia"/>
          <w:noProof/>
          <w:lang w:eastAsia="es-CO"/>
        </w:rPr>
      </w:pPr>
      <w:hyperlink w:anchor="_Toc27865687" w:history="1">
        <w:r w:rsidR="00E93787" w:rsidRPr="00E93787">
          <w:rPr>
            <w:rStyle w:val="Hipervnculo"/>
            <w:noProof/>
            <w:color w:val="auto"/>
          </w:rPr>
          <w:t>ANEXO 2 - Cadena de Valor actualizada proyecto de inversión 2017011000128</w:t>
        </w:r>
        <w:r w:rsidR="00E93787" w:rsidRPr="00E93787">
          <w:rPr>
            <w:noProof/>
            <w:webHidden/>
          </w:rPr>
          <w:tab/>
        </w:r>
        <w:r w:rsidR="00E93787">
          <w:rPr>
            <w:noProof/>
            <w:webHidden/>
          </w:rPr>
          <w:t>63</w:t>
        </w:r>
      </w:hyperlink>
    </w:p>
    <w:p w14:paraId="0D51B500" w14:textId="6F62492A" w:rsidR="00E93787" w:rsidRPr="00E93787" w:rsidRDefault="007B6FA9" w:rsidP="00E93787">
      <w:pPr>
        <w:pStyle w:val="TDC2"/>
        <w:tabs>
          <w:tab w:val="right" w:leader="underscore" w:pos="8828"/>
        </w:tabs>
        <w:ind w:left="0"/>
        <w:rPr>
          <w:rFonts w:eastAsiaTheme="minorEastAsia"/>
          <w:noProof/>
          <w:lang w:eastAsia="es-CO"/>
        </w:rPr>
      </w:pPr>
      <w:hyperlink w:anchor="_Toc27865688" w:history="1">
        <w:r w:rsidR="00E93787" w:rsidRPr="00E93787">
          <w:rPr>
            <w:rStyle w:val="Hipervnculo"/>
            <w:noProof/>
            <w:color w:val="auto"/>
          </w:rPr>
          <w:t>ANEXO 3 - Cadena de Valor actualizada proyecto de inversión 2017011000189</w:t>
        </w:r>
        <w:r w:rsidR="00E93787" w:rsidRPr="00E93787">
          <w:rPr>
            <w:noProof/>
            <w:webHidden/>
          </w:rPr>
          <w:tab/>
        </w:r>
        <w:r w:rsidR="00E93787">
          <w:rPr>
            <w:noProof/>
            <w:webHidden/>
          </w:rPr>
          <w:t>67</w:t>
        </w:r>
      </w:hyperlink>
    </w:p>
    <w:p w14:paraId="147A27A8" w14:textId="12997334" w:rsidR="00C922E5" w:rsidRDefault="00A708EB">
      <w:pPr>
        <w:spacing w:after="0" w:line="360" w:lineRule="auto"/>
        <w:rPr>
          <w:sz w:val="20"/>
          <w:szCs w:val="20"/>
        </w:rPr>
      </w:pPr>
      <w:r>
        <w:rPr>
          <w:sz w:val="20"/>
          <w:szCs w:val="20"/>
        </w:rPr>
        <w:lastRenderedPageBreak/>
        <w:fldChar w:fldCharType="end"/>
      </w:r>
    </w:p>
    <w:p w14:paraId="4CE169E2" w14:textId="2345A799" w:rsidR="00B437B9" w:rsidRDefault="00B437B9">
      <w:pPr>
        <w:rPr>
          <w:b/>
          <w:bCs/>
          <w:color w:val="365F91" w:themeColor="accent1" w:themeShade="BF"/>
        </w:rPr>
      </w:pPr>
    </w:p>
    <w:p w14:paraId="752E24C5" w14:textId="77777777" w:rsidR="00B437B9" w:rsidRDefault="00B437B9" w:rsidP="00B437B9">
      <w:pPr>
        <w:pStyle w:val="Textonotapie"/>
        <w:rPr>
          <w:b/>
          <w:bCs/>
          <w:color w:val="365F91" w:themeColor="accent1" w:themeShade="BF"/>
          <w:sz w:val="22"/>
          <w:szCs w:val="22"/>
        </w:rPr>
      </w:pPr>
    </w:p>
    <w:p w14:paraId="74FE3311" w14:textId="14FE2716" w:rsidR="00C922E5" w:rsidRPr="00B437B9" w:rsidRDefault="00A708EB" w:rsidP="00B437B9">
      <w:pPr>
        <w:pStyle w:val="Textonotapie"/>
        <w:rPr>
          <w:b/>
          <w:bCs/>
          <w:color w:val="365F91" w:themeColor="accent1" w:themeShade="BF"/>
          <w:sz w:val="22"/>
          <w:szCs w:val="22"/>
        </w:rPr>
      </w:pPr>
      <w:r w:rsidRPr="00B437B9">
        <w:rPr>
          <w:b/>
          <w:bCs/>
          <w:color w:val="365F91" w:themeColor="accent1" w:themeShade="BF"/>
          <w:sz w:val="22"/>
          <w:szCs w:val="22"/>
        </w:rPr>
        <w:t>Historial de cambios</w:t>
      </w:r>
    </w:p>
    <w:p w14:paraId="56F9FAF3" w14:textId="77777777" w:rsidR="00C922E5" w:rsidRDefault="00C922E5">
      <w:pPr>
        <w:pStyle w:val="Prrafodelista"/>
        <w:spacing w:after="0" w:line="240" w:lineRule="auto"/>
        <w:ind w:left="426"/>
        <w:rPr>
          <w:rFonts w:cs="Arial"/>
          <w:b/>
          <w:sz w:val="18"/>
          <w:szCs w:val="18"/>
        </w:rPr>
      </w:pPr>
    </w:p>
    <w:tbl>
      <w:tblPr>
        <w:tblStyle w:val="Tablaconcuadrcula"/>
        <w:tblW w:w="8642" w:type="dxa"/>
        <w:jc w:val="center"/>
        <w:tblLayout w:type="fixed"/>
        <w:tblLook w:val="04A0" w:firstRow="1" w:lastRow="0" w:firstColumn="1" w:lastColumn="0" w:noHBand="0" w:noVBand="1"/>
      </w:tblPr>
      <w:tblGrid>
        <w:gridCol w:w="1413"/>
        <w:gridCol w:w="1984"/>
        <w:gridCol w:w="5245"/>
      </w:tblGrid>
      <w:tr w:rsidR="00C922E5" w14:paraId="076435CE" w14:textId="77777777" w:rsidTr="00C0484E">
        <w:trPr>
          <w:jc w:val="center"/>
        </w:trPr>
        <w:tc>
          <w:tcPr>
            <w:tcW w:w="1413" w:type="dxa"/>
            <w:vAlign w:val="center"/>
          </w:tcPr>
          <w:p w14:paraId="4F1D2C25" w14:textId="77777777" w:rsidR="00C922E5" w:rsidRDefault="00A708EB">
            <w:pPr>
              <w:autoSpaceDE w:val="0"/>
              <w:autoSpaceDN w:val="0"/>
              <w:jc w:val="center"/>
              <w:rPr>
                <w:rFonts w:cs="Arial"/>
                <w:sz w:val="18"/>
                <w:szCs w:val="18"/>
              </w:rPr>
            </w:pPr>
            <w:r>
              <w:rPr>
                <w:rFonts w:cs="Arial"/>
                <w:b/>
                <w:color w:val="020000"/>
                <w:sz w:val="18"/>
                <w:szCs w:val="18"/>
              </w:rPr>
              <w:t>Versión</w:t>
            </w:r>
          </w:p>
        </w:tc>
        <w:tc>
          <w:tcPr>
            <w:tcW w:w="1984" w:type="dxa"/>
            <w:vAlign w:val="center"/>
          </w:tcPr>
          <w:p w14:paraId="2D33688D" w14:textId="77777777" w:rsidR="00C922E5" w:rsidRDefault="00A708EB">
            <w:pPr>
              <w:autoSpaceDE w:val="0"/>
              <w:autoSpaceDN w:val="0"/>
              <w:jc w:val="center"/>
              <w:rPr>
                <w:rFonts w:cs="Arial"/>
                <w:sz w:val="18"/>
                <w:szCs w:val="18"/>
              </w:rPr>
            </w:pPr>
            <w:r>
              <w:rPr>
                <w:rFonts w:cs="Arial"/>
                <w:b/>
                <w:color w:val="020000"/>
                <w:sz w:val="18"/>
                <w:szCs w:val="18"/>
              </w:rPr>
              <w:t>F</w:t>
            </w:r>
            <w:r>
              <w:rPr>
                <w:rFonts w:cs="Arial"/>
                <w:b/>
                <w:color w:val="010000"/>
                <w:sz w:val="18"/>
                <w:szCs w:val="18"/>
              </w:rPr>
              <w:t>e</w:t>
            </w:r>
            <w:r>
              <w:rPr>
                <w:rFonts w:cs="Arial"/>
                <w:b/>
                <w:color w:val="020000"/>
                <w:sz w:val="18"/>
                <w:szCs w:val="18"/>
              </w:rPr>
              <w:t>cha</w:t>
            </w:r>
          </w:p>
        </w:tc>
        <w:tc>
          <w:tcPr>
            <w:tcW w:w="5245" w:type="dxa"/>
            <w:vAlign w:val="center"/>
          </w:tcPr>
          <w:p w14:paraId="283EAC49" w14:textId="77777777" w:rsidR="00C922E5" w:rsidRDefault="00A708EB">
            <w:pPr>
              <w:autoSpaceDE w:val="0"/>
              <w:autoSpaceDN w:val="0"/>
              <w:jc w:val="center"/>
              <w:rPr>
                <w:rFonts w:cs="Arial"/>
                <w:sz w:val="18"/>
                <w:szCs w:val="18"/>
              </w:rPr>
            </w:pPr>
            <w:r>
              <w:rPr>
                <w:rFonts w:cs="Arial"/>
                <w:b/>
                <w:color w:val="010000"/>
                <w:sz w:val="18"/>
                <w:szCs w:val="18"/>
              </w:rPr>
              <w:t>Descr</w:t>
            </w:r>
            <w:r>
              <w:rPr>
                <w:rFonts w:cs="Arial"/>
                <w:b/>
                <w:color w:val="020000"/>
                <w:sz w:val="18"/>
                <w:szCs w:val="18"/>
              </w:rPr>
              <w:t>i</w:t>
            </w:r>
            <w:r>
              <w:rPr>
                <w:rFonts w:cs="Arial"/>
                <w:b/>
                <w:color w:val="010000"/>
                <w:sz w:val="18"/>
                <w:szCs w:val="18"/>
              </w:rPr>
              <w:t>pc</w:t>
            </w:r>
            <w:r>
              <w:rPr>
                <w:rFonts w:cs="Arial"/>
                <w:b/>
                <w:color w:val="020000"/>
                <w:sz w:val="18"/>
                <w:szCs w:val="18"/>
              </w:rPr>
              <w:t>i</w:t>
            </w:r>
            <w:r>
              <w:rPr>
                <w:rFonts w:cs="Arial"/>
                <w:b/>
                <w:color w:val="010000"/>
                <w:sz w:val="18"/>
                <w:szCs w:val="18"/>
              </w:rPr>
              <w:t>ón</w:t>
            </w:r>
          </w:p>
        </w:tc>
      </w:tr>
      <w:tr w:rsidR="00C922E5" w14:paraId="6226D742" w14:textId="77777777" w:rsidTr="00C0484E">
        <w:trPr>
          <w:jc w:val="center"/>
        </w:trPr>
        <w:tc>
          <w:tcPr>
            <w:tcW w:w="1413" w:type="dxa"/>
          </w:tcPr>
          <w:p w14:paraId="2A70C5AD" w14:textId="77777777" w:rsidR="00C922E5" w:rsidRDefault="00A708EB">
            <w:pPr>
              <w:autoSpaceDE w:val="0"/>
              <w:autoSpaceDN w:val="0"/>
              <w:jc w:val="center"/>
              <w:rPr>
                <w:rFonts w:cs="Arial"/>
                <w:color w:val="FF0000"/>
                <w:sz w:val="18"/>
                <w:szCs w:val="18"/>
              </w:rPr>
            </w:pPr>
            <w:r>
              <w:rPr>
                <w:rFonts w:cs="Arial"/>
                <w:sz w:val="18"/>
                <w:szCs w:val="18"/>
              </w:rPr>
              <w:t>1.0</w:t>
            </w:r>
          </w:p>
        </w:tc>
        <w:tc>
          <w:tcPr>
            <w:tcW w:w="1984" w:type="dxa"/>
          </w:tcPr>
          <w:p w14:paraId="435C4D46" w14:textId="35873BEC" w:rsidR="00C922E5" w:rsidRDefault="00A24434">
            <w:pPr>
              <w:autoSpaceDE w:val="0"/>
              <w:autoSpaceDN w:val="0"/>
              <w:jc w:val="center"/>
              <w:rPr>
                <w:rFonts w:cs="Arial"/>
                <w:sz w:val="18"/>
                <w:szCs w:val="18"/>
              </w:rPr>
            </w:pPr>
            <w:r>
              <w:rPr>
                <w:rFonts w:cs="Arial"/>
                <w:sz w:val="18"/>
                <w:szCs w:val="18"/>
              </w:rPr>
              <w:t>1</w:t>
            </w:r>
            <w:r w:rsidR="00716493">
              <w:rPr>
                <w:rFonts w:cs="Arial"/>
                <w:sz w:val="18"/>
                <w:szCs w:val="18"/>
              </w:rPr>
              <w:t>9</w:t>
            </w:r>
            <w:r>
              <w:rPr>
                <w:rFonts w:cs="Arial"/>
                <w:sz w:val="18"/>
                <w:szCs w:val="18"/>
              </w:rPr>
              <w:t>/12/2019</w:t>
            </w:r>
          </w:p>
        </w:tc>
        <w:tc>
          <w:tcPr>
            <w:tcW w:w="5245" w:type="dxa"/>
          </w:tcPr>
          <w:p w14:paraId="470D3E96" w14:textId="77777777" w:rsidR="00C922E5" w:rsidRDefault="00A708EB">
            <w:pPr>
              <w:autoSpaceDE w:val="0"/>
              <w:autoSpaceDN w:val="0"/>
              <w:jc w:val="both"/>
              <w:rPr>
                <w:rFonts w:cs="Arial"/>
                <w:sz w:val="18"/>
                <w:szCs w:val="18"/>
              </w:rPr>
            </w:pPr>
            <w:r>
              <w:rPr>
                <w:rFonts w:cs="Arial"/>
                <w:sz w:val="18"/>
                <w:szCs w:val="18"/>
              </w:rPr>
              <w:t>Emisión del documento – versión original</w:t>
            </w:r>
          </w:p>
        </w:tc>
      </w:tr>
      <w:tr w:rsidR="00B60CFB" w14:paraId="1F1843D9" w14:textId="77777777" w:rsidTr="00C0484E">
        <w:trPr>
          <w:jc w:val="center"/>
        </w:trPr>
        <w:tc>
          <w:tcPr>
            <w:tcW w:w="1413" w:type="dxa"/>
          </w:tcPr>
          <w:p w14:paraId="74309A1E" w14:textId="417C8A0B" w:rsidR="00B60CFB" w:rsidRDefault="00B60CFB">
            <w:pPr>
              <w:autoSpaceDE w:val="0"/>
              <w:autoSpaceDN w:val="0"/>
              <w:jc w:val="center"/>
              <w:rPr>
                <w:rFonts w:cs="Arial"/>
                <w:sz w:val="18"/>
                <w:szCs w:val="18"/>
              </w:rPr>
            </w:pPr>
            <w:r>
              <w:rPr>
                <w:rFonts w:cs="Arial"/>
                <w:sz w:val="18"/>
                <w:szCs w:val="18"/>
              </w:rPr>
              <w:t>2.0</w:t>
            </w:r>
          </w:p>
        </w:tc>
        <w:tc>
          <w:tcPr>
            <w:tcW w:w="1984" w:type="dxa"/>
          </w:tcPr>
          <w:p w14:paraId="07955EDC" w14:textId="1B0AD71C" w:rsidR="00B60CFB" w:rsidRDefault="00004226">
            <w:pPr>
              <w:autoSpaceDE w:val="0"/>
              <w:autoSpaceDN w:val="0"/>
              <w:jc w:val="center"/>
              <w:rPr>
                <w:rFonts w:cs="Arial"/>
                <w:sz w:val="18"/>
                <w:szCs w:val="18"/>
              </w:rPr>
            </w:pPr>
            <w:r>
              <w:rPr>
                <w:rFonts w:cs="Arial"/>
                <w:sz w:val="18"/>
                <w:szCs w:val="18"/>
              </w:rPr>
              <w:t>20</w:t>
            </w:r>
            <w:r w:rsidR="00B60CFB">
              <w:rPr>
                <w:rFonts w:cs="Arial"/>
                <w:sz w:val="18"/>
                <w:szCs w:val="18"/>
              </w:rPr>
              <w:t>/01/2020</w:t>
            </w:r>
          </w:p>
        </w:tc>
        <w:tc>
          <w:tcPr>
            <w:tcW w:w="5245" w:type="dxa"/>
          </w:tcPr>
          <w:p w14:paraId="0864D3A6" w14:textId="2DA715B8" w:rsidR="00B60CFB" w:rsidRDefault="00B60CFB">
            <w:pPr>
              <w:autoSpaceDE w:val="0"/>
              <w:autoSpaceDN w:val="0"/>
              <w:jc w:val="both"/>
              <w:rPr>
                <w:rFonts w:cs="Arial"/>
                <w:sz w:val="18"/>
                <w:szCs w:val="18"/>
              </w:rPr>
            </w:pPr>
            <w:r>
              <w:rPr>
                <w:rFonts w:cs="Arial"/>
                <w:sz w:val="18"/>
                <w:szCs w:val="18"/>
              </w:rPr>
              <w:t>Modificaciones incorporadas por las Subdirecciones y Oficinas</w:t>
            </w:r>
          </w:p>
        </w:tc>
      </w:tr>
    </w:tbl>
    <w:p w14:paraId="705E22E5" w14:textId="247B0A6B" w:rsidR="00C922E5" w:rsidRDefault="00C922E5">
      <w:pPr>
        <w:spacing w:after="0" w:line="360" w:lineRule="auto"/>
        <w:jc w:val="both"/>
        <w:rPr>
          <w:rFonts w:cs="Calibri,Bold"/>
          <w:b/>
          <w:sz w:val="18"/>
          <w:szCs w:val="18"/>
        </w:rPr>
      </w:pPr>
    </w:p>
    <w:p w14:paraId="1F4B786D" w14:textId="2D57A100" w:rsidR="00A24434" w:rsidRDefault="00A24434">
      <w:pPr>
        <w:spacing w:after="0" w:line="360" w:lineRule="auto"/>
        <w:jc w:val="both"/>
        <w:rPr>
          <w:rFonts w:cs="Calibri,Bold"/>
          <w:b/>
          <w:sz w:val="18"/>
          <w:szCs w:val="18"/>
        </w:rPr>
      </w:pPr>
    </w:p>
    <w:p w14:paraId="15C847B5" w14:textId="3F73A1E7" w:rsidR="00A24434" w:rsidRDefault="00A24434">
      <w:pPr>
        <w:spacing w:after="0" w:line="360" w:lineRule="auto"/>
        <w:jc w:val="both"/>
        <w:rPr>
          <w:rFonts w:cs="Calibri,Bold"/>
          <w:b/>
          <w:sz w:val="18"/>
          <w:szCs w:val="18"/>
        </w:rPr>
      </w:pPr>
    </w:p>
    <w:p w14:paraId="5216E8C5" w14:textId="77777777" w:rsidR="00A24434" w:rsidRDefault="00A24434">
      <w:pPr>
        <w:spacing w:after="0" w:line="360" w:lineRule="auto"/>
        <w:jc w:val="both"/>
        <w:rPr>
          <w:rFonts w:cs="Calibri,Bold"/>
          <w:b/>
          <w:sz w:val="18"/>
          <w:szCs w:val="18"/>
        </w:rPr>
      </w:pPr>
    </w:p>
    <w:p w14:paraId="666DA53F" w14:textId="77777777" w:rsidR="00C922E5" w:rsidRDefault="00A708EB">
      <w:pPr>
        <w:rPr>
          <w:rFonts w:cs="Calibri,Bold"/>
          <w:b/>
          <w:sz w:val="20"/>
          <w:szCs w:val="20"/>
        </w:rPr>
      </w:pPr>
      <w:r>
        <w:br w:type="page"/>
      </w:r>
    </w:p>
    <w:p w14:paraId="4049A503" w14:textId="77777777" w:rsidR="00C922E5" w:rsidRPr="001D6769" w:rsidRDefault="00A708EB" w:rsidP="00B437B9">
      <w:pPr>
        <w:pStyle w:val="Ttulo2"/>
        <w:spacing w:after="240" w:line="276" w:lineRule="auto"/>
        <w:jc w:val="center"/>
        <w:rPr>
          <w:color w:val="365F91" w:themeColor="accent1" w:themeShade="BF"/>
          <w:sz w:val="30"/>
          <w:szCs w:val="30"/>
          <w:u w:val="single"/>
        </w:rPr>
      </w:pPr>
      <w:bookmarkStart w:id="1" w:name="_Toc27865647"/>
      <w:r w:rsidRPr="001D6769">
        <w:rPr>
          <w:color w:val="365F91" w:themeColor="accent1" w:themeShade="BF"/>
          <w:sz w:val="30"/>
          <w:szCs w:val="30"/>
          <w:u w:val="single"/>
        </w:rPr>
        <w:lastRenderedPageBreak/>
        <w:t>PRESENTACIÓN</w:t>
      </w:r>
      <w:bookmarkEnd w:id="1"/>
    </w:p>
    <w:p w14:paraId="644C35D6" w14:textId="607A89E5" w:rsidR="00C922E5" w:rsidRDefault="00A708EB" w:rsidP="00B07055">
      <w:pPr>
        <w:autoSpaceDE w:val="0"/>
        <w:autoSpaceDN w:val="0"/>
        <w:spacing w:after="0" w:line="240" w:lineRule="auto"/>
        <w:jc w:val="both"/>
        <w:rPr>
          <w:rFonts w:cs="Arial"/>
          <w:sz w:val="20"/>
          <w:szCs w:val="20"/>
        </w:rPr>
      </w:pPr>
      <w:r>
        <w:rPr>
          <w:rFonts w:cs="Arial"/>
          <w:sz w:val="20"/>
          <w:szCs w:val="20"/>
        </w:rPr>
        <w:t>El Instituto de Hidrología, Meteorología y Estudios Ambientales (IDEAM) como establecimiento público de carácter nacional adscrito al Ministerio de Ambiente y Desarrollo Sostenible, presenta el Plan Estratégico 201</w:t>
      </w:r>
      <w:r w:rsidR="00497C29">
        <w:rPr>
          <w:rFonts w:cs="Arial"/>
          <w:sz w:val="20"/>
          <w:szCs w:val="20"/>
        </w:rPr>
        <w:t>9</w:t>
      </w:r>
      <w:r>
        <w:rPr>
          <w:rFonts w:cs="Arial"/>
          <w:sz w:val="20"/>
          <w:szCs w:val="20"/>
        </w:rPr>
        <w:t>-20</w:t>
      </w:r>
      <w:r w:rsidR="00497C29">
        <w:rPr>
          <w:rFonts w:cs="Arial"/>
          <w:sz w:val="20"/>
          <w:szCs w:val="20"/>
        </w:rPr>
        <w:t>22</w:t>
      </w:r>
      <w:r>
        <w:rPr>
          <w:rFonts w:cs="Arial"/>
          <w:sz w:val="20"/>
          <w:szCs w:val="20"/>
        </w:rPr>
        <w:t xml:space="preserve"> en concordancia con el Plan Nacional de Desarrollo </w:t>
      </w:r>
      <w:r w:rsidR="00B07055">
        <w:rPr>
          <w:rFonts w:cs="Arial"/>
          <w:sz w:val="20"/>
          <w:szCs w:val="20"/>
        </w:rPr>
        <w:t>“</w:t>
      </w:r>
      <w:r w:rsidR="00B07055" w:rsidRPr="00B07055">
        <w:rPr>
          <w:rFonts w:cs="Arial"/>
          <w:sz w:val="20"/>
          <w:szCs w:val="20"/>
        </w:rPr>
        <w:t>Pacto por Colombia, pacto por la equidad</w:t>
      </w:r>
      <w:r w:rsidR="00B07055">
        <w:rPr>
          <w:rFonts w:cs="Arial"/>
          <w:sz w:val="20"/>
          <w:szCs w:val="20"/>
        </w:rPr>
        <w:t xml:space="preserve">”, </w:t>
      </w:r>
      <w:r>
        <w:rPr>
          <w:rFonts w:cs="Arial"/>
          <w:sz w:val="20"/>
          <w:szCs w:val="20"/>
        </w:rPr>
        <w:t xml:space="preserve">y concretamente con lo señalado en el capítulo </w:t>
      </w:r>
      <w:r>
        <w:rPr>
          <w:rFonts w:cs="Arial"/>
          <w:i/>
          <w:sz w:val="20"/>
          <w:szCs w:val="20"/>
        </w:rPr>
        <w:t>“</w:t>
      </w:r>
      <w:r w:rsidR="00497C29" w:rsidRPr="00497C29">
        <w:rPr>
          <w:rFonts w:cs="Arial"/>
          <w:i/>
          <w:sz w:val="20"/>
          <w:szCs w:val="20"/>
        </w:rPr>
        <w:t>Pacto por la Sostenibilidad: producir conservando y conservar produciendo</w:t>
      </w:r>
      <w:r w:rsidR="00B07055">
        <w:rPr>
          <w:rFonts w:cs="Arial"/>
          <w:i/>
          <w:sz w:val="20"/>
          <w:szCs w:val="20"/>
        </w:rPr>
        <w:t>”</w:t>
      </w:r>
      <w:r>
        <w:rPr>
          <w:rFonts w:cs="Arial"/>
          <w:i/>
          <w:sz w:val="20"/>
          <w:szCs w:val="20"/>
        </w:rPr>
        <w:t>,</w:t>
      </w:r>
      <w:r w:rsidRPr="00B07055">
        <w:rPr>
          <w:rFonts w:cs="Arial"/>
          <w:iCs/>
          <w:sz w:val="20"/>
          <w:szCs w:val="20"/>
        </w:rPr>
        <w:t xml:space="preserve"> </w:t>
      </w:r>
      <w:r w:rsidR="00B07055">
        <w:rPr>
          <w:rFonts w:cs="Arial"/>
          <w:iCs/>
          <w:sz w:val="20"/>
          <w:szCs w:val="20"/>
        </w:rPr>
        <w:t xml:space="preserve">que </w:t>
      </w:r>
      <w:r w:rsidR="00B07055" w:rsidRPr="00B07055">
        <w:rPr>
          <w:rFonts w:cs="Arial"/>
          <w:iCs/>
          <w:sz w:val="20"/>
          <w:szCs w:val="20"/>
        </w:rPr>
        <w:t>busca un equilibrio entre el desarrollo productivo y la conservación del ambiente que potencie nuevas  economías y asegure los recursos naturales para nuestras futuras generaciones</w:t>
      </w:r>
      <w:r>
        <w:rPr>
          <w:rFonts w:cs="Arial"/>
          <w:i/>
          <w:sz w:val="20"/>
          <w:szCs w:val="20"/>
        </w:rPr>
        <w:t>.</w:t>
      </w:r>
    </w:p>
    <w:p w14:paraId="5ABA3319" w14:textId="77777777" w:rsidR="00C922E5" w:rsidRDefault="00C922E5">
      <w:pPr>
        <w:autoSpaceDE w:val="0"/>
        <w:autoSpaceDN w:val="0"/>
        <w:spacing w:after="0" w:line="240" w:lineRule="auto"/>
        <w:jc w:val="both"/>
        <w:rPr>
          <w:rFonts w:cs="Arial"/>
          <w:sz w:val="20"/>
          <w:szCs w:val="20"/>
        </w:rPr>
      </w:pPr>
    </w:p>
    <w:p w14:paraId="3447368D" w14:textId="46B30A42" w:rsidR="00C922E5" w:rsidRDefault="00A708EB" w:rsidP="006229F5">
      <w:pPr>
        <w:autoSpaceDE w:val="0"/>
        <w:autoSpaceDN w:val="0"/>
        <w:spacing w:after="0" w:line="240" w:lineRule="auto"/>
        <w:jc w:val="both"/>
        <w:rPr>
          <w:rFonts w:cs="Arial"/>
          <w:sz w:val="20"/>
          <w:szCs w:val="20"/>
        </w:rPr>
      </w:pPr>
      <w:r>
        <w:rPr>
          <w:rFonts w:cs="Arial"/>
          <w:sz w:val="20"/>
          <w:szCs w:val="20"/>
        </w:rPr>
        <w:t xml:space="preserve">El propósito fundamental del Plan Estratégico Institucional es determinar las estrategias que orientarán el quehacer institucional de los próximos 4 años, enfatizando en el cumplimiento de las funciones legales, el apoyo técnico-científico a los organismos que forman parte del Sistema de Información Nacional Ambiental (SINA) y el Sistema Nacional de Gestión del Riesgo de Desastres (SNGRD) y  especialmente al desarrollo integral del  Sistema de Información Ambiental para Colombia (SIAC) en concordancia con el Programa Nacional de Seguimiento y Monitoreo Ambiental y las acciones para la gestión </w:t>
      </w:r>
      <w:r w:rsidR="006229F5">
        <w:rPr>
          <w:rFonts w:cs="Arial"/>
          <w:sz w:val="20"/>
          <w:szCs w:val="20"/>
        </w:rPr>
        <w:t xml:space="preserve">del cambio climático y </w:t>
      </w:r>
      <w:r>
        <w:rPr>
          <w:rFonts w:cs="Arial"/>
          <w:sz w:val="20"/>
          <w:szCs w:val="20"/>
        </w:rPr>
        <w:t xml:space="preserve">el riesgo de desastres, planteados </w:t>
      </w:r>
      <w:r w:rsidR="006229F5">
        <w:rPr>
          <w:rFonts w:cs="Arial"/>
          <w:sz w:val="20"/>
          <w:szCs w:val="20"/>
        </w:rPr>
        <w:t xml:space="preserve">como </w:t>
      </w:r>
      <w:r>
        <w:rPr>
          <w:rFonts w:cs="Arial"/>
          <w:sz w:val="20"/>
          <w:szCs w:val="20"/>
        </w:rPr>
        <w:t>pilares fundamentales del Plan Nacional de Desarrollo – PND, para la vigencia 201</w:t>
      </w:r>
      <w:r w:rsidR="006229F5">
        <w:rPr>
          <w:rFonts w:cs="Arial"/>
          <w:sz w:val="20"/>
          <w:szCs w:val="20"/>
        </w:rPr>
        <w:t>9</w:t>
      </w:r>
      <w:r>
        <w:rPr>
          <w:rFonts w:cs="Arial"/>
          <w:sz w:val="20"/>
          <w:szCs w:val="20"/>
        </w:rPr>
        <w:t xml:space="preserve"> – 20</w:t>
      </w:r>
      <w:r w:rsidR="006229F5">
        <w:rPr>
          <w:rFonts w:cs="Arial"/>
          <w:sz w:val="20"/>
          <w:szCs w:val="20"/>
        </w:rPr>
        <w:t>22</w:t>
      </w:r>
      <w:r>
        <w:rPr>
          <w:rFonts w:cs="Arial"/>
          <w:sz w:val="20"/>
          <w:szCs w:val="20"/>
        </w:rPr>
        <w:t xml:space="preserve">, que tienen como estrategias: </w:t>
      </w:r>
      <w:r w:rsidR="006229F5">
        <w:rPr>
          <w:rFonts w:cs="Arial"/>
          <w:sz w:val="20"/>
          <w:szCs w:val="20"/>
        </w:rPr>
        <w:t xml:space="preserve">(i) </w:t>
      </w:r>
      <w:r w:rsidR="006229F5" w:rsidRPr="006229F5">
        <w:rPr>
          <w:rFonts w:cs="Arial"/>
          <w:sz w:val="20"/>
          <w:szCs w:val="20"/>
        </w:rPr>
        <w:t>Implementar acciones para la reconversión y el desarrollo de procesos productivos sostenibles en los sectores agropecuario, transporte, energía, industria y vivienda</w:t>
      </w:r>
      <w:r w:rsidR="006229F5">
        <w:rPr>
          <w:rFonts w:cs="Arial"/>
          <w:sz w:val="20"/>
          <w:szCs w:val="20"/>
        </w:rPr>
        <w:t xml:space="preserve">; (ii) </w:t>
      </w:r>
      <w:r w:rsidR="006229F5" w:rsidRPr="006229F5">
        <w:rPr>
          <w:rFonts w:cs="Arial"/>
          <w:sz w:val="20"/>
          <w:szCs w:val="20"/>
        </w:rPr>
        <w:t>Ejecutar las medidas necesarias para reducir las emisiones de gases de efecto invernadero que permitan el cumplimiento del Acuerdo de París al 2030</w:t>
      </w:r>
      <w:r w:rsidR="006229F5">
        <w:rPr>
          <w:rFonts w:cs="Arial"/>
          <w:sz w:val="20"/>
          <w:szCs w:val="20"/>
        </w:rPr>
        <w:t xml:space="preserve">; (iii) </w:t>
      </w:r>
      <w:r w:rsidR="006229F5" w:rsidRPr="006229F5">
        <w:rPr>
          <w:rFonts w:cs="Arial"/>
          <w:sz w:val="20"/>
          <w:szCs w:val="20"/>
        </w:rPr>
        <w:t xml:space="preserve">Implementar la estrategia nacional de economía circular para aumentar el reciclaje de residuos, el reúso del agua y la </w:t>
      </w:r>
      <w:r w:rsidR="006229F5">
        <w:rPr>
          <w:rFonts w:cs="Arial"/>
          <w:sz w:val="20"/>
          <w:szCs w:val="20"/>
        </w:rPr>
        <w:t xml:space="preserve">eficiencia </w:t>
      </w:r>
      <w:r w:rsidR="006229F5" w:rsidRPr="006229F5">
        <w:rPr>
          <w:rFonts w:cs="Arial"/>
          <w:sz w:val="20"/>
          <w:szCs w:val="20"/>
        </w:rPr>
        <w:t>energética</w:t>
      </w:r>
      <w:r w:rsidR="006229F5">
        <w:rPr>
          <w:rFonts w:cs="Arial"/>
          <w:sz w:val="20"/>
          <w:szCs w:val="20"/>
        </w:rPr>
        <w:t xml:space="preserve">; (iv) </w:t>
      </w:r>
      <w:r w:rsidR="006229F5" w:rsidRPr="006229F5">
        <w:rPr>
          <w:rFonts w:cs="Arial"/>
          <w:sz w:val="20"/>
          <w:szCs w:val="20"/>
        </w:rPr>
        <w:t>Conformar el Consejo Nacional de Lucha contra el Crimen Ambiental y adoptar protocolos para la acción inmediata y coordinada entre las entidades del Estado</w:t>
      </w:r>
      <w:r w:rsidR="006229F5">
        <w:rPr>
          <w:rFonts w:cs="Arial"/>
          <w:sz w:val="20"/>
          <w:szCs w:val="20"/>
        </w:rPr>
        <w:t xml:space="preserve">; (v) </w:t>
      </w:r>
      <w:r w:rsidR="006229F5" w:rsidRPr="006229F5">
        <w:rPr>
          <w:rFonts w:cs="Arial"/>
          <w:sz w:val="20"/>
          <w:szCs w:val="20"/>
        </w:rPr>
        <w:t>Implementar una estrategia nacional de restauración de ecosistemas que incluya el Pago por Servicios Ambientales y otros incentivos a la conservación</w:t>
      </w:r>
      <w:r w:rsidR="006229F5">
        <w:rPr>
          <w:rFonts w:cs="Arial"/>
          <w:sz w:val="20"/>
          <w:szCs w:val="20"/>
        </w:rPr>
        <w:t xml:space="preserve">; (vi) </w:t>
      </w:r>
      <w:r w:rsidR="006229F5" w:rsidRPr="006229F5">
        <w:rPr>
          <w:rFonts w:cs="Arial"/>
          <w:sz w:val="20"/>
          <w:szCs w:val="20"/>
        </w:rPr>
        <w:t>Realizar estudios de amenazas ante fenómenos naturales para el ordenamiento territorial municipal desde las entidades técnico-</w:t>
      </w:r>
      <w:r w:rsidR="006229F5">
        <w:rPr>
          <w:rFonts w:cs="Arial"/>
          <w:sz w:val="20"/>
          <w:szCs w:val="20"/>
        </w:rPr>
        <w:t xml:space="preserve">científicas </w:t>
      </w:r>
      <w:r w:rsidR="006229F5" w:rsidRPr="006229F5">
        <w:rPr>
          <w:rFonts w:cs="Arial"/>
          <w:sz w:val="20"/>
          <w:szCs w:val="20"/>
        </w:rPr>
        <w:t>del país</w:t>
      </w:r>
      <w:r w:rsidR="006229F5">
        <w:rPr>
          <w:rFonts w:cs="Arial"/>
          <w:sz w:val="20"/>
          <w:szCs w:val="20"/>
        </w:rPr>
        <w:t xml:space="preserve">; (vii) </w:t>
      </w:r>
      <w:r w:rsidR="006229F5" w:rsidRPr="006229F5">
        <w:rPr>
          <w:rFonts w:cs="Arial"/>
          <w:sz w:val="20"/>
          <w:szCs w:val="20"/>
        </w:rPr>
        <w:t>Implementar</w:t>
      </w:r>
      <w:r w:rsidR="006229F5">
        <w:rPr>
          <w:rFonts w:cs="Arial"/>
          <w:sz w:val="20"/>
          <w:szCs w:val="20"/>
        </w:rPr>
        <w:t xml:space="preserve"> </w:t>
      </w:r>
      <w:r w:rsidR="006229F5" w:rsidRPr="006229F5">
        <w:rPr>
          <w:rFonts w:cs="Arial"/>
          <w:sz w:val="20"/>
          <w:szCs w:val="20"/>
        </w:rPr>
        <w:t>iniciativas de adaptación al cambio climático que reduzcan los efectos de las sequías y las inundaciones en los sectores y los territorios</w:t>
      </w:r>
      <w:r w:rsidR="006229F5">
        <w:rPr>
          <w:rFonts w:cs="Arial"/>
          <w:sz w:val="20"/>
          <w:szCs w:val="20"/>
        </w:rPr>
        <w:t xml:space="preserve">; (viii) </w:t>
      </w:r>
      <w:r w:rsidR="006229F5" w:rsidRPr="006229F5">
        <w:rPr>
          <w:rFonts w:cs="Arial"/>
          <w:sz w:val="20"/>
          <w:szCs w:val="20"/>
        </w:rPr>
        <w:t>Realizar una Misión que genere recomendaciones para mejorar la efectividad del licenciamiento ambiental, la estandarización de procedimientos y otros instrumentos de control ambiental</w:t>
      </w:r>
      <w:r w:rsidR="006229F5">
        <w:rPr>
          <w:rFonts w:cs="Arial"/>
          <w:sz w:val="20"/>
          <w:szCs w:val="20"/>
        </w:rPr>
        <w:t xml:space="preserve">; (ix) </w:t>
      </w:r>
      <w:r w:rsidR="006229F5" w:rsidRPr="006229F5">
        <w:rPr>
          <w:rFonts w:cs="Arial"/>
          <w:sz w:val="20"/>
          <w:szCs w:val="20"/>
        </w:rPr>
        <w:t>Fortalecer las Autoridades Ambientales Regionales para optimizar la gestión ambiental, la vigilancia y control, y el servicio al ciudadanía.</w:t>
      </w:r>
    </w:p>
    <w:p w14:paraId="2B048B5A" w14:textId="77777777" w:rsidR="00C922E5" w:rsidRDefault="00C922E5">
      <w:pPr>
        <w:autoSpaceDE w:val="0"/>
        <w:autoSpaceDN w:val="0"/>
        <w:spacing w:after="0" w:line="240" w:lineRule="auto"/>
        <w:jc w:val="both"/>
        <w:rPr>
          <w:rFonts w:cs="Arial"/>
          <w:sz w:val="20"/>
          <w:szCs w:val="20"/>
        </w:rPr>
      </w:pPr>
    </w:p>
    <w:p w14:paraId="6862C426" w14:textId="41A32A83" w:rsidR="00C922E5" w:rsidRDefault="006229F5">
      <w:pPr>
        <w:autoSpaceDE w:val="0"/>
        <w:autoSpaceDN w:val="0"/>
        <w:spacing w:after="0" w:line="240" w:lineRule="auto"/>
        <w:jc w:val="both"/>
        <w:rPr>
          <w:rFonts w:cs="Arial"/>
          <w:sz w:val="20"/>
          <w:szCs w:val="20"/>
        </w:rPr>
      </w:pPr>
      <w:r>
        <w:rPr>
          <w:rFonts w:cs="Arial"/>
          <w:sz w:val="20"/>
          <w:szCs w:val="20"/>
        </w:rPr>
        <w:t>Así las cosas, e</w:t>
      </w:r>
      <w:r w:rsidR="00A708EB">
        <w:rPr>
          <w:rFonts w:cs="Arial"/>
          <w:sz w:val="20"/>
          <w:szCs w:val="20"/>
        </w:rPr>
        <w:t>l Plan Estratégico del IDEAM 201</w:t>
      </w:r>
      <w:r>
        <w:rPr>
          <w:rFonts w:cs="Arial"/>
          <w:sz w:val="20"/>
          <w:szCs w:val="20"/>
        </w:rPr>
        <w:t>9</w:t>
      </w:r>
      <w:r w:rsidR="00A708EB">
        <w:rPr>
          <w:rFonts w:cs="Arial"/>
          <w:sz w:val="20"/>
          <w:szCs w:val="20"/>
        </w:rPr>
        <w:t>-20</w:t>
      </w:r>
      <w:r>
        <w:rPr>
          <w:rFonts w:cs="Arial"/>
          <w:sz w:val="20"/>
          <w:szCs w:val="20"/>
        </w:rPr>
        <w:t>22</w:t>
      </w:r>
      <w:r w:rsidR="00A708EB">
        <w:rPr>
          <w:rFonts w:cs="Arial"/>
          <w:sz w:val="20"/>
          <w:szCs w:val="20"/>
        </w:rPr>
        <w:t xml:space="preserve"> articula las metas del PND 201</w:t>
      </w:r>
      <w:r>
        <w:rPr>
          <w:rFonts w:cs="Arial"/>
          <w:sz w:val="20"/>
          <w:szCs w:val="20"/>
        </w:rPr>
        <w:t>9</w:t>
      </w:r>
      <w:r w:rsidR="00A708EB">
        <w:rPr>
          <w:rFonts w:cs="Arial"/>
          <w:sz w:val="20"/>
          <w:szCs w:val="20"/>
        </w:rPr>
        <w:t>-20</w:t>
      </w:r>
      <w:r>
        <w:rPr>
          <w:rFonts w:cs="Arial"/>
          <w:sz w:val="20"/>
          <w:szCs w:val="20"/>
        </w:rPr>
        <w:t>22</w:t>
      </w:r>
      <w:r w:rsidR="00A708EB">
        <w:rPr>
          <w:rFonts w:cs="Arial"/>
          <w:sz w:val="20"/>
          <w:szCs w:val="20"/>
        </w:rPr>
        <w:t xml:space="preserve"> </w:t>
      </w:r>
      <w:r w:rsidR="00060CD9">
        <w:rPr>
          <w:rFonts w:cs="Arial"/>
          <w:sz w:val="20"/>
          <w:szCs w:val="20"/>
        </w:rPr>
        <w:t>“</w:t>
      </w:r>
      <w:r w:rsidR="00060CD9" w:rsidRPr="00B07055">
        <w:rPr>
          <w:rFonts w:cs="Arial"/>
          <w:sz w:val="20"/>
          <w:szCs w:val="20"/>
        </w:rPr>
        <w:t>Pacto por Colombia, pacto por la equidad</w:t>
      </w:r>
      <w:r w:rsidR="00060CD9">
        <w:rPr>
          <w:rFonts w:cs="Arial"/>
          <w:sz w:val="20"/>
          <w:szCs w:val="20"/>
        </w:rPr>
        <w:t>”</w:t>
      </w:r>
      <w:r w:rsidR="00A708EB">
        <w:rPr>
          <w:rFonts w:cs="Arial"/>
          <w:sz w:val="20"/>
          <w:szCs w:val="20"/>
        </w:rPr>
        <w:t xml:space="preserve"> con las actividades sectoriales e institucionales garantizando las posibilidades reales de ejecución y cumplimiento de las metas programadas. El objetivo es orientar la gestión institucional para: (i) el cumplimiento de las funciones misionales, (ii) el logro de las metas del Plan Nacional de Desarrollo </w:t>
      </w:r>
      <w:r w:rsidR="00060CD9">
        <w:rPr>
          <w:rFonts w:cs="Arial"/>
          <w:sz w:val="20"/>
          <w:szCs w:val="20"/>
        </w:rPr>
        <w:t xml:space="preserve">en las que el IDEAM es interviniente, </w:t>
      </w:r>
      <w:r w:rsidR="00A708EB">
        <w:rPr>
          <w:rFonts w:cs="Arial"/>
          <w:sz w:val="20"/>
          <w:szCs w:val="20"/>
        </w:rPr>
        <w:t>y (iii) apoyar al Ministerio de Ambiente y Desarrollo Sostenible en las acciones requeridas para el cumplimiento de las metas sectoriales.</w:t>
      </w:r>
      <w:r w:rsidR="00060CD9">
        <w:rPr>
          <w:rFonts w:cs="Arial"/>
          <w:sz w:val="20"/>
          <w:szCs w:val="20"/>
        </w:rPr>
        <w:t xml:space="preserve"> </w:t>
      </w:r>
    </w:p>
    <w:p w14:paraId="300BD872" w14:textId="77777777" w:rsidR="00C922E5" w:rsidRDefault="00C922E5">
      <w:pPr>
        <w:autoSpaceDE w:val="0"/>
        <w:autoSpaceDN w:val="0"/>
        <w:spacing w:after="0" w:line="240" w:lineRule="auto"/>
        <w:jc w:val="both"/>
        <w:rPr>
          <w:rFonts w:cs="Arial"/>
          <w:sz w:val="20"/>
          <w:szCs w:val="20"/>
        </w:rPr>
      </w:pPr>
    </w:p>
    <w:p w14:paraId="517B63CE" w14:textId="4CD5561A" w:rsidR="00C922E5" w:rsidRDefault="00A708EB">
      <w:pPr>
        <w:spacing w:after="0" w:line="240" w:lineRule="auto"/>
        <w:jc w:val="both"/>
        <w:rPr>
          <w:rFonts w:cs="Arial"/>
          <w:sz w:val="20"/>
          <w:szCs w:val="20"/>
        </w:rPr>
      </w:pPr>
      <w:r>
        <w:rPr>
          <w:rFonts w:cs="Arial"/>
          <w:sz w:val="20"/>
          <w:szCs w:val="20"/>
        </w:rPr>
        <w:t>El Plan Estratégico 201</w:t>
      </w:r>
      <w:r w:rsidR="00060CD9">
        <w:rPr>
          <w:rFonts w:cs="Arial"/>
          <w:sz w:val="20"/>
          <w:szCs w:val="20"/>
        </w:rPr>
        <w:t>9</w:t>
      </w:r>
      <w:r>
        <w:rPr>
          <w:rFonts w:cs="Arial"/>
          <w:sz w:val="20"/>
          <w:szCs w:val="20"/>
        </w:rPr>
        <w:t xml:space="preserve"> – 20</w:t>
      </w:r>
      <w:r w:rsidR="00060CD9">
        <w:rPr>
          <w:rFonts w:cs="Arial"/>
          <w:sz w:val="20"/>
          <w:szCs w:val="20"/>
        </w:rPr>
        <w:t>22</w:t>
      </w:r>
      <w:r>
        <w:rPr>
          <w:rFonts w:cs="Arial"/>
          <w:sz w:val="20"/>
          <w:szCs w:val="20"/>
        </w:rPr>
        <w:t xml:space="preserve"> </w:t>
      </w:r>
      <w:r w:rsidR="00060CD9">
        <w:rPr>
          <w:rFonts w:cs="Arial"/>
          <w:sz w:val="20"/>
          <w:szCs w:val="20"/>
        </w:rPr>
        <w:t xml:space="preserve">proyecta la </w:t>
      </w:r>
      <w:r>
        <w:rPr>
          <w:rFonts w:cs="Arial"/>
          <w:sz w:val="20"/>
          <w:szCs w:val="20"/>
        </w:rPr>
        <w:t>Misión, Visión, Objetivos y estrategias del IDEAM</w:t>
      </w:r>
      <w:r w:rsidR="00060CD9">
        <w:rPr>
          <w:rFonts w:cs="Arial"/>
          <w:sz w:val="20"/>
          <w:szCs w:val="20"/>
        </w:rPr>
        <w:t xml:space="preserve">, acorde con el ejercicio desarrollado </w:t>
      </w:r>
      <w:r>
        <w:rPr>
          <w:rFonts w:cs="Arial"/>
          <w:sz w:val="20"/>
          <w:szCs w:val="20"/>
        </w:rPr>
        <w:t xml:space="preserve">en el taller de planeación estratégica realizado en el mes de </w:t>
      </w:r>
      <w:r w:rsidR="00060CD9">
        <w:rPr>
          <w:rFonts w:cs="Arial"/>
          <w:sz w:val="20"/>
          <w:szCs w:val="20"/>
        </w:rPr>
        <w:t>septiembre</w:t>
      </w:r>
      <w:r>
        <w:rPr>
          <w:rFonts w:cs="Arial"/>
          <w:sz w:val="20"/>
          <w:szCs w:val="20"/>
        </w:rPr>
        <w:t xml:space="preserve"> de 201</w:t>
      </w:r>
      <w:r w:rsidR="00060CD9">
        <w:rPr>
          <w:rFonts w:cs="Arial"/>
          <w:sz w:val="20"/>
          <w:szCs w:val="20"/>
        </w:rPr>
        <w:t>9</w:t>
      </w:r>
      <w:r>
        <w:rPr>
          <w:rFonts w:cs="Arial"/>
          <w:sz w:val="20"/>
          <w:szCs w:val="20"/>
        </w:rPr>
        <w:t xml:space="preserve">, y posteriormente en </w:t>
      </w:r>
      <w:r w:rsidR="00060CD9">
        <w:rPr>
          <w:rFonts w:cs="Arial"/>
          <w:sz w:val="20"/>
          <w:szCs w:val="20"/>
        </w:rPr>
        <w:t xml:space="preserve">octubre </w:t>
      </w:r>
      <w:r>
        <w:rPr>
          <w:rFonts w:cs="Arial"/>
          <w:sz w:val="20"/>
          <w:szCs w:val="20"/>
        </w:rPr>
        <w:t>de</w:t>
      </w:r>
      <w:r w:rsidR="00060CD9">
        <w:rPr>
          <w:rFonts w:cs="Arial"/>
          <w:sz w:val="20"/>
          <w:szCs w:val="20"/>
        </w:rPr>
        <w:t xml:space="preserve">l mismo año, </w:t>
      </w:r>
      <w:r>
        <w:rPr>
          <w:rFonts w:cs="Arial"/>
          <w:sz w:val="20"/>
          <w:szCs w:val="20"/>
        </w:rPr>
        <w:t>con base en el PND</w:t>
      </w:r>
      <w:r w:rsidR="00060CD9">
        <w:rPr>
          <w:rFonts w:cs="Arial"/>
          <w:sz w:val="20"/>
          <w:szCs w:val="20"/>
        </w:rPr>
        <w:t xml:space="preserve"> y Plan Sectorial. </w:t>
      </w:r>
    </w:p>
    <w:p w14:paraId="05B0C03D" w14:textId="77777777" w:rsidR="00C922E5" w:rsidRDefault="00C922E5">
      <w:pPr>
        <w:autoSpaceDE w:val="0"/>
        <w:autoSpaceDN w:val="0"/>
        <w:spacing w:after="0" w:line="240" w:lineRule="auto"/>
        <w:jc w:val="both"/>
        <w:rPr>
          <w:rFonts w:cs="Arial"/>
          <w:sz w:val="20"/>
          <w:szCs w:val="20"/>
        </w:rPr>
      </w:pPr>
    </w:p>
    <w:p w14:paraId="68CB94F0" w14:textId="5B009D5E" w:rsidR="00C922E5" w:rsidRDefault="00A708EB">
      <w:pPr>
        <w:autoSpaceDE w:val="0"/>
        <w:autoSpaceDN w:val="0"/>
        <w:spacing w:after="0" w:line="240" w:lineRule="auto"/>
        <w:jc w:val="both"/>
        <w:rPr>
          <w:rFonts w:cs="Arial"/>
          <w:sz w:val="20"/>
          <w:szCs w:val="20"/>
        </w:rPr>
      </w:pPr>
      <w:r>
        <w:rPr>
          <w:rFonts w:cs="Arial"/>
          <w:sz w:val="20"/>
          <w:szCs w:val="20"/>
        </w:rPr>
        <w:t xml:space="preserve">El Plan Estratégico consulta lo consignado en </w:t>
      </w:r>
      <w:r w:rsidR="00060CD9">
        <w:rPr>
          <w:rFonts w:cs="Arial"/>
          <w:sz w:val="20"/>
          <w:szCs w:val="20"/>
        </w:rPr>
        <w:t xml:space="preserve">los </w:t>
      </w:r>
      <w:r>
        <w:rPr>
          <w:rFonts w:cs="Arial"/>
          <w:i/>
          <w:sz w:val="20"/>
          <w:szCs w:val="20"/>
        </w:rPr>
        <w:t>Plan</w:t>
      </w:r>
      <w:r w:rsidR="00060CD9">
        <w:rPr>
          <w:rFonts w:cs="Arial"/>
          <w:i/>
          <w:sz w:val="20"/>
          <w:szCs w:val="20"/>
        </w:rPr>
        <w:t>es</w:t>
      </w:r>
      <w:r>
        <w:rPr>
          <w:rFonts w:cs="Arial"/>
          <w:i/>
          <w:sz w:val="20"/>
          <w:szCs w:val="20"/>
        </w:rPr>
        <w:t xml:space="preserve"> </w:t>
      </w:r>
      <w:r w:rsidR="00060CD9">
        <w:rPr>
          <w:rFonts w:cs="Arial"/>
          <w:i/>
          <w:sz w:val="20"/>
          <w:szCs w:val="20"/>
        </w:rPr>
        <w:t>de Acción de las vigencias 2019 y 2020</w:t>
      </w:r>
      <w:r>
        <w:rPr>
          <w:rFonts w:cs="Arial"/>
          <w:i/>
          <w:sz w:val="20"/>
          <w:szCs w:val="20"/>
        </w:rPr>
        <w:t xml:space="preserve">, </w:t>
      </w:r>
      <w:r w:rsidR="00060CD9" w:rsidRPr="00060CD9">
        <w:rPr>
          <w:rFonts w:cs="Arial"/>
          <w:iCs/>
          <w:sz w:val="20"/>
          <w:szCs w:val="20"/>
        </w:rPr>
        <w:t xml:space="preserve">conciliado con </w:t>
      </w:r>
      <w:r w:rsidRPr="00060CD9">
        <w:rPr>
          <w:rFonts w:cs="Arial"/>
          <w:iCs/>
          <w:sz w:val="20"/>
          <w:szCs w:val="20"/>
        </w:rPr>
        <w:t xml:space="preserve">el </w:t>
      </w:r>
      <w:r>
        <w:rPr>
          <w:rFonts w:cs="Arial"/>
          <w:i/>
          <w:sz w:val="20"/>
          <w:szCs w:val="20"/>
        </w:rPr>
        <w:t>PND 201</w:t>
      </w:r>
      <w:r w:rsidR="00060CD9">
        <w:rPr>
          <w:rFonts w:cs="Arial"/>
          <w:i/>
          <w:sz w:val="20"/>
          <w:szCs w:val="20"/>
        </w:rPr>
        <w:t>9</w:t>
      </w:r>
      <w:r>
        <w:rPr>
          <w:rFonts w:cs="Arial"/>
          <w:i/>
          <w:sz w:val="20"/>
          <w:szCs w:val="20"/>
        </w:rPr>
        <w:t>-20</w:t>
      </w:r>
      <w:r w:rsidR="00060CD9">
        <w:rPr>
          <w:rFonts w:cs="Arial"/>
          <w:i/>
          <w:sz w:val="20"/>
          <w:szCs w:val="20"/>
        </w:rPr>
        <w:t>22</w:t>
      </w:r>
      <w:r>
        <w:rPr>
          <w:rFonts w:cs="Arial"/>
          <w:sz w:val="20"/>
          <w:szCs w:val="20"/>
        </w:rPr>
        <w:t xml:space="preserve">, </w:t>
      </w:r>
      <w:r w:rsidR="00060CD9">
        <w:rPr>
          <w:rFonts w:cs="Arial"/>
          <w:sz w:val="20"/>
          <w:szCs w:val="20"/>
        </w:rPr>
        <w:t>y</w:t>
      </w:r>
      <w:r>
        <w:rPr>
          <w:rFonts w:cs="Arial"/>
          <w:sz w:val="20"/>
          <w:szCs w:val="20"/>
        </w:rPr>
        <w:t xml:space="preserve"> comprende los objetivos, las metas, las actividades generales y los indicadores para cada una de las vigencias fiscales, de acuerdo con la proyección del </w:t>
      </w:r>
      <w:r w:rsidR="00060CD9">
        <w:rPr>
          <w:rFonts w:cs="Arial"/>
          <w:sz w:val="20"/>
          <w:szCs w:val="20"/>
        </w:rPr>
        <w:t>M</w:t>
      </w:r>
      <w:r>
        <w:rPr>
          <w:rFonts w:cs="Arial"/>
          <w:sz w:val="20"/>
          <w:szCs w:val="20"/>
        </w:rPr>
        <w:t xml:space="preserve">arco de </w:t>
      </w:r>
      <w:r w:rsidR="00060CD9">
        <w:rPr>
          <w:rFonts w:cs="Arial"/>
          <w:sz w:val="20"/>
          <w:szCs w:val="20"/>
        </w:rPr>
        <w:t>G</w:t>
      </w:r>
      <w:r>
        <w:rPr>
          <w:rFonts w:cs="Arial"/>
          <w:sz w:val="20"/>
          <w:szCs w:val="20"/>
        </w:rPr>
        <w:t xml:space="preserve">asto de </w:t>
      </w:r>
      <w:r w:rsidR="00060CD9">
        <w:rPr>
          <w:rFonts w:cs="Arial"/>
          <w:sz w:val="20"/>
          <w:szCs w:val="20"/>
        </w:rPr>
        <w:t>M</w:t>
      </w:r>
      <w:r>
        <w:rPr>
          <w:rFonts w:cs="Arial"/>
          <w:sz w:val="20"/>
          <w:szCs w:val="20"/>
        </w:rPr>
        <w:t xml:space="preserve">ediano </w:t>
      </w:r>
      <w:r w:rsidR="00060CD9">
        <w:rPr>
          <w:rFonts w:cs="Arial"/>
          <w:sz w:val="20"/>
          <w:szCs w:val="20"/>
        </w:rPr>
        <w:t>P</w:t>
      </w:r>
      <w:r>
        <w:rPr>
          <w:rFonts w:cs="Arial"/>
          <w:sz w:val="20"/>
          <w:szCs w:val="20"/>
        </w:rPr>
        <w:t>lazo y de los presupuestos durante el período 201</w:t>
      </w:r>
      <w:r w:rsidR="00060CD9">
        <w:rPr>
          <w:rFonts w:cs="Arial"/>
          <w:sz w:val="20"/>
          <w:szCs w:val="20"/>
        </w:rPr>
        <w:t>9</w:t>
      </w:r>
      <w:r>
        <w:rPr>
          <w:rFonts w:cs="Arial"/>
          <w:sz w:val="20"/>
          <w:szCs w:val="20"/>
        </w:rPr>
        <w:t xml:space="preserve"> - 20</w:t>
      </w:r>
      <w:r w:rsidR="00060CD9">
        <w:rPr>
          <w:rFonts w:cs="Arial"/>
          <w:sz w:val="20"/>
          <w:szCs w:val="20"/>
        </w:rPr>
        <w:t>22</w:t>
      </w:r>
      <w:r>
        <w:rPr>
          <w:rFonts w:cs="Arial"/>
          <w:sz w:val="20"/>
          <w:szCs w:val="20"/>
        </w:rPr>
        <w:t>.</w:t>
      </w:r>
    </w:p>
    <w:p w14:paraId="651D9E8A" w14:textId="77777777" w:rsidR="00C922E5" w:rsidRDefault="00C922E5">
      <w:pPr>
        <w:autoSpaceDE w:val="0"/>
        <w:autoSpaceDN w:val="0"/>
        <w:spacing w:after="0" w:line="240" w:lineRule="auto"/>
        <w:jc w:val="both"/>
        <w:rPr>
          <w:rFonts w:cs="Arial"/>
          <w:sz w:val="20"/>
          <w:szCs w:val="20"/>
        </w:rPr>
      </w:pPr>
    </w:p>
    <w:p w14:paraId="3C580ECA" w14:textId="77777777" w:rsidR="00C922E5" w:rsidRDefault="00A708EB">
      <w:pPr>
        <w:autoSpaceDE w:val="0"/>
        <w:autoSpaceDN w:val="0"/>
        <w:spacing w:after="0" w:line="240" w:lineRule="auto"/>
        <w:jc w:val="both"/>
        <w:rPr>
          <w:rFonts w:cs="Calibri"/>
          <w:sz w:val="20"/>
          <w:szCs w:val="20"/>
          <w:u w:val="single"/>
        </w:rPr>
      </w:pPr>
      <w:r>
        <w:rPr>
          <w:rFonts w:cs="Arial"/>
          <w:sz w:val="20"/>
          <w:szCs w:val="20"/>
          <w:u w:val="single"/>
        </w:rPr>
        <w:t>Nota de versión: Vale la pena aclarar que el plan estratégico es el mismo plan cuatrienal.</w:t>
      </w:r>
    </w:p>
    <w:p w14:paraId="193C427D" w14:textId="77777777" w:rsidR="00C922E5" w:rsidRPr="001D6769" w:rsidRDefault="00A708EB" w:rsidP="001365DC">
      <w:pPr>
        <w:pStyle w:val="Ttulo2"/>
        <w:spacing w:after="240" w:line="276" w:lineRule="auto"/>
        <w:jc w:val="center"/>
        <w:rPr>
          <w:color w:val="365F91" w:themeColor="accent1" w:themeShade="BF"/>
          <w:sz w:val="30"/>
          <w:szCs w:val="30"/>
          <w:u w:val="single"/>
        </w:rPr>
      </w:pPr>
      <w:r>
        <w:br w:type="page"/>
      </w:r>
      <w:bookmarkStart w:id="2" w:name="_Toc27865648"/>
      <w:r w:rsidRPr="001D6769">
        <w:rPr>
          <w:color w:val="365F91" w:themeColor="accent1" w:themeShade="BF"/>
          <w:sz w:val="30"/>
          <w:szCs w:val="30"/>
          <w:u w:val="single"/>
        </w:rPr>
        <w:lastRenderedPageBreak/>
        <w:t>DESCRIPCIÓN DEL IDEAM</w:t>
      </w:r>
      <w:bookmarkEnd w:id="2"/>
    </w:p>
    <w:p w14:paraId="37CF667D" w14:textId="628BB484" w:rsidR="00C922E5" w:rsidRDefault="00A708EB">
      <w:pPr>
        <w:autoSpaceDE w:val="0"/>
        <w:autoSpaceDN w:val="0"/>
        <w:spacing w:after="0" w:line="240" w:lineRule="auto"/>
        <w:jc w:val="both"/>
        <w:rPr>
          <w:rFonts w:cs="Arial"/>
          <w:sz w:val="20"/>
          <w:szCs w:val="20"/>
        </w:rPr>
      </w:pPr>
      <w:r>
        <w:rPr>
          <w:rFonts w:cs="Arial"/>
          <w:sz w:val="20"/>
          <w:szCs w:val="20"/>
        </w:rPr>
        <w:t xml:space="preserve">El </w:t>
      </w:r>
      <w:r>
        <w:rPr>
          <w:rFonts w:cs="Arial"/>
          <w:b/>
          <w:sz w:val="20"/>
          <w:szCs w:val="20"/>
        </w:rPr>
        <w:t>IDEAM</w:t>
      </w:r>
      <w:r>
        <w:rPr>
          <w:rFonts w:cs="Arial"/>
          <w:sz w:val="20"/>
          <w:szCs w:val="20"/>
        </w:rPr>
        <w:t xml:space="preserve"> es un Instituto adscrito al </w:t>
      </w:r>
      <w:r w:rsidR="001F66E6">
        <w:rPr>
          <w:rFonts w:cs="Arial"/>
          <w:sz w:val="20"/>
          <w:szCs w:val="20"/>
        </w:rPr>
        <w:t>Ministerio de Ambiente y Desarrollo Sostenible (</w:t>
      </w:r>
      <w:r>
        <w:rPr>
          <w:rFonts w:cs="Arial"/>
          <w:sz w:val="20"/>
          <w:szCs w:val="20"/>
        </w:rPr>
        <w:t>MADS</w:t>
      </w:r>
      <w:r w:rsidR="001F66E6">
        <w:rPr>
          <w:rFonts w:cs="Arial"/>
          <w:sz w:val="20"/>
          <w:szCs w:val="20"/>
        </w:rPr>
        <w:t>)</w:t>
      </w:r>
      <w:r>
        <w:rPr>
          <w:rFonts w:cs="Arial"/>
          <w:sz w:val="20"/>
          <w:szCs w:val="20"/>
        </w:rPr>
        <w:t>, de apoyo técnico y científico al SINA, que genera conocimiento, produce información confiable, consistente y oportuna, sobre el estado y las dinámicas de los recursos naturales y del medio ambiente, que facilite la definición y ajustes de las políticas ambientales y la toma de decisiones por parte de los sectores público, privado y la ciudadanía en general.</w:t>
      </w:r>
    </w:p>
    <w:p w14:paraId="2A9BA247" w14:textId="77777777" w:rsidR="00C922E5" w:rsidRDefault="00C922E5">
      <w:pPr>
        <w:autoSpaceDE w:val="0"/>
        <w:autoSpaceDN w:val="0"/>
        <w:spacing w:after="0" w:line="240" w:lineRule="auto"/>
        <w:jc w:val="both"/>
        <w:rPr>
          <w:rFonts w:cs="Arial"/>
          <w:sz w:val="20"/>
          <w:szCs w:val="20"/>
        </w:rPr>
      </w:pPr>
    </w:p>
    <w:p w14:paraId="2FAD419B" w14:textId="1BAD4A4B" w:rsidR="00C922E5" w:rsidRDefault="00A708EB">
      <w:pPr>
        <w:autoSpaceDE w:val="0"/>
        <w:autoSpaceDN w:val="0"/>
        <w:spacing w:after="0" w:line="240" w:lineRule="auto"/>
        <w:jc w:val="both"/>
        <w:rPr>
          <w:rFonts w:cs="Arial"/>
          <w:sz w:val="20"/>
          <w:szCs w:val="20"/>
        </w:rPr>
      </w:pPr>
      <w:r>
        <w:rPr>
          <w:rFonts w:cs="Arial"/>
          <w:sz w:val="20"/>
          <w:szCs w:val="20"/>
        </w:rPr>
        <w:t>El entonces Ministerio del Medio Ambiente (MMA) crea mediante decreto número 1277 de 1994</w:t>
      </w:r>
      <w:r w:rsidR="008B35B4">
        <w:rPr>
          <w:rStyle w:val="Refdenotaalpie"/>
          <w:rFonts w:cs="Arial"/>
          <w:sz w:val="20"/>
          <w:szCs w:val="20"/>
        </w:rPr>
        <w:footnoteReference w:id="1"/>
      </w:r>
      <w:r>
        <w:rPr>
          <w:rFonts w:cs="Arial"/>
          <w:sz w:val="20"/>
          <w:szCs w:val="20"/>
        </w:rPr>
        <w:t xml:space="preserve"> el Instituto de Hidrología, Meteorología y Estudios Ambientales (IDEAM), con el objeto de suministrar los conocimientos técnicos, los datos y la información ambiental que requieren las entidades del Sistema Nacional Ambiental (SINA) para los fines de planificación y ordenamiento ambiental del territorio colombiano.</w:t>
      </w:r>
    </w:p>
    <w:p w14:paraId="24BA998C" w14:textId="77777777" w:rsidR="00C922E5" w:rsidRDefault="00A708EB" w:rsidP="00060CD9">
      <w:pPr>
        <w:pStyle w:val="TITULO2PMO"/>
        <w:spacing w:before="360"/>
      </w:pPr>
      <w:bookmarkStart w:id="3" w:name="_Toc27865649"/>
      <w:r>
        <w:t>Funciones</w:t>
      </w:r>
      <w:bookmarkEnd w:id="3"/>
    </w:p>
    <w:p w14:paraId="25A15937"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Suministrar los conocimientos, los datos y la información ambiental que requieren el Ministerio del Medio Ambiente y demás entidades del Sistema Nacional Ambiental -SINA-.</w:t>
      </w:r>
    </w:p>
    <w:p w14:paraId="39E86627"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Realizar el levantamiento y manejo de la información científica y técnica sobre los ecosistemas que forman parte del patrimonio ambiental del país.</w:t>
      </w:r>
    </w:p>
    <w:p w14:paraId="23A3B179"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Establecer las bases técnicas para clasificar y zonificar el uso del territorio nacional para los fines de la planificación y el ordenamiento ambiental del territorio.</w:t>
      </w:r>
    </w:p>
    <w:p w14:paraId="59DC377D"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Obtener, almacenar, analizar, estudiar, procesar y divulgar la información básica sobre hidrología, hidrogeología, meteorología, geografía básica sobre aspectos biofísicos, geomorfología, suelos y cobertura vegetal para el manejo y aprovechamiento de los recursos biofísicos de la Nación, en especial las que en estos aspectos, con anterioridad a la Ley 99 de 1993 venían desempeñando el Instituto Colombiano de Hidrología, Meteorología y Adecuación de Tierras -HIMAT-; el Instituto de Investigaciones en Geociencias, Minería y Química -INGEOMlNAS-; y la Subdirección de Geografía del Instituto Geográfico Agustín Codazzi -IGAC-.</w:t>
      </w:r>
    </w:p>
    <w:p w14:paraId="704989A7"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Establecer y poner en funcionamiento las infraestructuras oceanográficas, mareo gráficas, meteorológicas e hidrológicas nacionales para proveer información, predicciones, avisos y servicios de asesoramiento a la comunidad.</w:t>
      </w:r>
    </w:p>
    <w:p w14:paraId="5032C44D"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Efectuar el seguimiento de los recursos biofísicos de la Nación especialmente en lo referente a su contaminación y degradación, necesarios para la toma de decisiones de las autoridades ambientales.</w:t>
      </w:r>
    </w:p>
    <w:p w14:paraId="46A1A8E5"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Realizar estudios e investigaciones sobre recursos naturales, en especial la relacionada con recursos forestales y conservación de suelos, y demás actividades que con anterioridad a la Ley 99 de 1993 venían desempeñando las Subgerencias de Bosques y Desarrollo del Instituto Nacional de los Recursos Naturales y del Ambiente -INDERENA-.</w:t>
      </w:r>
    </w:p>
    <w:p w14:paraId="42D93AC0"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Realizar los estudios e investigaciones sobre hidrología y meteorología que con anterioridad a la Ley 99 de 1993 venía desempeñando el HIMAT.</w:t>
      </w:r>
    </w:p>
    <w:p w14:paraId="22AF9E42"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Realizar los estudios e investigaciones ambientales que permitan conocer los efectos del desarrollo socioeconómico sobre la naturaleza, sus procesos, el medio ambiente y los recursos naturales renovables y proponer indicadores ambientales.</w:t>
      </w:r>
    </w:p>
    <w:p w14:paraId="465720E5"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 xml:space="preserve">Acopiar, almacenar, procesar, analizar y difundir datos y allegar o producir la información y los conocimientos necesarios para realizar el seguimiento de la interacción de los procesos sociales, </w:t>
      </w:r>
      <w:r w:rsidRPr="00F524E3">
        <w:rPr>
          <w:rFonts w:cs="Arial"/>
          <w:sz w:val="20"/>
          <w:szCs w:val="20"/>
        </w:rPr>
        <w:lastRenderedPageBreak/>
        <w:t>económicos y naturales y proponer alternativas tecnológicas, sistemas y modelos de desarrollo sostenible.</w:t>
      </w:r>
    </w:p>
    <w:p w14:paraId="1795BFA5"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Dirigir y coordinar el Sistema de Información Ambiental y operarlo en colaboración con las entidades científicas vinculadas al Ministerio del Medio Ambiente, con las Corporaciones y demás entidades del SINA.</w:t>
      </w:r>
    </w:p>
    <w:p w14:paraId="66E5D73C" w14:textId="77777777" w:rsidR="00C922E5" w:rsidRPr="00F524E3" w:rsidRDefault="00A708EB" w:rsidP="006229F5">
      <w:pPr>
        <w:pStyle w:val="Prrafodelista"/>
        <w:numPr>
          <w:ilvl w:val="0"/>
          <w:numId w:val="41"/>
        </w:numPr>
        <w:tabs>
          <w:tab w:val="left" w:pos="426"/>
        </w:tabs>
        <w:spacing w:after="0" w:line="240" w:lineRule="auto"/>
        <w:ind w:left="709" w:right="357"/>
        <w:jc w:val="both"/>
        <w:rPr>
          <w:rFonts w:cs="Arial"/>
          <w:sz w:val="20"/>
          <w:szCs w:val="20"/>
        </w:rPr>
      </w:pPr>
      <w:r w:rsidRPr="00F524E3">
        <w:rPr>
          <w:rFonts w:cs="Arial"/>
          <w:sz w:val="20"/>
          <w:szCs w:val="20"/>
        </w:rPr>
        <w:t>Prestar el servicio de información en las áreas de su competencia a los usuarios que la requieran.</w:t>
      </w:r>
    </w:p>
    <w:p w14:paraId="1A7EFEC7" w14:textId="77777777" w:rsidR="00C922E5" w:rsidRDefault="00A708EB" w:rsidP="00060CD9">
      <w:pPr>
        <w:pStyle w:val="TITULO2PMO"/>
        <w:spacing w:before="360"/>
      </w:pPr>
      <w:bookmarkStart w:id="4" w:name="_Toc27865650"/>
      <w:r>
        <w:t>Responsabilidad Legal</w:t>
      </w:r>
      <w:bookmarkEnd w:id="4"/>
    </w:p>
    <w:p w14:paraId="1500D3F0" w14:textId="77777777" w:rsidR="00C922E5" w:rsidRDefault="00A708EB">
      <w:pPr>
        <w:spacing w:after="0" w:line="240" w:lineRule="auto"/>
        <w:jc w:val="both"/>
        <w:rPr>
          <w:rFonts w:cs="Arial"/>
          <w:sz w:val="20"/>
          <w:szCs w:val="20"/>
        </w:rPr>
      </w:pPr>
      <w:r>
        <w:rPr>
          <w:rFonts w:cs="Arial"/>
          <w:sz w:val="20"/>
          <w:szCs w:val="20"/>
        </w:rPr>
        <w:t xml:space="preserve">El Instituto de Hidrología, Meteorología y Estudios Ambientales IDEAM, es un establecimiento público de carácter nacional creado de acuerdo a las disposiciones de la Ley 99 de 1993, Título V, artículo 17, de la legislación colombiana. El IDEAM se constituye como un instituto de apoyo técnico-científico adscrito al Ministerio de Ambiente, Vivienda y Desarrollo Sostenible, con autonomía administrativa, personería jurídica y patrimonio independiente, encargado del levantamiento y manejo de información científica y técnica sobre los ecosistemas que forman parte del patrimonio ambiental del país, así como de establecer las bases técnicas para clasificar y zonificar el uso del territorio nacional. El IDEAM se encuentra domiciliado en la Calle 25D No. 96B- 70 de la ciudad de Bogotá D.C. - Colombia, y su jurisdicción se extiende a todo el territorio nacional. </w:t>
      </w:r>
    </w:p>
    <w:p w14:paraId="5BCF6824" w14:textId="77777777" w:rsidR="00C922E5" w:rsidRDefault="00C922E5">
      <w:pPr>
        <w:spacing w:after="0" w:line="240" w:lineRule="auto"/>
        <w:jc w:val="both"/>
        <w:rPr>
          <w:rFonts w:cs="Arial"/>
          <w:sz w:val="20"/>
          <w:szCs w:val="20"/>
        </w:rPr>
      </w:pPr>
    </w:p>
    <w:p w14:paraId="3EDB11A2" w14:textId="77777777" w:rsidR="00C922E5" w:rsidRDefault="00A708EB">
      <w:pPr>
        <w:spacing w:after="0" w:line="240" w:lineRule="auto"/>
        <w:jc w:val="both"/>
        <w:rPr>
          <w:rFonts w:cs="Arial"/>
          <w:sz w:val="20"/>
          <w:szCs w:val="20"/>
        </w:rPr>
      </w:pPr>
      <w:r>
        <w:rPr>
          <w:rFonts w:cs="Arial"/>
          <w:sz w:val="20"/>
          <w:szCs w:val="20"/>
        </w:rPr>
        <w:t xml:space="preserve">El IDEAM tiene como función generar conocimiento y producir y suministrar datos e información ambiental, además de realizar estudios, investigaciones, inventarios y actividades de seguimiento y manejo de la información que sirvan para fundamentar la toma de decisiones en materia de política ambiental y para suministrar las bases para el ordenamiento ambiental del territorio, el manejo, el uso y el aprovechamiento de los recursos naturales biofísicos del país. </w:t>
      </w:r>
    </w:p>
    <w:p w14:paraId="7540448C" w14:textId="77777777" w:rsidR="00C922E5" w:rsidRDefault="00C922E5">
      <w:pPr>
        <w:spacing w:after="0" w:line="240" w:lineRule="auto"/>
        <w:jc w:val="both"/>
        <w:rPr>
          <w:rFonts w:cs="Arial"/>
          <w:sz w:val="20"/>
          <w:szCs w:val="20"/>
        </w:rPr>
      </w:pPr>
    </w:p>
    <w:p w14:paraId="3D92A0C0" w14:textId="4B4B4D20" w:rsidR="00C922E5" w:rsidRDefault="00A708EB">
      <w:pPr>
        <w:spacing w:after="0" w:line="240" w:lineRule="auto"/>
        <w:jc w:val="both"/>
        <w:rPr>
          <w:rFonts w:cs="Arial"/>
          <w:sz w:val="20"/>
          <w:szCs w:val="20"/>
        </w:rPr>
      </w:pPr>
      <w:r>
        <w:rPr>
          <w:rFonts w:cs="Arial"/>
          <w:sz w:val="20"/>
          <w:szCs w:val="20"/>
        </w:rPr>
        <w:t>El IDEAM, además de formar parte del Sistema Nacional Ambiental - SINA, dirige y coordina el Sistema de Información Ambiental, que comprende los sistemas de observación, la información, las bases de datos y los modelos sobre el medio ambiente y los recursos naturales. Para ello, ha desarrollado</w:t>
      </w:r>
      <w:r w:rsidR="001F66E6">
        <w:rPr>
          <w:rFonts w:cs="Arial"/>
          <w:sz w:val="20"/>
          <w:szCs w:val="20"/>
        </w:rPr>
        <w:t xml:space="preserve"> y promovido </w:t>
      </w:r>
      <w:r>
        <w:rPr>
          <w:rFonts w:cs="Arial"/>
          <w:sz w:val="20"/>
          <w:szCs w:val="20"/>
        </w:rPr>
        <w:t>módulos de información y mecanismos de articulación con las Autoridades Ambientales nacionales para formalizar los protocolos, metodologías, estándares para el acopio de datos, su procesamiento, transmisión, análisis y la difusión de la información ambiental.</w:t>
      </w:r>
    </w:p>
    <w:p w14:paraId="3D2DC330" w14:textId="77777777" w:rsidR="00C922E5" w:rsidRDefault="00C922E5">
      <w:pPr>
        <w:spacing w:after="0" w:line="240" w:lineRule="auto"/>
        <w:jc w:val="both"/>
        <w:rPr>
          <w:rFonts w:cs="Arial"/>
          <w:sz w:val="20"/>
          <w:szCs w:val="20"/>
        </w:rPr>
      </w:pPr>
    </w:p>
    <w:p w14:paraId="1FA5CF52" w14:textId="301F6870" w:rsidR="00C922E5" w:rsidRDefault="007112D9">
      <w:pPr>
        <w:spacing w:after="0" w:line="240" w:lineRule="auto"/>
        <w:jc w:val="both"/>
        <w:rPr>
          <w:rFonts w:cs="Arial"/>
          <w:sz w:val="20"/>
          <w:szCs w:val="20"/>
        </w:rPr>
      </w:pPr>
      <w:r w:rsidRPr="007112D9">
        <w:rPr>
          <w:rFonts w:cs="Arial"/>
          <w:sz w:val="20"/>
          <w:szCs w:val="20"/>
        </w:rPr>
        <w:t>De acuerdo con el Decreto 1076 de 2015, artículo 2.2.8.9.1.5</w:t>
      </w:r>
      <w:r>
        <w:rPr>
          <w:rFonts w:cs="Arial"/>
          <w:sz w:val="20"/>
          <w:szCs w:val="20"/>
        </w:rPr>
        <w:t>.</w:t>
      </w:r>
      <w:r w:rsidRPr="007112D9">
        <w:rPr>
          <w:rFonts w:cs="Arial"/>
          <w:sz w:val="20"/>
          <w:szCs w:val="20"/>
        </w:rPr>
        <w:t>, el Instituto de Hidrología, Meteorología y Estudios Ambientales, IDEAM, es la institución competente para establecer los sistemas de referencia para el sistema de acreditación e Intercalibración analítica de los laboratorios cuya actividad esté relacionada con la producción de datos fisicoquímicos y bióticos del medio ambiente en toda la República de Colombia. Adicionalmente, de conformidad con el parágrafo 2º del artículo 2.2.8.9.1.5</w:t>
      </w:r>
      <w:r>
        <w:rPr>
          <w:rFonts w:cs="Arial"/>
          <w:sz w:val="20"/>
          <w:szCs w:val="20"/>
        </w:rPr>
        <w:t>.</w:t>
      </w:r>
      <w:r w:rsidRPr="007112D9">
        <w:rPr>
          <w:rFonts w:cs="Arial"/>
          <w:sz w:val="20"/>
          <w:szCs w:val="20"/>
        </w:rPr>
        <w:t xml:space="preserve"> del Decreto 1076 de 2015, los laboratorios que produzcan información cuantitativa, física y biótica para los estudios o análisis ambientales requeridos por las autoridades ambientales competentes, y los demás que produzcan información de carácter oficial relacionada con la calidad del medio ambiente y de los recursos naturales renovables, deberán poseer certificado de acreditación correspondiente otorgado por el IDEAM</w:t>
      </w:r>
      <w:r w:rsidR="00A708EB">
        <w:rPr>
          <w:rFonts w:cs="Arial"/>
          <w:sz w:val="20"/>
          <w:szCs w:val="20"/>
        </w:rPr>
        <w:t>.</w:t>
      </w:r>
    </w:p>
    <w:p w14:paraId="370F502F" w14:textId="77777777" w:rsidR="00C922E5" w:rsidRDefault="00A708EB" w:rsidP="00060CD9">
      <w:pPr>
        <w:pStyle w:val="TITULO2PMO"/>
        <w:spacing w:before="360"/>
      </w:pPr>
      <w:bookmarkStart w:id="5" w:name="_Toc27865651"/>
      <w:r>
        <w:t>Política del Sistema de Gestión Integrado</w:t>
      </w:r>
      <w:bookmarkEnd w:id="5"/>
    </w:p>
    <w:p w14:paraId="6183FB48" w14:textId="77777777" w:rsidR="00C922E5" w:rsidRDefault="00A708EB">
      <w:pPr>
        <w:autoSpaceDE w:val="0"/>
        <w:autoSpaceDN w:val="0"/>
        <w:spacing w:after="0" w:line="240" w:lineRule="auto"/>
        <w:jc w:val="both"/>
        <w:rPr>
          <w:rFonts w:cs="Arial"/>
          <w:sz w:val="20"/>
          <w:szCs w:val="20"/>
        </w:rPr>
      </w:pPr>
      <w:r>
        <w:rPr>
          <w:rFonts w:cs="Arial"/>
          <w:sz w:val="20"/>
          <w:szCs w:val="20"/>
        </w:rPr>
        <w:t xml:space="preserve">En el Instituto de Hidrología Meteorología y Estudios Ambientales –IDEAM estamos comprometidos con la calidad de nuestros servicios, la protección del medio ambiente, la seguridad y salud en el trabajo, la competencia técnica del laboratorio y la seguridad de la información; a través del cumplimiento legal, identificando peligros, aspectos ambientales, valorando riesgos e impactos, generando información íntegra, confiable y disponible; mejorando continuamente la efectividad de nuestros procesos, para la satisfacción de </w:t>
      </w:r>
      <w:r>
        <w:rPr>
          <w:rFonts w:cs="Arial"/>
          <w:sz w:val="20"/>
          <w:szCs w:val="20"/>
        </w:rPr>
        <w:lastRenderedPageBreak/>
        <w:t>las partes interesadas, soportado por un equipo de trabajo competente, responsable y en continuo crecimiento.</w:t>
      </w:r>
    </w:p>
    <w:p w14:paraId="1F4BDBB0" w14:textId="77777777" w:rsidR="00C922E5" w:rsidRDefault="00A708EB">
      <w:pPr>
        <w:pStyle w:val="TITULO2PMO"/>
        <w:rPr>
          <w:rFonts w:cs="Arial"/>
          <w:sz w:val="20"/>
          <w:szCs w:val="20"/>
        </w:rPr>
      </w:pPr>
      <w:bookmarkStart w:id="6" w:name="_Toc27865652"/>
      <w:r>
        <w:t>Objetivos del Sistema de Gestión Integrado</w:t>
      </w:r>
      <w:bookmarkEnd w:id="6"/>
      <w:r>
        <w:rPr>
          <w:rFonts w:cs="Arial"/>
          <w:sz w:val="20"/>
          <w:szCs w:val="20"/>
        </w:rPr>
        <w:t xml:space="preserve"> </w:t>
      </w:r>
    </w:p>
    <w:p w14:paraId="3C37C34F"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Dar cumplimiento a la normatividad nacional legal vigente aplicable al Sistema de Gestión Integrado.</w:t>
      </w:r>
    </w:p>
    <w:p w14:paraId="424C7568"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Aumentar la satisfacción de las partes interesadas.</w:t>
      </w:r>
    </w:p>
    <w:p w14:paraId="0A40EA1B"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 xml:space="preserve">Promover espacios de participación, educación y comunicación que permitan fortalecer el nivel de competencia del personal. </w:t>
      </w:r>
    </w:p>
    <w:p w14:paraId="7761C0AF"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Mejorar continuamente el Sistema de Gestión Integrado.</w:t>
      </w:r>
    </w:p>
    <w:p w14:paraId="7C29E039"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Identificar los peligros inherentes al Sistema, valorando los riesgos con el fin de generar los respectivos controles y acciones de mitigación.</w:t>
      </w:r>
    </w:p>
    <w:p w14:paraId="6D8BE536"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Controlar la ocurrencia de incidentes, accidentes, lesiones, enfermedades laborales o daño en la salud, promoviendo la calidad de vida.</w:t>
      </w:r>
    </w:p>
    <w:p w14:paraId="2AE54839"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Implementar acciones en armonía con el medio ambiente, para el control y manejo de riesgos ambientales, mitigando la ocurrencia de los impactos.</w:t>
      </w:r>
    </w:p>
    <w:p w14:paraId="39107312"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Garantizar el cumplimiento de los acuerdos de nivel de servicio en relación a la seguridad de la información.</w:t>
      </w:r>
    </w:p>
    <w:p w14:paraId="471B5480" w14:textId="77777777" w:rsidR="00C922E5" w:rsidRDefault="00A708EB">
      <w:pPr>
        <w:pStyle w:val="Prrafodelista"/>
        <w:numPr>
          <w:ilvl w:val="0"/>
          <w:numId w:val="36"/>
        </w:numPr>
        <w:autoSpaceDE w:val="0"/>
        <w:autoSpaceDN w:val="0"/>
        <w:spacing w:line="240" w:lineRule="auto"/>
        <w:rPr>
          <w:rFonts w:cs="Arial"/>
          <w:sz w:val="20"/>
          <w:szCs w:val="20"/>
        </w:rPr>
      </w:pPr>
      <w:r>
        <w:rPr>
          <w:rFonts w:cs="Arial"/>
          <w:sz w:val="20"/>
          <w:szCs w:val="20"/>
        </w:rPr>
        <w:t xml:space="preserve">Implementar metodologías de análisis que garanticen la confiabilidad de los resultados generados a lo largo de la cadena de custodia de una muestra. </w:t>
      </w:r>
    </w:p>
    <w:p w14:paraId="7E859FF7" w14:textId="77777777" w:rsidR="00C922E5" w:rsidRDefault="00A708EB" w:rsidP="00060CD9">
      <w:pPr>
        <w:pStyle w:val="TITULO2PMO"/>
        <w:spacing w:before="360"/>
      </w:pPr>
      <w:bookmarkStart w:id="7" w:name="_Toc27865653"/>
      <w:r>
        <w:t>Visión</w:t>
      </w:r>
      <w:bookmarkEnd w:id="7"/>
    </w:p>
    <w:p w14:paraId="6756D564" w14:textId="77777777" w:rsidR="00C922E5" w:rsidRDefault="00A708EB">
      <w:pPr>
        <w:autoSpaceDE w:val="0"/>
        <w:autoSpaceDN w:val="0"/>
        <w:spacing w:after="0" w:line="240" w:lineRule="auto"/>
        <w:jc w:val="both"/>
        <w:rPr>
          <w:rFonts w:cs="Arial"/>
          <w:sz w:val="20"/>
          <w:szCs w:val="20"/>
        </w:rPr>
      </w:pPr>
      <w:r>
        <w:rPr>
          <w:rFonts w:cs="Arial"/>
          <w:sz w:val="20"/>
          <w:szCs w:val="20"/>
        </w:rPr>
        <w:t>En el año 2026 el IDEAM será el Instituto modelo por excelencia, reconocido nacional e internacionalmente como la Entidad que genera y suministra información en tiempo real, hidrológico, meteorológico y ambiental para la definición de políticas públicas y toma de decisiones relacionadas con el desarrollo sostenible y la prevención de los efectos de cambio climático.</w:t>
      </w:r>
    </w:p>
    <w:p w14:paraId="0945578A" w14:textId="77777777" w:rsidR="00C922E5" w:rsidRDefault="00A708EB" w:rsidP="00060CD9">
      <w:pPr>
        <w:pStyle w:val="TITULO2PMO"/>
        <w:spacing w:before="360"/>
      </w:pPr>
      <w:bookmarkStart w:id="8" w:name="_Toc27865654"/>
      <w:r>
        <w:t>Misión</w:t>
      </w:r>
      <w:bookmarkEnd w:id="8"/>
    </w:p>
    <w:p w14:paraId="443C066D" w14:textId="77777777" w:rsidR="00C922E5" w:rsidRDefault="00A708EB">
      <w:pPr>
        <w:autoSpaceDE w:val="0"/>
        <w:autoSpaceDN w:val="0"/>
        <w:spacing w:after="0" w:line="240" w:lineRule="auto"/>
        <w:jc w:val="both"/>
        <w:rPr>
          <w:rFonts w:cs="Arial"/>
          <w:sz w:val="20"/>
          <w:szCs w:val="20"/>
        </w:rPr>
      </w:pPr>
      <w:r>
        <w:rPr>
          <w:rFonts w:cs="Arial"/>
          <w:b/>
          <w:sz w:val="20"/>
          <w:szCs w:val="20"/>
        </w:rPr>
        <w:t xml:space="preserve">El IDEAM </w:t>
      </w:r>
      <w:r>
        <w:rPr>
          <w:rFonts w:cs="Arial"/>
          <w:sz w:val="20"/>
          <w:szCs w:val="20"/>
        </w:rPr>
        <w:t>es una institución pública de apoyo técnico y científico al Sistema Nacional Ambiental, para generar conocimiento, producir información confiable, consistente y oportuna, sobre el estado y las dinámicas de los recursos naturales y del medio ambiente, que facilite la definición y ajustes de las políticas ambientales y la toma de decisiones por parte de los sectores público, privado y la ciudadanía en general.</w:t>
      </w:r>
    </w:p>
    <w:p w14:paraId="4DCF4D67" w14:textId="77777777" w:rsidR="00C922E5" w:rsidRDefault="00A708EB" w:rsidP="00060CD9">
      <w:pPr>
        <w:pStyle w:val="TITULO2PMO"/>
        <w:spacing w:before="360"/>
      </w:pPr>
      <w:bookmarkStart w:id="9" w:name="_Toc27865655"/>
      <w:r>
        <w:t>Productos y Clientes del IDEAM</w:t>
      </w:r>
      <w:bookmarkEnd w:id="9"/>
    </w:p>
    <w:p w14:paraId="24D93F09" w14:textId="77777777" w:rsidR="00C922E5" w:rsidRDefault="00A708EB">
      <w:pPr>
        <w:spacing w:after="0" w:line="240" w:lineRule="auto"/>
        <w:jc w:val="both"/>
        <w:rPr>
          <w:rFonts w:cs="Arial"/>
          <w:spacing w:val="-3"/>
          <w:sz w:val="20"/>
          <w:szCs w:val="20"/>
        </w:rPr>
      </w:pPr>
      <w:r>
        <w:rPr>
          <w:rFonts w:cs="Arial"/>
          <w:spacing w:val="-3"/>
          <w:sz w:val="20"/>
          <w:szCs w:val="20"/>
        </w:rPr>
        <w:t>Los servicios y/o productos que el IDEAM presta a sus clientes son entre otros:</w:t>
      </w:r>
    </w:p>
    <w:p w14:paraId="3D541536" w14:textId="77777777" w:rsidR="00C922E5" w:rsidRDefault="00A708EB" w:rsidP="00060CD9">
      <w:pPr>
        <w:numPr>
          <w:ilvl w:val="0"/>
          <w:numId w:val="6"/>
        </w:numPr>
        <w:spacing w:before="120" w:after="0" w:line="240" w:lineRule="auto"/>
        <w:ind w:left="714" w:hanging="357"/>
        <w:rPr>
          <w:rFonts w:cs="Arial"/>
          <w:sz w:val="20"/>
          <w:szCs w:val="20"/>
        </w:rPr>
      </w:pPr>
      <w:r>
        <w:rPr>
          <w:rFonts w:cs="Arial"/>
          <w:sz w:val="20"/>
          <w:szCs w:val="20"/>
        </w:rPr>
        <w:t>Pronósticos y alertas</w:t>
      </w:r>
    </w:p>
    <w:p w14:paraId="5DBE8365" w14:textId="77777777" w:rsidR="00C922E5" w:rsidRDefault="00A708EB">
      <w:pPr>
        <w:numPr>
          <w:ilvl w:val="0"/>
          <w:numId w:val="6"/>
        </w:numPr>
        <w:spacing w:after="0" w:line="240" w:lineRule="auto"/>
        <w:rPr>
          <w:rFonts w:cs="Arial"/>
          <w:sz w:val="20"/>
          <w:szCs w:val="20"/>
        </w:rPr>
      </w:pPr>
      <w:r>
        <w:rPr>
          <w:rFonts w:cs="Arial"/>
          <w:sz w:val="20"/>
          <w:szCs w:val="20"/>
        </w:rPr>
        <w:t>Estudios técnicos y científicos</w:t>
      </w:r>
    </w:p>
    <w:p w14:paraId="70C39E2B" w14:textId="77777777" w:rsidR="00C922E5" w:rsidRDefault="00A708EB">
      <w:pPr>
        <w:numPr>
          <w:ilvl w:val="0"/>
          <w:numId w:val="6"/>
        </w:numPr>
        <w:spacing w:after="0" w:line="240" w:lineRule="auto"/>
        <w:rPr>
          <w:rFonts w:cs="Arial"/>
          <w:sz w:val="20"/>
          <w:szCs w:val="20"/>
        </w:rPr>
      </w:pPr>
      <w:r>
        <w:rPr>
          <w:rFonts w:cs="Arial"/>
          <w:sz w:val="20"/>
          <w:szCs w:val="20"/>
        </w:rPr>
        <w:t>Protocolos y guías </w:t>
      </w:r>
    </w:p>
    <w:p w14:paraId="1B97C7B7" w14:textId="77777777" w:rsidR="00C922E5" w:rsidRDefault="00A708EB">
      <w:pPr>
        <w:numPr>
          <w:ilvl w:val="0"/>
          <w:numId w:val="6"/>
        </w:numPr>
        <w:spacing w:after="0" w:line="240" w:lineRule="auto"/>
        <w:rPr>
          <w:rFonts w:cs="Arial"/>
          <w:sz w:val="20"/>
          <w:szCs w:val="20"/>
        </w:rPr>
      </w:pPr>
      <w:r>
        <w:rPr>
          <w:rFonts w:cs="Arial"/>
          <w:sz w:val="20"/>
          <w:szCs w:val="20"/>
        </w:rPr>
        <w:t>Datos e información Hidrometeorológica y ambiental.</w:t>
      </w:r>
    </w:p>
    <w:p w14:paraId="28D58722" w14:textId="77777777" w:rsidR="00C922E5" w:rsidRDefault="00A708EB">
      <w:pPr>
        <w:numPr>
          <w:ilvl w:val="0"/>
          <w:numId w:val="6"/>
        </w:numPr>
        <w:spacing w:after="0" w:line="240" w:lineRule="auto"/>
        <w:rPr>
          <w:rFonts w:cs="Arial"/>
          <w:sz w:val="20"/>
          <w:szCs w:val="20"/>
        </w:rPr>
      </w:pPr>
      <w:r>
        <w:rPr>
          <w:rFonts w:cs="Arial"/>
          <w:sz w:val="20"/>
          <w:szCs w:val="20"/>
        </w:rPr>
        <w:t>Conceptos técnicos (incluye Certificaciones)</w:t>
      </w:r>
    </w:p>
    <w:p w14:paraId="22ADDA0D" w14:textId="77777777" w:rsidR="00C922E5" w:rsidRDefault="00A708EB">
      <w:pPr>
        <w:numPr>
          <w:ilvl w:val="0"/>
          <w:numId w:val="6"/>
        </w:numPr>
        <w:spacing w:after="0" w:line="240" w:lineRule="auto"/>
        <w:rPr>
          <w:rFonts w:cs="Arial"/>
          <w:sz w:val="20"/>
          <w:szCs w:val="20"/>
        </w:rPr>
      </w:pPr>
      <w:r>
        <w:rPr>
          <w:rFonts w:cs="Arial"/>
          <w:sz w:val="20"/>
          <w:szCs w:val="20"/>
        </w:rPr>
        <w:t>Autorizaciones de laboratorios ambientales</w:t>
      </w:r>
    </w:p>
    <w:p w14:paraId="0292EF21" w14:textId="77777777" w:rsidR="00C922E5" w:rsidRDefault="00A708EB">
      <w:pPr>
        <w:numPr>
          <w:ilvl w:val="0"/>
          <w:numId w:val="6"/>
        </w:numPr>
        <w:spacing w:after="0" w:line="240" w:lineRule="auto"/>
        <w:rPr>
          <w:rFonts w:cs="Arial"/>
          <w:sz w:val="20"/>
          <w:szCs w:val="20"/>
        </w:rPr>
      </w:pPr>
      <w:r>
        <w:rPr>
          <w:rFonts w:cs="Arial"/>
          <w:sz w:val="20"/>
          <w:szCs w:val="20"/>
        </w:rPr>
        <w:t>Resultados de las investigaciones</w:t>
      </w:r>
    </w:p>
    <w:p w14:paraId="59EC86A0" w14:textId="77777777" w:rsidR="00C922E5" w:rsidRDefault="00A708EB">
      <w:pPr>
        <w:numPr>
          <w:ilvl w:val="0"/>
          <w:numId w:val="6"/>
        </w:numPr>
        <w:spacing w:after="0" w:line="240" w:lineRule="auto"/>
        <w:rPr>
          <w:rFonts w:cs="Arial"/>
          <w:sz w:val="20"/>
          <w:szCs w:val="20"/>
        </w:rPr>
      </w:pPr>
      <w:r>
        <w:rPr>
          <w:rFonts w:cs="Arial"/>
          <w:sz w:val="20"/>
          <w:szCs w:val="20"/>
        </w:rPr>
        <w:t>Instrumentos, herramientas y productos ambientales.</w:t>
      </w:r>
    </w:p>
    <w:p w14:paraId="61F58676" w14:textId="77777777" w:rsidR="00C922E5" w:rsidRDefault="00C922E5">
      <w:pPr>
        <w:autoSpaceDE w:val="0"/>
        <w:autoSpaceDN w:val="0"/>
        <w:spacing w:after="0" w:line="240" w:lineRule="auto"/>
        <w:jc w:val="both"/>
        <w:rPr>
          <w:rFonts w:cs="Arial"/>
          <w:b/>
          <w:sz w:val="20"/>
          <w:szCs w:val="20"/>
        </w:rPr>
      </w:pPr>
    </w:p>
    <w:p w14:paraId="233441A6" w14:textId="77777777" w:rsidR="00C922E5" w:rsidRDefault="00A708EB">
      <w:pPr>
        <w:spacing w:after="0" w:line="240" w:lineRule="auto"/>
        <w:jc w:val="both"/>
        <w:rPr>
          <w:rFonts w:cs="Arial"/>
          <w:spacing w:val="-3"/>
          <w:sz w:val="20"/>
          <w:szCs w:val="20"/>
        </w:rPr>
      </w:pPr>
      <w:r>
        <w:rPr>
          <w:rFonts w:cs="Arial"/>
          <w:spacing w:val="-3"/>
          <w:sz w:val="20"/>
          <w:szCs w:val="20"/>
        </w:rPr>
        <w:lastRenderedPageBreak/>
        <w:t xml:space="preserve">Los clientes del Instituto de Hidrología, Meteorología y Estudios Ambientales -IDEAM- son: </w:t>
      </w:r>
    </w:p>
    <w:p w14:paraId="26C73C8C" w14:textId="1886FAE3" w:rsidR="00C922E5" w:rsidRDefault="00A708EB" w:rsidP="00060CD9">
      <w:pPr>
        <w:pStyle w:val="Prrafodelista"/>
        <w:numPr>
          <w:ilvl w:val="0"/>
          <w:numId w:val="7"/>
        </w:numPr>
        <w:spacing w:before="120" w:after="0" w:line="240" w:lineRule="auto"/>
        <w:ind w:left="714" w:hanging="357"/>
        <w:jc w:val="both"/>
        <w:rPr>
          <w:rFonts w:cs="Arial"/>
          <w:spacing w:val="-3"/>
          <w:sz w:val="20"/>
          <w:szCs w:val="20"/>
        </w:rPr>
      </w:pPr>
      <w:r>
        <w:rPr>
          <w:rFonts w:cs="Arial"/>
          <w:spacing w:val="-3"/>
          <w:sz w:val="20"/>
          <w:szCs w:val="20"/>
        </w:rPr>
        <w:t>Comunidad.</w:t>
      </w:r>
      <w:r w:rsidR="00AB68D9">
        <w:rPr>
          <w:rFonts w:cs="Arial"/>
          <w:spacing w:val="-3"/>
          <w:sz w:val="20"/>
          <w:szCs w:val="20"/>
        </w:rPr>
        <w:t xml:space="preserve"> </w:t>
      </w:r>
      <w:r>
        <w:rPr>
          <w:rFonts w:cs="Arial"/>
          <w:spacing w:val="-3"/>
          <w:sz w:val="20"/>
          <w:szCs w:val="20"/>
        </w:rPr>
        <w:t xml:space="preserve">Oferta </w:t>
      </w:r>
      <w:r w:rsidR="00AB68D9">
        <w:rPr>
          <w:rFonts w:cs="Arial"/>
          <w:spacing w:val="-3"/>
          <w:sz w:val="20"/>
          <w:szCs w:val="20"/>
        </w:rPr>
        <w:t>s</w:t>
      </w:r>
      <w:r>
        <w:rPr>
          <w:rFonts w:cs="Arial"/>
          <w:spacing w:val="-3"/>
          <w:sz w:val="20"/>
          <w:szCs w:val="20"/>
        </w:rPr>
        <w:t>istemática de productos.</w:t>
      </w:r>
      <w:r w:rsidR="00AB68D9">
        <w:rPr>
          <w:rFonts w:cs="Arial"/>
          <w:spacing w:val="-3"/>
          <w:sz w:val="20"/>
          <w:szCs w:val="20"/>
        </w:rPr>
        <w:t xml:space="preserve"> </w:t>
      </w:r>
      <w:r>
        <w:rPr>
          <w:rFonts w:cs="Arial"/>
          <w:spacing w:val="-3"/>
          <w:sz w:val="20"/>
          <w:szCs w:val="20"/>
        </w:rPr>
        <w:t>Representado por organizaciones con intereses y necesidades de información ambiental.</w:t>
      </w:r>
    </w:p>
    <w:p w14:paraId="446A8606" w14:textId="77777777" w:rsidR="00C922E5" w:rsidRDefault="00A708EB">
      <w:pPr>
        <w:pStyle w:val="Prrafodelista"/>
        <w:numPr>
          <w:ilvl w:val="0"/>
          <w:numId w:val="7"/>
        </w:numPr>
        <w:spacing w:after="0" w:line="240" w:lineRule="auto"/>
        <w:jc w:val="both"/>
        <w:rPr>
          <w:rFonts w:cs="Arial"/>
          <w:spacing w:val="-3"/>
          <w:sz w:val="20"/>
          <w:szCs w:val="20"/>
        </w:rPr>
      </w:pPr>
      <w:r>
        <w:rPr>
          <w:rFonts w:cs="Arial"/>
          <w:spacing w:val="-3"/>
          <w:sz w:val="20"/>
          <w:szCs w:val="20"/>
        </w:rPr>
        <w:t>Instituciones del SINA. Oferta Sistemática de productos y por demanda. Conjunto de instituciones que desarrollan los principios y reglas contempladas en la ley 99 de 1993.</w:t>
      </w:r>
    </w:p>
    <w:p w14:paraId="45A472BD" w14:textId="77777777" w:rsidR="00C922E5" w:rsidRDefault="00A708EB">
      <w:pPr>
        <w:pStyle w:val="Prrafodelista"/>
        <w:numPr>
          <w:ilvl w:val="0"/>
          <w:numId w:val="7"/>
        </w:numPr>
        <w:spacing w:after="0" w:line="240" w:lineRule="auto"/>
        <w:jc w:val="both"/>
        <w:rPr>
          <w:rFonts w:cs="Arial"/>
          <w:spacing w:val="-3"/>
          <w:sz w:val="20"/>
          <w:szCs w:val="20"/>
        </w:rPr>
      </w:pPr>
      <w:r>
        <w:rPr>
          <w:rFonts w:cs="Arial"/>
          <w:spacing w:val="-3"/>
          <w:sz w:val="20"/>
          <w:szCs w:val="20"/>
        </w:rPr>
        <w:t xml:space="preserve">Instituciones Públicas y Privadas de otros sectores. Oferta Sistemática de productos y por demanda con intereses y necesidades de información ambiental, tales como Institutos de investigación o Instituciones Universitarias. </w:t>
      </w:r>
    </w:p>
    <w:p w14:paraId="50D29F57" w14:textId="1C49E1E1" w:rsidR="00C922E5" w:rsidRDefault="00A708EB">
      <w:pPr>
        <w:pStyle w:val="Prrafodelista"/>
        <w:numPr>
          <w:ilvl w:val="0"/>
          <w:numId w:val="7"/>
        </w:numPr>
        <w:spacing w:after="0" w:line="240" w:lineRule="auto"/>
        <w:jc w:val="both"/>
        <w:rPr>
          <w:rFonts w:cs="Arial"/>
          <w:spacing w:val="-3"/>
          <w:sz w:val="20"/>
          <w:szCs w:val="20"/>
        </w:rPr>
      </w:pPr>
      <w:r>
        <w:rPr>
          <w:rFonts w:cs="Arial"/>
          <w:spacing w:val="-3"/>
          <w:sz w:val="20"/>
          <w:szCs w:val="20"/>
        </w:rPr>
        <w:t xml:space="preserve">Organismos Internacionales. Entidades con las cuales el estado colombiano tiene convenios tales como la </w:t>
      </w:r>
      <w:r w:rsidR="00AB68D9" w:rsidRPr="00AB68D9">
        <w:rPr>
          <w:rFonts w:cs="Arial"/>
          <w:spacing w:val="-3"/>
          <w:sz w:val="20"/>
          <w:szCs w:val="20"/>
        </w:rPr>
        <w:t>OMM, IPCC, ONU, entre otros.</w:t>
      </w:r>
    </w:p>
    <w:p w14:paraId="3B37AEE9" w14:textId="77777777" w:rsidR="00C922E5" w:rsidRDefault="00A708EB">
      <w:pPr>
        <w:pStyle w:val="Prrafodelista"/>
        <w:numPr>
          <w:ilvl w:val="0"/>
          <w:numId w:val="7"/>
        </w:numPr>
        <w:spacing w:after="0" w:line="240" w:lineRule="auto"/>
        <w:jc w:val="both"/>
        <w:rPr>
          <w:rFonts w:cs="Arial"/>
          <w:spacing w:val="-3"/>
          <w:sz w:val="20"/>
          <w:szCs w:val="20"/>
        </w:rPr>
      </w:pPr>
      <w:r>
        <w:rPr>
          <w:rFonts w:cs="Arial"/>
          <w:spacing w:val="-3"/>
          <w:sz w:val="20"/>
          <w:szCs w:val="20"/>
        </w:rPr>
        <w:t xml:space="preserve">Ciudadanos Individuales. Personas con intereses y necesidades de información ambiental que pueden ejercer su derecho a la información, sea por solicitud expresa a la entidad o recibiendo la información general de la institución. </w:t>
      </w:r>
    </w:p>
    <w:p w14:paraId="623E0678" w14:textId="77777777" w:rsidR="00C922E5" w:rsidRDefault="00A708EB">
      <w:pPr>
        <w:pStyle w:val="Prrafodelista"/>
        <w:numPr>
          <w:ilvl w:val="0"/>
          <w:numId w:val="7"/>
        </w:numPr>
        <w:spacing w:after="0" w:line="240" w:lineRule="auto"/>
        <w:jc w:val="both"/>
        <w:rPr>
          <w:rFonts w:cs="Arial"/>
          <w:spacing w:val="-3"/>
          <w:sz w:val="20"/>
          <w:szCs w:val="20"/>
        </w:rPr>
      </w:pPr>
      <w:r>
        <w:rPr>
          <w:rFonts w:cs="Arial"/>
          <w:spacing w:val="-3"/>
          <w:sz w:val="20"/>
          <w:szCs w:val="20"/>
        </w:rPr>
        <w:t xml:space="preserve">Entidades gubernamentales y de control. Entes de vigilancia como la contraloría, incluye a los ciudadanos ejerciendo actividades de control. </w:t>
      </w:r>
    </w:p>
    <w:p w14:paraId="008B2408" w14:textId="77777777" w:rsidR="00C922E5" w:rsidRDefault="00A708EB" w:rsidP="00060CD9">
      <w:pPr>
        <w:pStyle w:val="TITULO2PMO"/>
        <w:spacing w:before="360"/>
      </w:pPr>
      <w:bookmarkStart w:id="10" w:name="_Toc27865656"/>
      <w:r>
        <w:t>Estructura Organizacional</w:t>
      </w:r>
      <w:bookmarkEnd w:id="10"/>
    </w:p>
    <w:p w14:paraId="00FA2078" w14:textId="59CC7CAD" w:rsidR="00C922E5" w:rsidRPr="00F524E3" w:rsidRDefault="00A708EB" w:rsidP="00F524E3">
      <w:pPr>
        <w:autoSpaceDE w:val="0"/>
        <w:autoSpaceDN w:val="0"/>
        <w:spacing w:after="0" w:line="240" w:lineRule="auto"/>
        <w:jc w:val="both"/>
        <w:rPr>
          <w:rFonts w:cs="Arial"/>
          <w:sz w:val="20"/>
          <w:szCs w:val="20"/>
        </w:rPr>
      </w:pPr>
      <w:r>
        <w:rPr>
          <w:rFonts w:cs="Arial"/>
          <w:sz w:val="20"/>
          <w:szCs w:val="20"/>
        </w:rPr>
        <w:t>Mediante Decreto 291 del 29 de enero de 2004 “Por el cual se modifica la estructura del Instituto de Hidrología, Meteorología y Estudios Ambientales, IDEAM, y se dictan otras disposiciones”, se establece la siguiente estructura:</w:t>
      </w:r>
    </w:p>
    <w:p w14:paraId="2957880D" w14:textId="3A9DFBAA" w:rsidR="00F524E3" w:rsidRDefault="00F524E3">
      <w:pPr>
        <w:autoSpaceDE w:val="0"/>
        <w:autoSpaceDN w:val="0"/>
        <w:spacing w:after="0" w:line="360" w:lineRule="auto"/>
        <w:jc w:val="center"/>
        <w:rPr>
          <w:rFonts w:cs="Calibri"/>
          <w:sz w:val="20"/>
          <w:szCs w:val="20"/>
        </w:rPr>
      </w:pPr>
      <w:r w:rsidRPr="00F524E3">
        <w:rPr>
          <w:rFonts w:cs="Calibri"/>
          <w:noProof/>
          <w:sz w:val="20"/>
          <w:szCs w:val="20"/>
          <w:lang w:val="es-ES" w:eastAsia="es-ES"/>
        </w:rPr>
        <w:drawing>
          <wp:anchor distT="0" distB="0" distL="114300" distR="114300" simplePos="0" relativeHeight="251659264" behindDoc="0" locked="0" layoutInCell="1" allowOverlap="1" wp14:anchorId="16EDEDF3" wp14:editId="2919FF41">
            <wp:simplePos x="0" y="0"/>
            <wp:positionH relativeFrom="column">
              <wp:posOffset>0</wp:posOffset>
            </wp:positionH>
            <wp:positionV relativeFrom="paragraph">
              <wp:posOffset>234315</wp:posOffset>
            </wp:positionV>
            <wp:extent cx="5609590" cy="3708400"/>
            <wp:effectExtent l="19050" t="19050" r="10160" b="2540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9590" cy="37084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6BC5883" w14:textId="77777777" w:rsidR="00C922E5" w:rsidRDefault="00A708EB" w:rsidP="00060CD9">
      <w:pPr>
        <w:pStyle w:val="TITULO2PMO"/>
        <w:spacing w:before="360"/>
      </w:pPr>
      <w:bookmarkStart w:id="11" w:name="_Toc27865657"/>
      <w:r>
        <w:lastRenderedPageBreak/>
        <w:t>Mapa de procesos</w:t>
      </w:r>
      <w:bookmarkEnd w:id="11"/>
    </w:p>
    <w:p w14:paraId="07665981" w14:textId="77777777" w:rsidR="00887ED8" w:rsidRDefault="00A708EB" w:rsidP="00887ED8">
      <w:pPr>
        <w:spacing w:after="0" w:line="240" w:lineRule="auto"/>
        <w:jc w:val="both"/>
        <w:rPr>
          <w:rFonts w:cs="Arial"/>
          <w:sz w:val="20"/>
          <w:szCs w:val="20"/>
        </w:rPr>
      </w:pPr>
      <w:r>
        <w:rPr>
          <w:rFonts w:cs="Arial"/>
          <w:sz w:val="20"/>
          <w:szCs w:val="20"/>
        </w:rPr>
        <w:t>Se presenta como la principal expresión del enfoque por procesos de la entidad, que los contiene en forma diagramada y de los cuales se desprenden los diferentes procedimientos, instructivos, manuales y protocolos que soportan las actuaciones de la entidad con el objeto de garantizar la operación en la prestación de los servicios.</w:t>
      </w:r>
    </w:p>
    <w:p w14:paraId="201D3FB6" w14:textId="5CE2E48A" w:rsidR="00C922E5" w:rsidRDefault="00887ED8" w:rsidP="00887ED8">
      <w:pPr>
        <w:spacing w:after="0" w:line="240" w:lineRule="auto"/>
        <w:jc w:val="both"/>
        <w:rPr>
          <w:rFonts w:cs="Arial"/>
          <w:sz w:val="20"/>
          <w:szCs w:val="20"/>
        </w:rPr>
      </w:pPr>
      <w:r>
        <w:rPr>
          <w:rFonts w:cs="Arial"/>
          <w:noProof/>
          <w:sz w:val="20"/>
          <w:szCs w:val="20"/>
          <w:lang w:val="es-ES" w:eastAsia="es-ES"/>
        </w:rPr>
        <w:drawing>
          <wp:anchor distT="0" distB="0" distL="114300" distR="114300" simplePos="0" relativeHeight="251660288" behindDoc="0" locked="0" layoutInCell="1" allowOverlap="1" wp14:anchorId="2CB772F1" wp14:editId="68CF65F3">
            <wp:simplePos x="0" y="0"/>
            <wp:positionH relativeFrom="column">
              <wp:posOffset>0</wp:posOffset>
            </wp:positionH>
            <wp:positionV relativeFrom="paragraph">
              <wp:posOffset>361950</wp:posOffset>
            </wp:positionV>
            <wp:extent cx="5616000" cy="3551849"/>
            <wp:effectExtent l="0" t="0" r="381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16000" cy="3551849"/>
                    </a:xfrm>
                    <a:prstGeom prst="rect">
                      <a:avLst/>
                    </a:prstGeom>
                    <a:noFill/>
                  </pic:spPr>
                </pic:pic>
              </a:graphicData>
            </a:graphic>
            <wp14:sizeRelH relativeFrom="page">
              <wp14:pctWidth>0</wp14:pctWidth>
            </wp14:sizeRelH>
            <wp14:sizeRelV relativeFrom="page">
              <wp14:pctHeight>0</wp14:pctHeight>
            </wp14:sizeRelV>
          </wp:anchor>
        </w:drawing>
      </w:r>
    </w:p>
    <w:p w14:paraId="1D21DE05" w14:textId="77777777" w:rsidR="00C922E5" w:rsidRDefault="00C922E5">
      <w:pPr>
        <w:spacing w:after="0" w:line="360" w:lineRule="auto"/>
        <w:jc w:val="both"/>
        <w:rPr>
          <w:rFonts w:cs="Arial"/>
          <w:sz w:val="20"/>
          <w:szCs w:val="20"/>
        </w:rPr>
      </w:pPr>
    </w:p>
    <w:p w14:paraId="374F226F" w14:textId="77777777" w:rsidR="00C922E5" w:rsidRDefault="00A708EB">
      <w:pPr>
        <w:rPr>
          <w:rFonts w:cs="Arial"/>
          <w:b/>
          <w:sz w:val="20"/>
          <w:szCs w:val="20"/>
        </w:rPr>
      </w:pPr>
      <w:r>
        <w:br w:type="page"/>
      </w:r>
    </w:p>
    <w:p w14:paraId="71E8D423" w14:textId="77777777" w:rsidR="00C922E5" w:rsidRPr="001D6769" w:rsidRDefault="00A708EB" w:rsidP="001D6769">
      <w:pPr>
        <w:pStyle w:val="Ttulo2"/>
        <w:jc w:val="center"/>
        <w:rPr>
          <w:color w:val="365F91" w:themeColor="accent1" w:themeShade="BF"/>
          <w:sz w:val="30"/>
          <w:szCs w:val="30"/>
          <w:u w:val="single"/>
        </w:rPr>
      </w:pPr>
      <w:bookmarkStart w:id="12" w:name="_Toc27865658"/>
      <w:r w:rsidRPr="001D6769">
        <w:rPr>
          <w:color w:val="365F91" w:themeColor="accent1" w:themeShade="BF"/>
          <w:sz w:val="30"/>
          <w:szCs w:val="30"/>
          <w:u w:val="single"/>
        </w:rPr>
        <w:lastRenderedPageBreak/>
        <w:t>METAS IDEAM EN EL PLAN NACIONAL DE DESARROLLO</w:t>
      </w:r>
      <w:bookmarkEnd w:id="12"/>
    </w:p>
    <w:p w14:paraId="0C1F3E6D" w14:textId="3C837E8E" w:rsidR="00C922E5" w:rsidRDefault="00A708EB" w:rsidP="005D3446">
      <w:pPr>
        <w:autoSpaceDE w:val="0"/>
        <w:autoSpaceDN w:val="0"/>
        <w:spacing w:before="360" w:after="0" w:line="240" w:lineRule="auto"/>
        <w:jc w:val="both"/>
        <w:rPr>
          <w:rFonts w:cs="Arial"/>
          <w:i/>
          <w:sz w:val="20"/>
          <w:szCs w:val="20"/>
        </w:rPr>
      </w:pPr>
      <w:r>
        <w:rPr>
          <w:rFonts w:cs="Arial"/>
          <w:i/>
          <w:sz w:val="20"/>
          <w:szCs w:val="20"/>
        </w:rPr>
        <w:t xml:space="preserve">En el capítulo </w:t>
      </w:r>
      <w:r w:rsidR="002763C1">
        <w:rPr>
          <w:rFonts w:cs="Arial"/>
          <w:i/>
          <w:sz w:val="20"/>
          <w:szCs w:val="20"/>
        </w:rPr>
        <w:t>IV</w:t>
      </w:r>
      <w:r>
        <w:rPr>
          <w:rFonts w:cs="Arial"/>
          <w:i/>
          <w:sz w:val="20"/>
          <w:szCs w:val="20"/>
        </w:rPr>
        <w:t xml:space="preserve"> del Plan Nacional de Desarrollo 201</w:t>
      </w:r>
      <w:r w:rsidR="00E23C97">
        <w:rPr>
          <w:rFonts w:cs="Arial"/>
          <w:i/>
          <w:sz w:val="20"/>
          <w:szCs w:val="20"/>
        </w:rPr>
        <w:t>9</w:t>
      </w:r>
      <w:r>
        <w:rPr>
          <w:rFonts w:cs="Arial"/>
          <w:i/>
          <w:sz w:val="20"/>
          <w:szCs w:val="20"/>
        </w:rPr>
        <w:t xml:space="preserve"> – 20</w:t>
      </w:r>
      <w:r w:rsidR="00E23C97">
        <w:rPr>
          <w:rFonts w:cs="Arial"/>
          <w:i/>
          <w:sz w:val="20"/>
          <w:szCs w:val="20"/>
        </w:rPr>
        <w:t>22</w:t>
      </w:r>
      <w:r>
        <w:rPr>
          <w:rFonts w:cs="Arial"/>
          <w:i/>
          <w:sz w:val="20"/>
          <w:szCs w:val="20"/>
        </w:rPr>
        <w:t xml:space="preserve"> </w:t>
      </w:r>
      <w:r w:rsidR="00E23C97" w:rsidRPr="00E23C97">
        <w:rPr>
          <w:rFonts w:cs="Arial"/>
          <w:i/>
          <w:sz w:val="20"/>
          <w:szCs w:val="20"/>
        </w:rPr>
        <w:t>“Pacto por Colombia, pacto por la equidad”</w:t>
      </w:r>
      <w:r w:rsidR="00E23C97">
        <w:rPr>
          <w:rFonts w:cs="Arial"/>
          <w:i/>
          <w:sz w:val="20"/>
          <w:szCs w:val="20"/>
        </w:rPr>
        <w:t>,</w:t>
      </w:r>
      <w:r>
        <w:rPr>
          <w:rFonts w:cs="Arial"/>
          <w:i/>
          <w:sz w:val="20"/>
          <w:szCs w:val="20"/>
        </w:rPr>
        <w:t xml:space="preserve"> se plantea la visión y los objetivos de</w:t>
      </w:r>
      <w:r w:rsidR="00E23C97">
        <w:rPr>
          <w:rFonts w:cs="Arial"/>
          <w:i/>
          <w:sz w:val="20"/>
          <w:szCs w:val="20"/>
        </w:rPr>
        <w:t xml:space="preserve">l Pacto </w:t>
      </w:r>
      <w:r>
        <w:rPr>
          <w:rFonts w:cs="Arial"/>
          <w:i/>
          <w:sz w:val="20"/>
          <w:szCs w:val="20"/>
        </w:rPr>
        <w:t xml:space="preserve">Transversal </w:t>
      </w:r>
      <w:r w:rsidR="00E23C97">
        <w:rPr>
          <w:rFonts w:cs="Arial"/>
          <w:i/>
          <w:sz w:val="20"/>
          <w:szCs w:val="20"/>
        </w:rPr>
        <w:t>por la Sostenibilidad:</w:t>
      </w:r>
      <w:r>
        <w:rPr>
          <w:rFonts w:cs="Arial"/>
          <w:i/>
          <w:sz w:val="20"/>
          <w:szCs w:val="20"/>
        </w:rPr>
        <w:t xml:space="preserve"> </w:t>
      </w:r>
      <w:r w:rsidR="00E23C97">
        <w:rPr>
          <w:rFonts w:cs="Arial"/>
          <w:i/>
          <w:sz w:val="20"/>
          <w:szCs w:val="20"/>
        </w:rPr>
        <w:t>“P</w:t>
      </w:r>
      <w:r w:rsidR="00E23C97" w:rsidRPr="00E23C97">
        <w:rPr>
          <w:rFonts w:cs="Arial"/>
          <w:i/>
          <w:sz w:val="20"/>
          <w:szCs w:val="20"/>
        </w:rPr>
        <w:t xml:space="preserve">roducir conservando </w:t>
      </w:r>
      <w:r w:rsidR="00E23C97" w:rsidRPr="002763C1">
        <w:rPr>
          <w:rFonts w:cs="Arial"/>
          <w:i/>
          <w:sz w:val="20"/>
          <w:szCs w:val="20"/>
        </w:rPr>
        <w:t>y conservar produciendo”</w:t>
      </w:r>
      <w:r w:rsidR="002763C1" w:rsidRPr="002763C1">
        <w:rPr>
          <w:rFonts w:cs="Arial"/>
          <w:i/>
          <w:sz w:val="20"/>
          <w:szCs w:val="20"/>
        </w:rPr>
        <w:t>, que busca consolidar acciones que permitan un equilibrio entre la conservación y la producción, de forma tal que la riqueza natural del país sea apropiada como un activo estratégico de la nación</w:t>
      </w:r>
      <w:r w:rsidR="00D02F1E">
        <w:rPr>
          <w:rFonts w:cs="Arial"/>
          <w:i/>
          <w:sz w:val="20"/>
          <w:szCs w:val="20"/>
        </w:rPr>
        <w:t xml:space="preserve">. </w:t>
      </w:r>
      <w:r w:rsidR="00D02F1E" w:rsidRPr="00D02F1E">
        <w:rPr>
          <w:rFonts w:cs="Arial"/>
          <w:i/>
          <w:sz w:val="20"/>
          <w:szCs w:val="20"/>
        </w:rPr>
        <w:t>E</w:t>
      </w:r>
      <w:r w:rsidR="00D02F1E">
        <w:rPr>
          <w:rFonts w:cs="Arial"/>
          <w:i/>
          <w:sz w:val="20"/>
          <w:szCs w:val="20"/>
        </w:rPr>
        <w:t>s así que e</w:t>
      </w:r>
      <w:r w:rsidR="00D02F1E" w:rsidRPr="00D02F1E">
        <w:rPr>
          <w:rFonts w:cs="Arial"/>
          <w:i/>
          <w:sz w:val="20"/>
          <w:szCs w:val="20"/>
        </w:rPr>
        <w:t xml:space="preserve">ste pacto </w:t>
      </w:r>
      <w:r w:rsidR="00D02F1E">
        <w:rPr>
          <w:rFonts w:cs="Arial"/>
          <w:i/>
          <w:sz w:val="20"/>
          <w:szCs w:val="20"/>
        </w:rPr>
        <w:t>b</w:t>
      </w:r>
      <w:r w:rsidR="00D02F1E" w:rsidRPr="00D02F1E">
        <w:rPr>
          <w:rFonts w:cs="Arial"/>
          <w:i/>
          <w:sz w:val="20"/>
          <w:szCs w:val="20"/>
        </w:rPr>
        <w:t>usca</w:t>
      </w:r>
      <w:r w:rsidR="00D02F1E">
        <w:rPr>
          <w:rFonts w:cs="Arial"/>
          <w:i/>
          <w:sz w:val="20"/>
          <w:szCs w:val="20"/>
        </w:rPr>
        <w:t>, fundamentalmente,</w:t>
      </w:r>
      <w:r w:rsidR="00D02F1E" w:rsidRPr="00D02F1E">
        <w:rPr>
          <w:rFonts w:cs="Arial"/>
          <w:i/>
          <w:sz w:val="20"/>
          <w:szCs w:val="20"/>
        </w:rPr>
        <w:t xml:space="preserve"> realizar un trabajo conjunto entre sector privado, instituciones y</w:t>
      </w:r>
      <w:r w:rsidR="00D02F1E">
        <w:rPr>
          <w:rFonts w:cs="Arial"/>
          <w:i/>
          <w:sz w:val="20"/>
          <w:szCs w:val="20"/>
        </w:rPr>
        <w:t xml:space="preserve"> </w:t>
      </w:r>
      <w:r w:rsidR="00D02F1E" w:rsidRPr="00D02F1E">
        <w:rPr>
          <w:rFonts w:cs="Arial"/>
          <w:i/>
          <w:sz w:val="20"/>
          <w:szCs w:val="20"/>
        </w:rPr>
        <w:t>sociedad civil, logrando una apropiación del territorio valorando la biodiversidad</w:t>
      </w:r>
      <w:r w:rsidR="00D02F1E">
        <w:rPr>
          <w:rFonts w:cs="Arial"/>
          <w:i/>
          <w:sz w:val="20"/>
          <w:szCs w:val="20"/>
        </w:rPr>
        <w:t xml:space="preserve"> </w:t>
      </w:r>
      <w:r w:rsidR="00D02F1E" w:rsidRPr="00D02F1E">
        <w:rPr>
          <w:rFonts w:cs="Arial"/>
          <w:i/>
          <w:sz w:val="20"/>
          <w:szCs w:val="20"/>
        </w:rPr>
        <w:t>y su conservación estableciendo deberes y derechos como un sistema enfocado</w:t>
      </w:r>
      <w:r w:rsidR="00D02F1E">
        <w:rPr>
          <w:rFonts w:cs="Arial"/>
          <w:i/>
          <w:sz w:val="20"/>
          <w:szCs w:val="20"/>
        </w:rPr>
        <w:t xml:space="preserve"> </w:t>
      </w:r>
      <w:r w:rsidR="00D02F1E" w:rsidRPr="00D02F1E">
        <w:rPr>
          <w:rFonts w:cs="Arial"/>
          <w:i/>
          <w:sz w:val="20"/>
          <w:szCs w:val="20"/>
        </w:rPr>
        <w:t>en la producción sostenible desarrollando la economía circular, así como también</w:t>
      </w:r>
      <w:r w:rsidR="00D02F1E">
        <w:rPr>
          <w:rFonts w:cs="Arial"/>
          <w:i/>
          <w:sz w:val="20"/>
          <w:szCs w:val="20"/>
        </w:rPr>
        <w:t xml:space="preserve"> </w:t>
      </w:r>
      <w:r w:rsidR="00D02F1E" w:rsidRPr="00D02F1E">
        <w:rPr>
          <w:rFonts w:cs="Arial"/>
          <w:i/>
          <w:sz w:val="20"/>
          <w:szCs w:val="20"/>
        </w:rPr>
        <w:t>se deben tener en cuenta acciones resilientes frente a desastres naturales y el</w:t>
      </w:r>
      <w:r w:rsidR="00D02F1E">
        <w:rPr>
          <w:rFonts w:cs="Arial"/>
          <w:i/>
          <w:sz w:val="20"/>
          <w:szCs w:val="20"/>
        </w:rPr>
        <w:t xml:space="preserve"> </w:t>
      </w:r>
      <w:r w:rsidR="00D02F1E" w:rsidRPr="00D02F1E">
        <w:rPr>
          <w:rFonts w:cs="Arial"/>
          <w:i/>
          <w:sz w:val="20"/>
          <w:szCs w:val="20"/>
        </w:rPr>
        <w:t>cambio climático</w:t>
      </w:r>
      <w:r w:rsidR="00D02F1E">
        <w:rPr>
          <w:rFonts w:cs="Arial"/>
          <w:i/>
          <w:sz w:val="20"/>
          <w:szCs w:val="20"/>
        </w:rPr>
        <w:t>, c</w:t>
      </w:r>
      <w:r w:rsidR="00D02F1E" w:rsidRPr="00D02F1E">
        <w:rPr>
          <w:rFonts w:cs="Arial"/>
          <w:i/>
          <w:sz w:val="20"/>
          <w:szCs w:val="20"/>
        </w:rPr>
        <w:t xml:space="preserve">on </w:t>
      </w:r>
      <w:r w:rsidR="00D02F1E">
        <w:rPr>
          <w:rFonts w:cs="Arial"/>
          <w:i/>
          <w:sz w:val="20"/>
          <w:szCs w:val="20"/>
        </w:rPr>
        <w:t xml:space="preserve">el de </w:t>
      </w:r>
      <w:r w:rsidR="00D02F1E" w:rsidRPr="00D02F1E">
        <w:rPr>
          <w:rFonts w:cs="Arial"/>
          <w:i/>
          <w:sz w:val="20"/>
          <w:szCs w:val="20"/>
        </w:rPr>
        <w:t>fin de dar cumplimiento a los Objetivos de Desarrollo</w:t>
      </w:r>
      <w:r w:rsidR="00D02F1E">
        <w:rPr>
          <w:rFonts w:cs="Arial"/>
          <w:i/>
          <w:sz w:val="20"/>
          <w:szCs w:val="20"/>
        </w:rPr>
        <w:t xml:space="preserve"> </w:t>
      </w:r>
      <w:r w:rsidR="00D02F1E" w:rsidRPr="00D02F1E">
        <w:rPr>
          <w:rFonts w:cs="Arial"/>
          <w:i/>
          <w:sz w:val="20"/>
          <w:szCs w:val="20"/>
        </w:rPr>
        <w:t>Sostenible.</w:t>
      </w:r>
    </w:p>
    <w:p w14:paraId="1B9AEAE0" w14:textId="21314C53" w:rsidR="005D3446" w:rsidRDefault="005D3446" w:rsidP="00D02F1E">
      <w:pPr>
        <w:autoSpaceDE w:val="0"/>
        <w:autoSpaceDN w:val="0"/>
        <w:spacing w:after="0" w:line="240" w:lineRule="auto"/>
        <w:jc w:val="both"/>
        <w:rPr>
          <w:rFonts w:cs="Arial"/>
          <w:i/>
          <w:sz w:val="20"/>
          <w:szCs w:val="20"/>
        </w:rPr>
      </w:pPr>
    </w:p>
    <w:p w14:paraId="7B49C16C" w14:textId="6FDA1390" w:rsidR="005D3446" w:rsidRDefault="005D3446" w:rsidP="00AD03F0">
      <w:pPr>
        <w:autoSpaceDE w:val="0"/>
        <w:autoSpaceDN w:val="0"/>
        <w:spacing w:after="360" w:line="240" w:lineRule="auto"/>
        <w:jc w:val="both"/>
        <w:rPr>
          <w:rFonts w:cs="Arial"/>
          <w:i/>
          <w:sz w:val="20"/>
          <w:szCs w:val="20"/>
        </w:rPr>
      </w:pPr>
      <w:r w:rsidRPr="005D3446">
        <w:rPr>
          <w:rFonts w:cs="Arial"/>
          <w:i/>
          <w:sz w:val="20"/>
          <w:szCs w:val="20"/>
        </w:rPr>
        <w:t>E</w:t>
      </w:r>
      <w:r>
        <w:rPr>
          <w:rFonts w:cs="Arial"/>
          <w:i/>
          <w:sz w:val="20"/>
          <w:szCs w:val="20"/>
        </w:rPr>
        <w:t>n e</w:t>
      </w:r>
      <w:r w:rsidRPr="005D3446">
        <w:rPr>
          <w:rFonts w:cs="Arial"/>
          <w:i/>
          <w:sz w:val="20"/>
          <w:szCs w:val="20"/>
        </w:rPr>
        <w:t>l Plan Nacional de Desarrollo</w:t>
      </w:r>
      <w:r>
        <w:rPr>
          <w:rFonts w:cs="Arial"/>
          <w:i/>
          <w:sz w:val="20"/>
          <w:szCs w:val="20"/>
        </w:rPr>
        <w:t xml:space="preserve"> 2019 - 2022</w:t>
      </w:r>
      <w:r w:rsidRPr="005D3446">
        <w:rPr>
          <w:rFonts w:cs="Arial"/>
          <w:i/>
          <w:sz w:val="20"/>
          <w:szCs w:val="20"/>
        </w:rPr>
        <w:t xml:space="preserve">, el Pacto por la Sostenibilidad </w:t>
      </w:r>
      <w:r w:rsidR="003B4E92">
        <w:rPr>
          <w:rFonts w:cs="Arial"/>
          <w:i/>
          <w:sz w:val="20"/>
          <w:szCs w:val="20"/>
        </w:rPr>
        <w:t xml:space="preserve">contempla </w:t>
      </w:r>
      <w:r w:rsidRPr="005D3446">
        <w:rPr>
          <w:rFonts w:cs="Arial"/>
          <w:i/>
          <w:sz w:val="20"/>
          <w:szCs w:val="20"/>
        </w:rPr>
        <w:t>cuatro</w:t>
      </w:r>
      <w:r>
        <w:rPr>
          <w:rFonts w:cs="Arial"/>
          <w:i/>
          <w:sz w:val="20"/>
          <w:szCs w:val="20"/>
        </w:rPr>
        <w:t xml:space="preserve"> </w:t>
      </w:r>
      <w:r w:rsidRPr="005D3446">
        <w:rPr>
          <w:rFonts w:cs="Arial"/>
          <w:i/>
          <w:sz w:val="20"/>
          <w:szCs w:val="20"/>
        </w:rPr>
        <w:t>líneas</w:t>
      </w:r>
      <w:r w:rsidR="00AD03F0">
        <w:rPr>
          <w:rFonts w:cs="Arial"/>
          <w:i/>
          <w:sz w:val="20"/>
          <w:szCs w:val="20"/>
        </w:rPr>
        <w:t>, a saber</w:t>
      </w:r>
      <w:r>
        <w:rPr>
          <w:rFonts w:cs="Arial"/>
          <w:i/>
          <w:sz w:val="20"/>
          <w:szCs w:val="20"/>
        </w:rPr>
        <w:t>:</w:t>
      </w:r>
    </w:p>
    <w:p w14:paraId="4736D86F" w14:textId="6D5A881E" w:rsidR="005D3446" w:rsidRDefault="00AD03F0" w:rsidP="003B4E92">
      <w:pPr>
        <w:autoSpaceDE w:val="0"/>
        <w:autoSpaceDN w:val="0"/>
        <w:spacing w:after="0" w:line="240" w:lineRule="auto"/>
        <w:jc w:val="center"/>
        <w:rPr>
          <w:rFonts w:cs="Arial"/>
          <w:i/>
          <w:sz w:val="20"/>
          <w:szCs w:val="20"/>
        </w:rPr>
      </w:pPr>
      <w:r>
        <w:rPr>
          <w:noProof/>
          <w:lang w:val="es-ES" w:eastAsia="es-ES"/>
        </w:rPr>
        <w:drawing>
          <wp:inline distT="0" distB="0" distL="0" distR="0" wp14:anchorId="4524E47B" wp14:editId="5F0AF396">
            <wp:extent cx="4320000" cy="2620294"/>
            <wp:effectExtent l="57150" t="57150" r="118745" b="1231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l="22128" t="29567" r="23595" b="11873"/>
                    <a:stretch/>
                  </pic:blipFill>
                  <pic:spPr bwMode="auto">
                    <a:xfrm>
                      <a:off x="0" y="0"/>
                      <a:ext cx="4320000" cy="262029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C10985" w14:textId="75E9FF98" w:rsidR="005D3446" w:rsidRDefault="005D3446" w:rsidP="005D3446">
      <w:pPr>
        <w:autoSpaceDE w:val="0"/>
        <w:autoSpaceDN w:val="0"/>
        <w:spacing w:after="0" w:line="240" w:lineRule="auto"/>
        <w:jc w:val="center"/>
        <w:rPr>
          <w:rFonts w:cs="Arial"/>
          <w:i/>
          <w:sz w:val="20"/>
          <w:szCs w:val="20"/>
        </w:rPr>
      </w:pPr>
    </w:p>
    <w:p w14:paraId="25AA8AE1" w14:textId="48213363" w:rsidR="00C922E5" w:rsidRPr="002763C1" w:rsidRDefault="00A708EB" w:rsidP="003B4E92">
      <w:pPr>
        <w:pStyle w:val="TITULO2PMO"/>
        <w:spacing w:before="300"/>
      </w:pPr>
      <w:bookmarkStart w:id="13" w:name="_Toc27865659"/>
      <w:r>
        <w:t xml:space="preserve">1. </w:t>
      </w:r>
      <w:r w:rsidR="002763C1">
        <w:t>Sectores comprometidos con la sostenibilidad y la mitigación del cambio climático</w:t>
      </w:r>
      <w:bookmarkEnd w:id="13"/>
    </w:p>
    <w:p w14:paraId="6287FE0D" w14:textId="033397FD" w:rsidR="00D02F1E" w:rsidRDefault="00D02F1E" w:rsidP="00E94665">
      <w:pPr>
        <w:autoSpaceDE w:val="0"/>
        <w:autoSpaceDN w:val="0"/>
        <w:spacing w:before="120" w:after="0" w:line="240" w:lineRule="auto"/>
        <w:jc w:val="both"/>
        <w:rPr>
          <w:rFonts w:eastAsia="FuturaStd-Book" w:cs="Arial"/>
          <w:sz w:val="20"/>
          <w:szCs w:val="20"/>
        </w:rPr>
      </w:pPr>
      <w:r w:rsidRPr="00D02F1E">
        <w:rPr>
          <w:rFonts w:eastAsia="FuturaStd-Book" w:cs="Arial"/>
          <w:sz w:val="20"/>
          <w:szCs w:val="20"/>
        </w:rPr>
        <w:t>Esta línea busca afianzar el compromiso de las actividades productivas con la sostenibilidad y</w:t>
      </w:r>
      <w:r>
        <w:rPr>
          <w:rFonts w:eastAsia="FuturaStd-Book" w:cs="Arial"/>
          <w:sz w:val="20"/>
          <w:szCs w:val="20"/>
        </w:rPr>
        <w:t xml:space="preserve"> </w:t>
      </w:r>
      <w:r w:rsidRPr="00D02F1E">
        <w:rPr>
          <w:rFonts w:eastAsia="FuturaStd-Book" w:cs="Arial"/>
          <w:sz w:val="20"/>
          <w:szCs w:val="20"/>
        </w:rPr>
        <w:t>la mitigación del cambio climático, con la visión de consolidar una economía que sea sostenible,</w:t>
      </w:r>
      <w:r>
        <w:rPr>
          <w:rFonts w:eastAsia="FuturaStd-Book" w:cs="Arial"/>
          <w:sz w:val="20"/>
          <w:szCs w:val="20"/>
        </w:rPr>
        <w:t xml:space="preserve"> </w:t>
      </w:r>
      <w:r w:rsidRPr="00D02F1E">
        <w:rPr>
          <w:rFonts w:eastAsia="FuturaStd-Book" w:cs="Arial"/>
          <w:sz w:val="20"/>
          <w:szCs w:val="20"/>
        </w:rPr>
        <w:t>productiva, innovadora y competitiva; que armonice la producción económica con la conservación</w:t>
      </w:r>
      <w:r>
        <w:rPr>
          <w:rFonts w:eastAsia="FuturaStd-Book" w:cs="Arial"/>
          <w:sz w:val="20"/>
          <w:szCs w:val="20"/>
        </w:rPr>
        <w:t xml:space="preserve"> </w:t>
      </w:r>
      <w:r w:rsidRPr="00D02F1E">
        <w:rPr>
          <w:rFonts w:eastAsia="FuturaStd-Book" w:cs="Arial"/>
          <w:sz w:val="20"/>
          <w:szCs w:val="20"/>
        </w:rPr>
        <w:t>y el uso eficiente de los recursos para alcanzar la premisa de “producir conservando y conservar</w:t>
      </w:r>
      <w:r>
        <w:rPr>
          <w:rFonts w:eastAsia="FuturaStd-Book" w:cs="Arial"/>
          <w:sz w:val="20"/>
          <w:szCs w:val="20"/>
        </w:rPr>
        <w:t xml:space="preserve"> </w:t>
      </w:r>
      <w:r w:rsidRPr="00D02F1E">
        <w:rPr>
          <w:rFonts w:eastAsia="FuturaStd-Book" w:cs="Arial"/>
          <w:sz w:val="20"/>
          <w:szCs w:val="20"/>
        </w:rPr>
        <w:t>produciendo”.</w:t>
      </w:r>
    </w:p>
    <w:p w14:paraId="5F032F62" w14:textId="77777777" w:rsidR="00D02F1E" w:rsidRPr="00D02F1E" w:rsidRDefault="00D02F1E" w:rsidP="00D02F1E">
      <w:pPr>
        <w:autoSpaceDE w:val="0"/>
        <w:autoSpaceDN w:val="0"/>
        <w:spacing w:after="0" w:line="240" w:lineRule="auto"/>
        <w:jc w:val="both"/>
        <w:rPr>
          <w:rFonts w:eastAsia="FuturaStd-Book" w:cs="Arial"/>
          <w:sz w:val="20"/>
          <w:szCs w:val="20"/>
        </w:rPr>
      </w:pPr>
    </w:p>
    <w:p w14:paraId="2E55BE55" w14:textId="76D39B2B" w:rsidR="00C922E5" w:rsidRDefault="00A221B8" w:rsidP="00A221B8">
      <w:pPr>
        <w:autoSpaceDE w:val="0"/>
        <w:autoSpaceDN w:val="0"/>
        <w:spacing w:after="0" w:line="240" w:lineRule="auto"/>
        <w:jc w:val="both"/>
        <w:rPr>
          <w:rFonts w:eastAsia="FuturaStd-Book" w:cs="Arial"/>
          <w:sz w:val="20"/>
          <w:szCs w:val="20"/>
        </w:rPr>
      </w:pPr>
      <w:r w:rsidRPr="00A221B8">
        <w:rPr>
          <w:rFonts w:eastAsia="FuturaStd-Book" w:cs="Arial"/>
          <w:sz w:val="20"/>
          <w:szCs w:val="20"/>
        </w:rPr>
        <w:t>La economía nacional es menos productiva en el uso del agua y de la tierra y más intensiva en el uso de</w:t>
      </w:r>
      <w:r>
        <w:rPr>
          <w:rFonts w:eastAsia="FuturaStd-Book" w:cs="Arial"/>
          <w:sz w:val="20"/>
          <w:szCs w:val="20"/>
        </w:rPr>
        <w:t xml:space="preserve"> </w:t>
      </w:r>
      <w:r w:rsidRPr="00A221B8">
        <w:rPr>
          <w:rFonts w:eastAsia="FuturaStd-Book" w:cs="Arial"/>
          <w:sz w:val="20"/>
          <w:szCs w:val="20"/>
        </w:rPr>
        <w:t>materiales que países de la OCDE. Adicionalmente, genera el 0,46% de las emisiones globales de gases de</w:t>
      </w:r>
      <w:r>
        <w:rPr>
          <w:rFonts w:eastAsia="FuturaStd-Book" w:cs="Arial"/>
          <w:sz w:val="20"/>
          <w:szCs w:val="20"/>
        </w:rPr>
        <w:t xml:space="preserve"> </w:t>
      </w:r>
      <w:r w:rsidRPr="00A221B8">
        <w:rPr>
          <w:rFonts w:eastAsia="FuturaStd-Book" w:cs="Arial"/>
          <w:sz w:val="20"/>
          <w:szCs w:val="20"/>
        </w:rPr>
        <w:t>efecto invernadero</w:t>
      </w:r>
      <w:r w:rsidR="00A708EB">
        <w:rPr>
          <w:rFonts w:eastAsia="FuturaStd-Book" w:cs="Arial"/>
          <w:sz w:val="20"/>
          <w:szCs w:val="20"/>
        </w:rPr>
        <w:t>.</w:t>
      </w:r>
    </w:p>
    <w:p w14:paraId="2EF4AFAB" w14:textId="1C2D5EBF" w:rsidR="00A221B8" w:rsidRDefault="00A221B8" w:rsidP="00A221B8">
      <w:pPr>
        <w:autoSpaceDE w:val="0"/>
        <w:autoSpaceDN w:val="0"/>
        <w:spacing w:after="0" w:line="240" w:lineRule="auto"/>
        <w:jc w:val="both"/>
        <w:rPr>
          <w:rFonts w:eastAsia="FuturaStd-Book" w:cs="Arial"/>
          <w:sz w:val="20"/>
          <w:szCs w:val="20"/>
        </w:rPr>
      </w:pPr>
    </w:p>
    <w:p w14:paraId="13987A5D" w14:textId="5B9B055E" w:rsidR="00AD03F0" w:rsidRDefault="00AD03F0" w:rsidP="00A221B8">
      <w:pPr>
        <w:autoSpaceDE w:val="0"/>
        <w:autoSpaceDN w:val="0"/>
        <w:spacing w:after="0" w:line="240" w:lineRule="auto"/>
        <w:jc w:val="both"/>
        <w:rPr>
          <w:rFonts w:eastAsia="FuturaStd-Book" w:cs="Arial"/>
          <w:sz w:val="20"/>
          <w:szCs w:val="20"/>
        </w:rPr>
      </w:pPr>
    </w:p>
    <w:p w14:paraId="6529E134" w14:textId="77777777" w:rsidR="00AD03F0" w:rsidRDefault="00AD03F0" w:rsidP="00A221B8">
      <w:pPr>
        <w:autoSpaceDE w:val="0"/>
        <w:autoSpaceDN w:val="0"/>
        <w:spacing w:after="0" w:line="240" w:lineRule="auto"/>
        <w:jc w:val="both"/>
        <w:rPr>
          <w:rFonts w:eastAsia="FuturaStd-Book" w:cs="Arial"/>
          <w:sz w:val="20"/>
          <w:szCs w:val="20"/>
        </w:rPr>
      </w:pPr>
    </w:p>
    <w:p w14:paraId="0ED33194" w14:textId="11D7C6B2" w:rsidR="00A221B8" w:rsidRDefault="00A221B8" w:rsidP="00A221B8">
      <w:pPr>
        <w:autoSpaceDE w:val="0"/>
        <w:autoSpaceDN w:val="0"/>
        <w:spacing w:after="0" w:line="240" w:lineRule="auto"/>
        <w:jc w:val="both"/>
        <w:rPr>
          <w:rFonts w:eastAsia="FuturaStd-Book" w:cs="Arial"/>
          <w:sz w:val="20"/>
          <w:szCs w:val="20"/>
        </w:rPr>
      </w:pPr>
      <w:r>
        <w:rPr>
          <w:rFonts w:eastAsia="FuturaStd-Book" w:cs="Arial"/>
          <w:noProof/>
          <w:sz w:val="20"/>
          <w:szCs w:val="20"/>
          <w:lang w:val="es-ES" w:eastAsia="es-ES"/>
        </w:rPr>
        <w:lastRenderedPageBreak/>
        <w:drawing>
          <wp:inline distT="0" distB="0" distL="0" distR="0" wp14:anchorId="134AD42B" wp14:editId="1FB52ABF">
            <wp:extent cx="5580000" cy="1857432"/>
            <wp:effectExtent l="0" t="0" r="190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80000" cy="1857432"/>
                    </a:xfrm>
                    <a:prstGeom prst="rect">
                      <a:avLst/>
                    </a:prstGeom>
                    <a:noFill/>
                  </pic:spPr>
                </pic:pic>
              </a:graphicData>
            </a:graphic>
          </wp:inline>
        </w:drawing>
      </w:r>
    </w:p>
    <w:p w14:paraId="0A2C0CC6" w14:textId="77777777" w:rsidR="00A221B8" w:rsidRDefault="00A221B8" w:rsidP="00A221B8">
      <w:pPr>
        <w:autoSpaceDE w:val="0"/>
        <w:autoSpaceDN w:val="0"/>
        <w:spacing w:after="0" w:line="240" w:lineRule="auto"/>
        <w:jc w:val="both"/>
        <w:rPr>
          <w:rFonts w:eastAsia="FuturaStd-Book" w:cs="Arial"/>
          <w:sz w:val="20"/>
          <w:szCs w:val="20"/>
        </w:rPr>
      </w:pPr>
    </w:p>
    <w:p w14:paraId="74DB027A" w14:textId="09E13AC4" w:rsidR="00A221B8" w:rsidRPr="00E94665" w:rsidRDefault="00A221B8" w:rsidP="00A221B8">
      <w:pPr>
        <w:autoSpaceDE w:val="0"/>
        <w:autoSpaceDN w:val="0"/>
        <w:spacing w:after="0" w:line="240" w:lineRule="auto"/>
        <w:jc w:val="both"/>
        <w:rPr>
          <w:rFonts w:cs="Arial"/>
          <w:sz w:val="20"/>
          <w:szCs w:val="20"/>
        </w:rPr>
      </w:pPr>
    </w:p>
    <w:p w14:paraId="597DB528" w14:textId="0179FC97" w:rsidR="00A221B8" w:rsidRPr="001D6769" w:rsidRDefault="00E94665" w:rsidP="00AB68D9">
      <w:pPr>
        <w:spacing w:after="240" w:line="240" w:lineRule="auto"/>
        <w:jc w:val="both"/>
        <w:rPr>
          <w:sz w:val="20"/>
          <w:szCs w:val="20"/>
        </w:rPr>
      </w:pPr>
      <w:r w:rsidRPr="001D6769">
        <w:rPr>
          <w:sz w:val="20"/>
          <w:szCs w:val="20"/>
        </w:rPr>
        <w:t>Una mayor sostenibilidad de los sectores genera beneficios en términos de reducción de los impactos en la salud pública asociados a la contaminación ambiental y oportunidades económicas relacionadas con la economía circular.</w:t>
      </w:r>
      <w:r w:rsidR="00AB68D9">
        <w:rPr>
          <w:sz w:val="20"/>
          <w:szCs w:val="20"/>
        </w:rPr>
        <w:t xml:space="preserve"> Es así, que d</w:t>
      </w:r>
      <w:r w:rsidR="00AB68D9" w:rsidRPr="00AB68D9">
        <w:rPr>
          <w:sz w:val="20"/>
          <w:szCs w:val="20"/>
        </w:rPr>
        <w:t xml:space="preserve">e acuerdo con la información de </w:t>
      </w:r>
      <w:r w:rsidR="00AB68D9" w:rsidRPr="00AB68D9">
        <w:rPr>
          <w:i/>
          <w:iCs/>
          <w:sz w:val="20"/>
          <w:szCs w:val="20"/>
        </w:rPr>
        <w:t>The Conference Board</w:t>
      </w:r>
      <w:r w:rsidR="00AB68D9" w:rsidRPr="00AB68D9">
        <w:rPr>
          <w:sz w:val="20"/>
          <w:szCs w:val="20"/>
        </w:rPr>
        <w:t xml:space="preserve"> para el periodo 2000</w:t>
      </w:r>
      <w:r w:rsidR="00AB68D9">
        <w:rPr>
          <w:sz w:val="20"/>
          <w:szCs w:val="20"/>
        </w:rPr>
        <w:t xml:space="preserve"> </w:t>
      </w:r>
      <w:r w:rsidR="00AB68D9" w:rsidRPr="00AB68D9">
        <w:rPr>
          <w:sz w:val="20"/>
          <w:szCs w:val="20"/>
        </w:rPr>
        <w:t>–2018 la productividad de la economía colombiana cayó en 1,2%, tendencia similar a la del resto de economías latinoamericanas. Estos bajos niveles de productividad se reflejan a lo largo de todos los sectores productivos, especialmente en el sector agrícola. Este sector consume gran parte de los recursos naturales y ocupa grandes extensiones de tierra productiva del país; requiere el 43% del agua, contribuye con el 55% de los gases efecto invernadero (IDEAM, y otros, 2018), genera aproximadamente el 15,5% del empleo, pero solo participa con 7,0% del PIB en 2017 (DANE, 2019).</w:t>
      </w:r>
    </w:p>
    <w:p w14:paraId="5CC53262" w14:textId="19F61696" w:rsidR="00E94665" w:rsidRPr="00E94665" w:rsidRDefault="00BD2B04" w:rsidP="00B437B9">
      <w:pPr>
        <w:jc w:val="center"/>
        <w:rPr>
          <w:rFonts w:cs="Arial"/>
          <w:b/>
          <w:sz w:val="20"/>
          <w:szCs w:val="20"/>
        </w:rPr>
      </w:pPr>
      <w:r>
        <w:rPr>
          <w:noProof/>
          <w:lang w:val="es-ES" w:eastAsia="es-ES"/>
        </w:rPr>
        <w:drawing>
          <wp:inline distT="0" distB="0" distL="0" distR="0" wp14:anchorId="10CD3915" wp14:editId="5BF9BF30">
            <wp:extent cx="5544000" cy="1949384"/>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944" t="38574" r="13799" b="18736"/>
                    <a:stretch/>
                  </pic:blipFill>
                  <pic:spPr bwMode="auto">
                    <a:xfrm>
                      <a:off x="0" y="0"/>
                      <a:ext cx="5544000" cy="1949384"/>
                    </a:xfrm>
                    <a:prstGeom prst="rect">
                      <a:avLst/>
                    </a:prstGeom>
                    <a:ln>
                      <a:noFill/>
                    </a:ln>
                    <a:extLst>
                      <a:ext uri="{53640926-AAD7-44D8-BBD7-CCE9431645EC}">
                        <a14:shadowObscured xmlns:a14="http://schemas.microsoft.com/office/drawing/2010/main"/>
                      </a:ext>
                    </a:extLst>
                  </pic:spPr>
                </pic:pic>
              </a:graphicData>
            </a:graphic>
          </wp:inline>
        </w:drawing>
      </w:r>
    </w:p>
    <w:p w14:paraId="5A2C851F" w14:textId="72EB6844" w:rsidR="00A221B8" w:rsidRPr="001D6769" w:rsidRDefault="00E94665" w:rsidP="001D6769">
      <w:pPr>
        <w:spacing w:before="360" w:after="360" w:line="240" w:lineRule="auto"/>
        <w:jc w:val="both"/>
        <w:rPr>
          <w:sz w:val="20"/>
          <w:szCs w:val="20"/>
        </w:rPr>
      </w:pPr>
      <w:r w:rsidRPr="001D6769">
        <w:rPr>
          <w:sz w:val="20"/>
          <w:szCs w:val="20"/>
        </w:rPr>
        <w:t>Teniendo en cuenta lo anterior, la visión de esta línea es potencializar las oportunidades sociales, económicas y ambientales que se derivan del desarrollo de actividades productivas eficientes, innovadoras, sostenibles y comprometidas con la mitigación del cambio climático, en el marco del Pacto por la Sostenibilidad.</w:t>
      </w:r>
    </w:p>
    <w:p w14:paraId="2A738A4A" w14:textId="4689DE1C" w:rsidR="00C922E5" w:rsidRDefault="00A708EB" w:rsidP="001D6769">
      <w:pPr>
        <w:pStyle w:val="TITULO2PMO"/>
      </w:pPr>
      <w:bookmarkStart w:id="14" w:name="_Toc27865660"/>
      <w:r>
        <w:t xml:space="preserve">2. </w:t>
      </w:r>
      <w:r w:rsidR="00473EDD">
        <w:t>Biodiversidad y riqueza natural: activos estratégicos de la Nación</w:t>
      </w:r>
      <w:bookmarkEnd w:id="14"/>
      <w:r>
        <w:t xml:space="preserve"> </w:t>
      </w:r>
    </w:p>
    <w:p w14:paraId="7DCBFBDC" w14:textId="64F76B7F" w:rsidR="00473EDD" w:rsidRPr="00473EDD" w:rsidRDefault="00473EDD" w:rsidP="00473EDD">
      <w:pPr>
        <w:autoSpaceDE w:val="0"/>
        <w:autoSpaceDN w:val="0"/>
        <w:spacing w:before="120" w:after="0" w:line="240" w:lineRule="auto"/>
        <w:jc w:val="both"/>
        <w:rPr>
          <w:rFonts w:cs="Arial"/>
          <w:sz w:val="20"/>
          <w:szCs w:val="20"/>
        </w:rPr>
      </w:pPr>
      <w:r w:rsidRPr="00473EDD">
        <w:rPr>
          <w:rFonts w:cs="Arial"/>
          <w:sz w:val="20"/>
          <w:szCs w:val="20"/>
        </w:rPr>
        <w:t>Esta línea define acciones estratégicas para potencializar la conservación de la biodiversidad a</w:t>
      </w:r>
      <w:r>
        <w:rPr>
          <w:rFonts w:cs="Arial"/>
          <w:sz w:val="20"/>
          <w:szCs w:val="20"/>
        </w:rPr>
        <w:t xml:space="preserve"> </w:t>
      </w:r>
      <w:r w:rsidRPr="00473EDD">
        <w:rPr>
          <w:rFonts w:cs="Arial"/>
          <w:sz w:val="20"/>
          <w:szCs w:val="20"/>
        </w:rPr>
        <w:t>través de su uso sostenible. Lo anterior permite apalancar oportunidades para desarrollar alternativas</w:t>
      </w:r>
      <w:r>
        <w:rPr>
          <w:rFonts w:cs="Arial"/>
          <w:sz w:val="20"/>
          <w:szCs w:val="20"/>
        </w:rPr>
        <w:t xml:space="preserve"> </w:t>
      </w:r>
      <w:r w:rsidRPr="00473EDD">
        <w:rPr>
          <w:rFonts w:cs="Arial"/>
          <w:sz w:val="20"/>
          <w:szCs w:val="20"/>
        </w:rPr>
        <w:t>productivas económicas incluyentes y basadas en el capital natural, para que los habitantes del</w:t>
      </w:r>
      <w:r>
        <w:rPr>
          <w:rFonts w:cs="Arial"/>
          <w:sz w:val="20"/>
          <w:szCs w:val="20"/>
        </w:rPr>
        <w:t xml:space="preserve"> </w:t>
      </w:r>
      <w:r w:rsidRPr="00473EDD">
        <w:rPr>
          <w:rFonts w:cs="Arial"/>
          <w:sz w:val="20"/>
          <w:szCs w:val="20"/>
        </w:rPr>
        <w:t>territorio nacional puedan producir conservando y conservar produciendo.</w:t>
      </w:r>
    </w:p>
    <w:p w14:paraId="553C2FED" w14:textId="4ED1766B" w:rsidR="00473EDD" w:rsidRDefault="00473EDD" w:rsidP="00473EDD">
      <w:pPr>
        <w:autoSpaceDE w:val="0"/>
        <w:autoSpaceDN w:val="0"/>
        <w:spacing w:after="0" w:line="240" w:lineRule="auto"/>
        <w:jc w:val="both"/>
        <w:rPr>
          <w:rFonts w:cs="Arial"/>
          <w:sz w:val="20"/>
          <w:szCs w:val="20"/>
        </w:rPr>
      </w:pPr>
      <w:r w:rsidRPr="00473EDD">
        <w:rPr>
          <w:rFonts w:cs="Arial"/>
          <w:sz w:val="20"/>
          <w:szCs w:val="20"/>
        </w:rPr>
        <w:lastRenderedPageBreak/>
        <w:t>Actualmente, algunos de los mayores problemas socioambientales del país son la deforestación,</w:t>
      </w:r>
      <w:r>
        <w:rPr>
          <w:rFonts w:cs="Arial"/>
          <w:sz w:val="20"/>
          <w:szCs w:val="20"/>
        </w:rPr>
        <w:t xml:space="preserve"> </w:t>
      </w:r>
      <w:r w:rsidRPr="00473EDD">
        <w:rPr>
          <w:rFonts w:cs="Arial"/>
          <w:sz w:val="20"/>
          <w:szCs w:val="20"/>
        </w:rPr>
        <w:t>la degradación de los ecosistemas y la subsecuente pérdida de biodiversidad. Evidencia de lo anterior</w:t>
      </w:r>
      <w:r>
        <w:rPr>
          <w:rFonts w:cs="Arial"/>
          <w:sz w:val="20"/>
          <w:szCs w:val="20"/>
        </w:rPr>
        <w:t xml:space="preserve"> </w:t>
      </w:r>
      <w:r w:rsidRPr="00473EDD">
        <w:rPr>
          <w:rFonts w:cs="Arial"/>
          <w:sz w:val="20"/>
          <w:szCs w:val="20"/>
        </w:rPr>
        <w:t>es que en 2017 cerca de 219.000 hectáreas fueron deforestadas; y en los últimos 20 años, el</w:t>
      </w:r>
      <w:r>
        <w:rPr>
          <w:rFonts w:cs="Arial"/>
          <w:sz w:val="20"/>
          <w:szCs w:val="20"/>
        </w:rPr>
        <w:t xml:space="preserve"> </w:t>
      </w:r>
      <w:r w:rsidRPr="00473EDD">
        <w:rPr>
          <w:rFonts w:cs="Arial"/>
          <w:sz w:val="20"/>
          <w:szCs w:val="20"/>
        </w:rPr>
        <w:t>17% del área de páramos del país se perdió (I</w:t>
      </w:r>
      <w:r w:rsidR="001F66E6">
        <w:rPr>
          <w:rFonts w:cs="Arial"/>
          <w:sz w:val="20"/>
          <w:szCs w:val="20"/>
        </w:rPr>
        <w:t>DEAM</w:t>
      </w:r>
      <w:r w:rsidRPr="00473EDD">
        <w:rPr>
          <w:rFonts w:cs="Arial"/>
          <w:sz w:val="20"/>
          <w:szCs w:val="20"/>
        </w:rPr>
        <w:t xml:space="preserve">, </w:t>
      </w:r>
      <w:r w:rsidR="001F66E6">
        <w:rPr>
          <w:rFonts w:cs="Arial"/>
          <w:sz w:val="20"/>
          <w:szCs w:val="20"/>
        </w:rPr>
        <w:t>MADS</w:t>
      </w:r>
      <w:r w:rsidRPr="00473EDD">
        <w:rPr>
          <w:rFonts w:cs="Arial"/>
          <w:sz w:val="20"/>
          <w:szCs w:val="20"/>
        </w:rPr>
        <w:t>, 2018; WWF, 2017). Se tiene</w:t>
      </w:r>
      <w:r>
        <w:rPr>
          <w:rFonts w:cs="Arial"/>
          <w:sz w:val="20"/>
          <w:szCs w:val="20"/>
        </w:rPr>
        <w:t xml:space="preserve"> </w:t>
      </w:r>
      <w:r w:rsidRPr="00473EDD">
        <w:rPr>
          <w:rFonts w:cs="Arial"/>
          <w:sz w:val="20"/>
          <w:szCs w:val="20"/>
        </w:rPr>
        <w:t>evidencia de que este problema es causado por la expansión desordenada de la frontera agrícola,</w:t>
      </w:r>
      <w:r>
        <w:rPr>
          <w:rFonts w:cs="Arial"/>
          <w:sz w:val="20"/>
          <w:szCs w:val="20"/>
        </w:rPr>
        <w:t xml:space="preserve"> </w:t>
      </w:r>
      <w:r w:rsidRPr="00473EDD">
        <w:rPr>
          <w:rFonts w:cs="Arial"/>
          <w:sz w:val="20"/>
          <w:szCs w:val="20"/>
        </w:rPr>
        <w:t>el acaparamiento de tierras y las debilidades para ejercer control territorial; especialmente, frente</w:t>
      </w:r>
      <w:r>
        <w:rPr>
          <w:rFonts w:cs="Arial"/>
          <w:sz w:val="20"/>
          <w:szCs w:val="20"/>
        </w:rPr>
        <w:t xml:space="preserve"> </w:t>
      </w:r>
      <w:r w:rsidRPr="00473EDD">
        <w:rPr>
          <w:rFonts w:cs="Arial"/>
          <w:sz w:val="20"/>
          <w:szCs w:val="20"/>
        </w:rPr>
        <w:t>al aumento de actividades ilegales asociadas a la extracción y explotación ilícita de minerales, los</w:t>
      </w:r>
      <w:r>
        <w:rPr>
          <w:rFonts w:cs="Arial"/>
          <w:sz w:val="20"/>
          <w:szCs w:val="20"/>
        </w:rPr>
        <w:t xml:space="preserve"> </w:t>
      </w:r>
      <w:r w:rsidRPr="00473EDD">
        <w:rPr>
          <w:rFonts w:cs="Arial"/>
          <w:sz w:val="20"/>
          <w:szCs w:val="20"/>
        </w:rPr>
        <w:t>cultivos de uso ilícito</w:t>
      </w:r>
      <w:r>
        <w:rPr>
          <w:rFonts w:cs="Arial"/>
          <w:sz w:val="20"/>
          <w:szCs w:val="20"/>
        </w:rPr>
        <w:t>,</w:t>
      </w:r>
      <w:r w:rsidRPr="00473EDD">
        <w:rPr>
          <w:rFonts w:cs="Arial"/>
          <w:sz w:val="20"/>
          <w:szCs w:val="20"/>
        </w:rPr>
        <w:t xml:space="preserve"> y la extracción ilícita de recursos forestales.</w:t>
      </w:r>
    </w:p>
    <w:p w14:paraId="23BD36B7" w14:textId="77777777" w:rsidR="00473EDD" w:rsidRPr="00473EDD" w:rsidRDefault="00473EDD" w:rsidP="00473EDD">
      <w:pPr>
        <w:autoSpaceDE w:val="0"/>
        <w:autoSpaceDN w:val="0"/>
        <w:spacing w:after="0" w:line="240" w:lineRule="auto"/>
        <w:jc w:val="both"/>
        <w:rPr>
          <w:rFonts w:cs="Arial"/>
          <w:sz w:val="20"/>
          <w:szCs w:val="20"/>
        </w:rPr>
      </w:pPr>
    </w:p>
    <w:p w14:paraId="6C54909F" w14:textId="2C8F5D08" w:rsidR="00473EDD" w:rsidRDefault="00473EDD" w:rsidP="00473EDD">
      <w:pPr>
        <w:autoSpaceDE w:val="0"/>
        <w:autoSpaceDN w:val="0"/>
        <w:spacing w:after="0" w:line="240" w:lineRule="auto"/>
        <w:jc w:val="both"/>
        <w:rPr>
          <w:rFonts w:cs="Arial"/>
          <w:sz w:val="20"/>
          <w:szCs w:val="20"/>
        </w:rPr>
      </w:pPr>
      <w:r w:rsidRPr="00473EDD">
        <w:rPr>
          <w:rFonts w:cs="Arial"/>
          <w:sz w:val="20"/>
          <w:szCs w:val="20"/>
        </w:rPr>
        <w:t>Del mismo modo ocurre con la expansión de la infraestructura, la cual se encuentra desarticulada</w:t>
      </w:r>
      <w:r>
        <w:rPr>
          <w:rFonts w:cs="Arial"/>
          <w:sz w:val="20"/>
          <w:szCs w:val="20"/>
        </w:rPr>
        <w:t xml:space="preserve"> </w:t>
      </w:r>
      <w:r w:rsidRPr="00473EDD">
        <w:rPr>
          <w:rFonts w:cs="Arial"/>
          <w:sz w:val="20"/>
          <w:szCs w:val="20"/>
        </w:rPr>
        <w:t>con la planeación estratégica del país en zonas no intervenidas, generando efectos indirectos que</w:t>
      </w:r>
      <w:r>
        <w:rPr>
          <w:rFonts w:cs="Arial"/>
          <w:sz w:val="20"/>
          <w:szCs w:val="20"/>
        </w:rPr>
        <w:t xml:space="preserve"> </w:t>
      </w:r>
      <w:r w:rsidRPr="00473EDD">
        <w:rPr>
          <w:rFonts w:cs="Arial"/>
          <w:sz w:val="20"/>
          <w:szCs w:val="20"/>
        </w:rPr>
        <w:t>conducen a la transformación de las coberturas naturales. Adicionalmente, este problema tiene</w:t>
      </w:r>
      <w:r>
        <w:rPr>
          <w:rFonts w:cs="Arial"/>
          <w:sz w:val="20"/>
          <w:szCs w:val="20"/>
        </w:rPr>
        <w:t xml:space="preserve"> </w:t>
      </w:r>
      <w:r w:rsidRPr="00473EDD">
        <w:rPr>
          <w:rFonts w:cs="Arial"/>
          <w:sz w:val="20"/>
          <w:szCs w:val="20"/>
        </w:rPr>
        <w:t>causas subyacentes asociadas a factores políticos, normativos, tecnológicos, entre otros; pero, en</w:t>
      </w:r>
      <w:r>
        <w:rPr>
          <w:rFonts w:cs="Arial"/>
          <w:sz w:val="20"/>
          <w:szCs w:val="20"/>
        </w:rPr>
        <w:t xml:space="preserve"> </w:t>
      </w:r>
      <w:r w:rsidRPr="00473EDD">
        <w:rPr>
          <w:rFonts w:cs="Arial"/>
          <w:sz w:val="20"/>
          <w:szCs w:val="20"/>
        </w:rPr>
        <w:t>especial, ligadas a la dificultad de brindar alternativas productivas sostenibles a la población, que</w:t>
      </w:r>
      <w:r>
        <w:rPr>
          <w:rFonts w:cs="Arial"/>
          <w:sz w:val="20"/>
          <w:szCs w:val="20"/>
        </w:rPr>
        <w:t xml:space="preserve"> </w:t>
      </w:r>
      <w:r w:rsidRPr="00473EDD">
        <w:rPr>
          <w:rFonts w:cs="Arial"/>
          <w:sz w:val="20"/>
          <w:szCs w:val="20"/>
        </w:rPr>
        <w:t>permitan la convivencia entre las distintas formas de producción y el uso eficiente de la biodiversidad,</w:t>
      </w:r>
      <w:r>
        <w:rPr>
          <w:rFonts w:cs="Arial"/>
          <w:sz w:val="20"/>
          <w:szCs w:val="20"/>
        </w:rPr>
        <w:t xml:space="preserve"> </w:t>
      </w:r>
      <w:r w:rsidRPr="00473EDD">
        <w:rPr>
          <w:rFonts w:cs="Arial"/>
          <w:sz w:val="20"/>
          <w:szCs w:val="20"/>
        </w:rPr>
        <w:t>del capital natural y la apropiación del territorio (</w:t>
      </w:r>
      <w:r w:rsidR="001F66E6">
        <w:rPr>
          <w:rFonts w:cs="Arial"/>
          <w:sz w:val="20"/>
          <w:szCs w:val="20"/>
        </w:rPr>
        <w:t>IDEAM</w:t>
      </w:r>
      <w:r w:rsidRPr="00473EDD">
        <w:rPr>
          <w:rFonts w:cs="Arial"/>
          <w:sz w:val="20"/>
          <w:szCs w:val="20"/>
        </w:rPr>
        <w:t xml:space="preserve">, </w:t>
      </w:r>
      <w:r w:rsidR="001F66E6">
        <w:rPr>
          <w:rFonts w:cs="Arial"/>
          <w:sz w:val="20"/>
          <w:szCs w:val="20"/>
        </w:rPr>
        <w:t>MADS</w:t>
      </w:r>
      <w:r w:rsidRPr="00473EDD">
        <w:rPr>
          <w:rFonts w:cs="Arial"/>
          <w:sz w:val="20"/>
          <w:szCs w:val="20"/>
        </w:rPr>
        <w:t>, 2018).</w:t>
      </w:r>
    </w:p>
    <w:p w14:paraId="13B28F3C" w14:textId="79E040E2" w:rsidR="00473EDD" w:rsidRDefault="00473EDD" w:rsidP="00BA5D36">
      <w:pPr>
        <w:autoSpaceDE w:val="0"/>
        <w:autoSpaceDN w:val="0"/>
        <w:spacing w:after="120" w:line="240" w:lineRule="auto"/>
        <w:jc w:val="both"/>
        <w:rPr>
          <w:rFonts w:cs="Arial"/>
          <w:sz w:val="20"/>
          <w:szCs w:val="20"/>
        </w:rPr>
      </w:pPr>
    </w:p>
    <w:p w14:paraId="5B1831CD" w14:textId="77777777" w:rsidR="00BA5D36" w:rsidRDefault="00BA5D36" w:rsidP="00BA5D36">
      <w:pPr>
        <w:pStyle w:val="Prrafodelista"/>
        <w:numPr>
          <w:ilvl w:val="0"/>
          <w:numId w:val="44"/>
        </w:numPr>
        <w:autoSpaceDE w:val="0"/>
        <w:autoSpaceDN w:val="0"/>
        <w:spacing w:after="0" w:line="240" w:lineRule="auto"/>
        <w:ind w:left="4962" w:hanging="227"/>
        <w:jc w:val="both"/>
        <w:rPr>
          <w:rFonts w:cs="Arial"/>
          <w:sz w:val="20"/>
          <w:szCs w:val="20"/>
        </w:rPr>
      </w:pPr>
      <w:r>
        <w:rPr>
          <w:rFonts w:cs="Arial"/>
          <w:noProof/>
          <w:sz w:val="20"/>
          <w:szCs w:val="20"/>
          <w:lang w:val="es-ES" w:eastAsia="es-ES"/>
        </w:rPr>
        <w:drawing>
          <wp:anchor distT="0" distB="0" distL="114300" distR="114300" simplePos="0" relativeHeight="251661312" behindDoc="0" locked="0" layoutInCell="1" allowOverlap="1" wp14:anchorId="5D57B887" wp14:editId="21E3372B">
            <wp:simplePos x="0" y="0"/>
            <wp:positionH relativeFrom="column">
              <wp:posOffset>0</wp:posOffset>
            </wp:positionH>
            <wp:positionV relativeFrom="paragraph">
              <wp:posOffset>55245</wp:posOffset>
            </wp:positionV>
            <wp:extent cx="2844000" cy="2143564"/>
            <wp:effectExtent l="0" t="0" r="0" b="95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44000" cy="2143564"/>
                    </a:xfrm>
                    <a:prstGeom prst="rect">
                      <a:avLst/>
                    </a:prstGeom>
                    <a:noFill/>
                  </pic:spPr>
                </pic:pic>
              </a:graphicData>
            </a:graphic>
            <wp14:sizeRelH relativeFrom="page">
              <wp14:pctWidth>0</wp14:pctWidth>
            </wp14:sizeRelH>
            <wp14:sizeRelV relativeFrom="page">
              <wp14:pctHeight>0</wp14:pctHeight>
            </wp14:sizeRelV>
          </wp:anchor>
        </w:drawing>
      </w:r>
      <w:r w:rsidR="00473EDD" w:rsidRPr="00473EDD">
        <w:rPr>
          <w:rFonts w:cs="Arial"/>
          <w:sz w:val="20"/>
          <w:szCs w:val="20"/>
        </w:rPr>
        <w:t>Cerca de 1 millón de hectáreas de bosque se perdieron en los últimos 6 años por acaparamiento de tierras, avance de la frontera agropecuaria y falta de control territorial</w:t>
      </w:r>
    </w:p>
    <w:p w14:paraId="5D7C2EEC" w14:textId="77777777" w:rsidR="00BA5D36" w:rsidRDefault="00473EDD" w:rsidP="00BA5D36">
      <w:pPr>
        <w:pStyle w:val="Prrafodelista"/>
        <w:numPr>
          <w:ilvl w:val="0"/>
          <w:numId w:val="44"/>
        </w:numPr>
        <w:autoSpaceDE w:val="0"/>
        <w:autoSpaceDN w:val="0"/>
        <w:spacing w:after="0" w:line="240" w:lineRule="auto"/>
        <w:ind w:left="4962" w:hanging="227"/>
        <w:jc w:val="both"/>
        <w:rPr>
          <w:rFonts w:cs="Arial"/>
          <w:sz w:val="20"/>
          <w:szCs w:val="20"/>
        </w:rPr>
      </w:pPr>
      <w:r w:rsidRPr="00BA5D36">
        <w:rPr>
          <w:rFonts w:cs="Arial"/>
          <w:sz w:val="20"/>
          <w:szCs w:val="20"/>
        </w:rPr>
        <w:t>En 2016 se identificó que el 25% del área de páramos presentaba conflictos con minería y actividades agropecuarias</w:t>
      </w:r>
    </w:p>
    <w:p w14:paraId="16E2086E" w14:textId="77777777" w:rsidR="00BA5D36" w:rsidRDefault="00473EDD" w:rsidP="00BA5D36">
      <w:pPr>
        <w:pStyle w:val="Prrafodelista"/>
        <w:numPr>
          <w:ilvl w:val="0"/>
          <w:numId w:val="44"/>
        </w:numPr>
        <w:autoSpaceDE w:val="0"/>
        <w:autoSpaceDN w:val="0"/>
        <w:spacing w:after="0" w:line="240" w:lineRule="auto"/>
        <w:ind w:left="4962" w:hanging="227"/>
        <w:jc w:val="both"/>
        <w:rPr>
          <w:rFonts w:cs="Arial"/>
          <w:sz w:val="20"/>
          <w:szCs w:val="20"/>
        </w:rPr>
      </w:pPr>
      <w:r w:rsidRPr="00BA5D36">
        <w:rPr>
          <w:rFonts w:cs="Arial"/>
          <w:sz w:val="20"/>
          <w:szCs w:val="20"/>
        </w:rPr>
        <w:t>El 24% de las áreas de humedal se encuentran alteradas por agricultura o ganadería</w:t>
      </w:r>
    </w:p>
    <w:p w14:paraId="244E3EC2" w14:textId="77777777" w:rsidR="00BA5D36" w:rsidRDefault="00473EDD" w:rsidP="00BA5D36">
      <w:pPr>
        <w:pStyle w:val="Prrafodelista"/>
        <w:numPr>
          <w:ilvl w:val="0"/>
          <w:numId w:val="44"/>
        </w:numPr>
        <w:autoSpaceDE w:val="0"/>
        <w:autoSpaceDN w:val="0"/>
        <w:spacing w:after="0" w:line="240" w:lineRule="auto"/>
        <w:ind w:left="4962" w:hanging="227"/>
        <w:jc w:val="both"/>
        <w:rPr>
          <w:rFonts w:cs="Arial"/>
          <w:sz w:val="20"/>
          <w:szCs w:val="20"/>
        </w:rPr>
      </w:pPr>
      <w:r w:rsidRPr="00BA5D36">
        <w:rPr>
          <w:rFonts w:cs="Arial"/>
          <w:sz w:val="20"/>
          <w:szCs w:val="20"/>
        </w:rPr>
        <w:t>El 75% de los corales se encuentran amenazados por la acción del hombre y el cambio climático</w:t>
      </w:r>
    </w:p>
    <w:p w14:paraId="7D633408" w14:textId="2B66A2A3" w:rsidR="00BA5D36" w:rsidRDefault="00473EDD" w:rsidP="00BA5D36">
      <w:pPr>
        <w:pStyle w:val="Prrafodelista"/>
        <w:numPr>
          <w:ilvl w:val="0"/>
          <w:numId w:val="44"/>
        </w:numPr>
        <w:autoSpaceDE w:val="0"/>
        <w:autoSpaceDN w:val="0"/>
        <w:spacing w:after="0" w:line="240" w:lineRule="auto"/>
        <w:ind w:left="4962" w:hanging="227"/>
        <w:jc w:val="both"/>
        <w:rPr>
          <w:rFonts w:cs="Arial"/>
          <w:sz w:val="20"/>
          <w:szCs w:val="20"/>
        </w:rPr>
      </w:pPr>
      <w:r w:rsidRPr="00BA5D36">
        <w:rPr>
          <w:rFonts w:cs="Arial"/>
          <w:sz w:val="20"/>
          <w:szCs w:val="20"/>
        </w:rPr>
        <w:t>29% de los PNN están afectados por 8.500 hectáreas de cultivos de coca. Cerca de 25 mil familias habitan en 39 PNN.</w:t>
      </w:r>
    </w:p>
    <w:p w14:paraId="1B7A1598" w14:textId="5A7ACAFB" w:rsidR="00BA5D36" w:rsidRDefault="00BA5D36" w:rsidP="00BA5D36">
      <w:pPr>
        <w:autoSpaceDE w:val="0"/>
        <w:autoSpaceDN w:val="0"/>
        <w:spacing w:after="0" w:line="240" w:lineRule="auto"/>
        <w:jc w:val="both"/>
        <w:rPr>
          <w:rFonts w:cs="Arial"/>
          <w:sz w:val="20"/>
          <w:szCs w:val="20"/>
        </w:rPr>
      </w:pPr>
    </w:p>
    <w:p w14:paraId="021D93C7" w14:textId="56BA78B7" w:rsidR="00BA5D36" w:rsidRDefault="00BA5D36" w:rsidP="00BA5D36">
      <w:pPr>
        <w:autoSpaceDE w:val="0"/>
        <w:autoSpaceDN w:val="0"/>
        <w:spacing w:after="0" w:line="240" w:lineRule="auto"/>
        <w:jc w:val="both"/>
        <w:rPr>
          <w:rFonts w:cs="Arial"/>
          <w:sz w:val="20"/>
          <w:szCs w:val="20"/>
        </w:rPr>
      </w:pPr>
    </w:p>
    <w:p w14:paraId="75D4EAD5" w14:textId="058D2B15" w:rsidR="00BA5D36" w:rsidRPr="00BA5D36" w:rsidRDefault="009144D1" w:rsidP="00BA5D36">
      <w:pPr>
        <w:autoSpaceDE w:val="0"/>
        <w:autoSpaceDN w:val="0"/>
        <w:spacing w:after="0" w:line="240" w:lineRule="auto"/>
        <w:jc w:val="both"/>
        <w:rPr>
          <w:rFonts w:cs="Arial"/>
          <w:sz w:val="20"/>
          <w:szCs w:val="20"/>
        </w:rPr>
      </w:pPr>
      <w:r>
        <w:rPr>
          <w:noProof/>
          <w:lang w:val="es-ES" w:eastAsia="es-ES"/>
        </w:rPr>
        <w:drawing>
          <wp:anchor distT="0" distB="0" distL="215900" distR="114300" simplePos="0" relativeHeight="251663360" behindDoc="0" locked="0" layoutInCell="1" allowOverlap="1" wp14:anchorId="2DFB2E25" wp14:editId="734B193A">
            <wp:simplePos x="0" y="0"/>
            <wp:positionH relativeFrom="margin">
              <wp:posOffset>3326130</wp:posOffset>
            </wp:positionH>
            <wp:positionV relativeFrom="paragraph">
              <wp:posOffset>57322</wp:posOffset>
            </wp:positionV>
            <wp:extent cx="2278800" cy="2318400"/>
            <wp:effectExtent l="0" t="0" r="7620" b="571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12880" t="33483" r="58935" b="14428"/>
                    <a:stretch/>
                  </pic:blipFill>
                  <pic:spPr bwMode="auto">
                    <a:xfrm>
                      <a:off x="0" y="0"/>
                      <a:ext cx="2278800" cy="231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FF5087" w14:textId="39A764B3" w:rsidR="009144D1" w:rsidRDefault="00BA5D36" w:rsidP="009144D1">
      <w:pPr>
        <w:pStyle w:val="Prrafodelista"/>
        <w:numPr>
          <w:ilvl w:val="0"/>
          <w:numId w:val="45"/>
        </w:numPr>
        <w:autoSpaceDE w:val="0"/>
        <w:autoSpaceDN w:val="0"/>
        <w:spacing w:before="120" w:after="0" w:line="240" w:lineRule="auto"/>
        <w:ind w:left="284" w:hanging="227"/>
        <w:contextualSpacing w:val="0"/>
        <w:jc w:val="both"/>
        <w:rPr>
          <w:rFonts w:cs="Arial"/>
          <w:sz w:val="20"/>
          <w:szCs w:val="20"/>
        </w:rPr>
      </w:pPr>
      <w:r w:rsidRPr="009144D1">
        <w:rPr>
          <w:rFonts w:cs="Arial"/>
          <w:sz w:val="20"/>
          <w:szCs w:val="20"/>
        </w:rPr>
        <w:t>Se utiliza el 1,7%del área potencial para la actividad forestal, participando con el 0,7% del PIB. Chile utiliza el 100% de su potencial y aporta el 1,8% del PIB</w:t>
      </w:r>
    </w:p>
    <w:p w14:paraId="73638533" w14:textId="77777777" w:rsidR="009144D1" w:rsidRDefault="00BA5D36" w:rsidP="009144D1">
      <w:pPr>
        <w:pStyle w:val="Prrafodelista"/>
        <w:numPr>
          <w:ilvl w:val="0"/>
          <w:numId w:val="45"/>
        </w:numPr>
        <w:autoSpaceDE w:val="0"/>
        <w:autoSpaceDN w:val="0"/>
        <w:spacing w:before="240" w:after="0" w:line="240" w:lineRule="auto"/>
        <w:ind w:left="284" w:hanging="227"/>
        <w:contextualSpacing w:val="0"/>
        <w:jc w:val="both"/>
        <w:rPr>
          <w:rFonts w:cs="Arial"/>
          <w:sz w:val="20"/>
          <w:szCs w:val="20"/>
        </w:rPr>
      </w:pPr>
      <w:r w:rsidRPr="009144D1">
        <w:rPr>
          <w:rFonts w:cs="Arial"/>
          <w:sz w:val="20"/>
          <w:szCs w:val="20"/>
        </w:rPr>
        <w:t>La</w:t>
      </w:r>
      <w:r w:rsidR="009144D1" w:rsidRPr="009144D1">
        <w:rPr>
          <w:rFonts w:cs="Arial"/>
          <w:sz w:val="20"/>
          <w:szCs w:val="20"/>
        </w:rPr>
        <w:t xml:space="preserve"> </w:t>
      </w:r>
      <w:r w:rsidRPr="009144D1">
        <w:rPr>
          <w:rFonts w:cs="Arial"/>
          <w:sz w:val="20"/>
          <w:szCs w:val="20"/>
        </w:rPr>
        <w:t>bioeconomía</w:t>
      </w:r>
      <w:r w:rsidR="009144D1" w:rsidRPr="009144D1">
        <w:rPr>
          <w:rFonts w:cs="Arial"/>
          <w:sz w:val="20"/>
          <w:szCs w:val="20"/>
        </w:rPr>
        <w:t xml:space="preserve"> </w:t>
      </w:r>
      <w:r w:rsidRPr="009144D1">
        <w:rPr>
          <w:rFonts w:cs="Arial"/>
          <w:sz w:val="20"/>
          <w:szCs w:val="20"/>
        </w:rPr>
        <w:t>aporta</w:t>
      </w:r>
      <w:r w:rsidR="009144D1" w:rsidRPr="009144D1">
        <w:rPr>
          <w:rFonts w:cs="Arial"/>
          <w:sz w:val="20"/>
          <w:szCs w:val="20"/>
        </w:rPr>
        <w:t xml:space="preserve"> </w:t>
      </w:r>
      <w:r w:rsidRPr="009144D1">
        <w:rPr>
          <w:rFonts w:cs="Arial"/>
          <w:sz w:val="20"/>
          <w:szCs w:val="20"/>
        </w:rPr>
        <w:t>al</w:t>
      </w:r>
      <w:r w:rsidR="009144D1" w:rsidRPr="009144D1">
        <w:rPr>
          <w:rFonts w:cs="Arial"/>
          <w:sz w:val="20"/>
          <w:szCs w:val="20"/>
        </w:rPr>
        <w:t xml:space="preserve"> </w:t>
      </w:r>
      <w:r w:rsidRPr="009144D1">
        <w:rPr>
          <w:rFonts w:cs="Arial"/>
          <w:sz w:val="20"/>
          <w:szCs w:val="20"/>
        </w:rPr>
        <w:t>9%</w:t>
      </w:r>
      <w:r w:rsidR="009144D1" w:rsidRPr="009144D1">
        <w:rPr>
          <w:rFonts w:cs="Arial"/>
          <w:sz w:val="20"/>
          <w:szCs w:val="20"/>
        </w:rPr>
        <w:t xml:space="preserve"> </w:t>
      </w:r>
      <w:r w:rsidRPr="009144D1">
        <w:rPr>
          <w:rFonts w:cs="Arial"/>
          <w:sz w:val="20"/>
          <w:szCs w:val="20"/>
        </w:rPr>
        <w:t>del</w:t>
      </w:r>
      <w:r w:rsidR="009144D1" w:rsidRPr="009144D1">
        <w:rPr>
          <w:rFonts w:cs="Arial"/>
          <w:sz w:val="20"/>
          <w:szCs w:val="20"/>
        </w:rPr>
        <w:t xml:space="preserve"> </w:t>
      </w:r>
      <w:r w:rsidRPr="009144D1">
        <w:rPr>
          <w:rFonts w:cs="Arial"/>
          <w:sz w:val="20"/>
          <w:szCs w:val="20"/>
        </w:rPr>
        <w:t>PIB</w:t>
      </w:r>
      <w:r w:rsidR="009144D1" w:rsidRPr="009144D1">
        <w:rPr>
          <w:rFonts w:cs="Arial"/>
          <w:sz w:val="20"/>
          <w:szCs w:val="20"/>
        </w:rPr>
        <w:t xml:space="preserve"> </w:t>
      </w:r>
      <w:r w:rsidRPr="009144D1">
        <w:rPr>
          <w:rFonts w:cs="Arial"/>
          <w:sz w:val="20"/>
          <w:szCs w:val="20"/>
        </w:rPr>
        <w:t>de</w:t>
      </w:r>
      <w:r w:rsidR="009144D1" w:rsidRPr="009144D1">
        <w:rPr>
          <w:rFonts w:cs="Arial"/>
          <w:sz w:val="20"/>
          <w:szCs w:val="20"/>
        </w:rPr>
        <w:t xml:space="preserve"> </w:t>
      </w:r>
      <w:r w:rsidRPr="009144D1">
        <w:rPr>
          <w:rFonts w:cs="Arial"/>
          <w:sz w:val="20"/>
          <w:szCs w:val="20"/>
        </w:rPr>
        <w:t>la</w:t>
      </w:r>
      <w:r w:rsidR="009144D1" w:rsidRPr="009144D1">
        <w:rPr>
          <w:rFonts w:cs="Arial"/>
          <w:sz w:val="20"/>
          <w:szCs w:val="20"/>
        </w:rPr>
        <w:t xml:space="preserve"> </w:t>
      </w:r>
      <w:r w:rsidRPr="009144D1">
        <w:rPr>
          <w:rFonts w:cs="Arial"/>
          <w:sz w:val="20"/>
          <w:szCs w:val="20"/>
        </w:rPr>
        <w:t>Unión</w:t>
      </w:r>
      <w:r w:rsidR="009144D1" w:rsidRPr="009144D1">
        <w:rPr>
          <w:rFonts w:cs="Arial"/>
          <w:sz w:val="20"/>
          <w:szCs w:val="20"/>
        </w:rPr>
        <w:t xml:space="preserve"> </w:t>
      </w:r>
      <w:r w:rsidRPr="009144D1">
        <w:rPr>
          <w:rFonts w:cs="Arial"/>
          <w:sz w:val="20"/>
          <w:szCs w:val="20"/>
        </w:rPr>
        <w:t>Europea,</w:t>
      </w:r>
      <w:r w:rsidR="009144D1" w:rsidRPr="009144D1">
        <w:rPr>
          <w:rFonts w:cs="Arial"/>
          <w:sz w:val="20"/>
          <w:szCs w:val="20"/>
        </w:rPr>
        <w:t xml:space="preserve"> </w:t>
      </w:r>
      <w:r w:rsidRPr="009144D1">
        <w:rPr>
          <w:rFonts w:cs="Arial"/>
          <w:sz w:val="20"/>
          <w:szCs w:val="20"/>
        </w:rPr>
        <w:t>generando</w:t>
      </w:r>
      <w:r w:rsidR="009144D1" w:rsidRPr="009144D1">
        <w:rPr>
          <w:rFonts w:cs="Arial"/>
          <w:sz w:val="20"/>
          <w:szCs w:val="20"/>
        </w:rPr>
        <w:t xml:space="preserve"> </w:t>
      </w:r>
      <w:r w:rsidRPr="009144D1">
        <w:rPr>
          <w:rFonts w:cs="Arial"/>
          <w:sz w:val="20"/>
          <w:szCs w:val="20"/>
        </w:rPr>
        <w:t>18,6</w:t>
      </w:r>
      <w:r w:rsidR="009144D1" w:rsidRPr="009144D1">
        <w:rPr>
          <w:rFonts w:cs="Arial"/>
          <w:sz w:val="20"/>
          <w:szCs w:val="20"/>
        </w:rPr>
        <w:t xml:space="preserve"> </w:t>
      </w:r>
      <w:r w:rsidRPr="009144D1">
        <w:rPr>
          <w:rFonts w:cs="Arial"/>
          <w:sz w:val="20"/>
          <w:szCs w:val="20"/>
        </w:rPr>
        <w:t>millones</w:t>
      </w:r>
      <w:r w:rsidR="009144D1" w:rsidRPr="009144D1">
        <w:rPr>
          <w:rFonts w:cs="Arial"/>
          <w:sz w:val="20"/>
          <w:szCs w:val="20"/>
        </w:rPr>
        <w:t xml:space="preserve"> </w:t>
      </w:r>
      <w:r w:rsidRPr="009144D1">
        <w:rPr>
          <w:rFonts w:cs="Arial"/>
          <w:sz w:val="20"/>
          <w:szCs w:val="20"/>
        </w:rPr>
        <w:t>de</w:t>
      </w:r>
      <w:r w:rsidR="009144D1" w:rsidRPr="009144D1">
        <w:rPr>
          <w:rFonts w:cs="Arial"/>
          <w:sz w:val="20"/>
          <w:szCs w:val="20"/>
        </w:rPr>
        <w:t xml:space="preserve"> </w:t>
      </w:r>
      <w:r w:rsidRPr="009144D1">
        <w:rPr>
          <w:rFonts w:cs="Arial"/>
          <w:sz w:val="20"/>
          <w:szCs w:val="20"/>
        </w:rPr>
        <w:t>empleos</w:t>
      </w:r>
      <w:r w:rsidR="009144D1" w:rsidRPr="009144D1">
        <w:rPr>
          <w:rFonts w:cs="Arial"/>
          <w:sz w:val="20"/>
          <w:szCs w:val="20"/>
        </w:rPr>
        <w:t xml:space="preserve"> </w:t>
      </w:r>
      <w:r w:rsidRPr="009144D1">
        <w:rPr>
          <w:rFonts w:cs="Arial"/>
          <w:sz w:val="20"/>
          <w:szCs w:val="20"/>
        </w:rPr>
        <w:t>y</w:t>
      </w:r>
      <w:r w:rsidR="009144D1" w:rsidRPr="009144D1">
        <w:rPr>
          <w:rFonts w:cs="Arial"/>
          <w:sz w:val="20"/>
          <w:szCs w:val="20"/>
        </w:rPr>
        <w:t xml:space="preserve"> </w:t>
      </w:r>
      <w:r w:rsidRPr="009144D1">
        <w:rPr>
          <w:rFonts w:cs="Arial"/>
          <w:sz w:val="20"/>
          <w:szCs w:val="20"/>
        </w:rPr>
        <w:t>2,2</w:t>
      </w:r>
      <w:r w:rsidR="009144D1" w:rsidRPr="009144D1">
        <w:rPr>
          <w:rFonts w:cs="Arial"/>
          <w:sz w:val="20"/>
          <w:szCs w:val="20"/>
        </w:rPr>
        <w:t xml:space="preserve"> </w:t>
      </w:r>
      <w:r w:rsidRPr="009144D1">
        <w:rPr>
          <w:rFonts w:cs="Arial"/>
          <w:sz w:val="20"/>
          <w:szCs w:val="20"/>
        </w:rPr>
        <w:t>billones</w:t>
      </w:r>
      <w:r w:rsidR="009144D1" w:rsidRPr="009144D1">
        <w:rPr>
          <w:rFonts w:cs="Arial"/>
          <w:sz w:val="20"/>
          <w:szCs w:val="20"/>
        </w:rPr>
        <w:t xml:space="preserve"> </w:t>
      </w:r>
      <w:r w:rsidRPr="009144D1">
        <w:rPr>
          <w:rFonts w:cs="Arial"/>
          <w:sz w:val="20"/>
          <w:szCs w:val="20"/>
        </w:rPr>
        <w:t>de</w:t>
      </w:r>
      <w:r w:rsidR="009144D1" w:rsidRPr="009144D1">
        <w:rPr>
          <w:rFonts w:cs="Arial"/>
          <w:sz w:val="20"/>
          <w:szCs w:val="20"/>
        </w:rPr>
        <w:t xml:space="preserve"> </w:t>
      </w:r>
      <w:r w:rsidRPr="009144D1">
        <w:rPr>
          <w:rFonts w:cs="Arial"/>
          <w:sz w:val="20"/>
          <w:szCs w:val="20"/>
        </w:rPr>
        <w:t>euros</w:t>
      </w:r>
      <w:r w:rsidR="009144D1" w:rsidRPr="009144D1">
        <w:rPr>
          <w:rFonts w:cs="Arial"/>
          <w:sz w:val="20"/>
          <w:szCs w:val="20"/>
        </w:rPr>
        <w:t xml:space="preserve"> </w:t>
      </w:r>
      <w:r w:rsidRPr="009144D1">
        <w:rPr>
          <w:rFonts w:cs="Arial"/>
          <w:sz w:val="20"/>
          <w:szCs w:val="20"/>
        </w:rPr>
        <w:t>en</w:t>
      </w:r>
      <w:r w:rsidR="009144D1" w:rsidRPr="009144D1">
        <w:rPr>
          <w:rFonts w:cs="Arial"/>
          <w:sz w:val="20"/>
          <w:szCs w:val="20"/>
        </w:rPr>
        <w:t xml:space="preserve"> </w:t>
      </w:r>
      <w:r w:rsidRPr="009144D1">
        <w:rPr>
          <w:rFonts w:cs="Arial"/>
          <w:sz w:val="20"/>
          <w:szCs w:val="20"/>
        </w:rPr>
        <w:t>ventas</w:t>
      </w:r>
      <w:r w:rsidR="009144D1" w:rsidRPr="009144D1">
        <w:rPr>
          <w:rFonts w:cs="Arial"/>
          <w:sz w:val="20"/>
          <w:szCs w:val="20"/>
        </w:rPr>
        <w:t>.</w:t>
      </w:r>
    </w:p>
    <w:p w14:paraId="0C5A9139" w14:textId="77777777" w:rsidR="009144D1" w:rsidRDefault="00BA5D36" w:rsidP="009144D1">
      <w:pPr>
        <w:pStyle w:val="Prrafodelista"/>
        <w:numPr>
          <w:ilvl w:val="0"/>
          <w:numId w:val="45"/>
        </w:numPr>
        <w:autoSpaceDE w:val="0"/>
        <w:autoSpaceDN w:val="0"/>
        <w:spacing w:before="240" w:after="0" w:line="240" w:lineRule="auto"/>
        <w:ind w:left="284" w:hanging="227"/>
        <w:contextualSpacing w:val="0"/>
        <w:jc w:val="both"/>
        <w:rPr>
          <w:rFonts w:cs="Arial"/>
          <w:sz w:val="20"/>
          <w:szCs w:val="20"/>
        </w:rPr>
      </w:pPr>
      <w:r w:rsidRPr="009144D1">
        <w:rPr>
          <w:rFonts w:cs="Arial"/>
          <w:sz w:val="20"/>
          <w:szCs w:val="20"/>
        </w:rPr>
        <w:t>Los</w:t>
      </w:r>
      <w:r w:rsidR="009144D1" w:rsidRPr="009144D1">
        <w:rPr>
          <w:rFonts w:cs="Arial"/>
          <w:sz w:val="20"/>
          <w:szCs w:val="20"/>
        </w:rPr>
        <w:t xml:space="preserve"> </w:t>
      </w:r>
      <w:r w:rsidRPr="009144D1">
        <w:rPr>
          <w:rFonts w:cs="Arial"/>
          <w:sz w:val="20"/>
          <w:szCs w:val="20"/>
        </w:rPr>
        <w:t>negocios</w:t>
      </w:r>
      <w:r w:rsidR="009144D1" w:rsidRPr="009144D1">
        <w:rPr>
          <w:rFonts w:cs="Arial"/>
          <w:sz w:val="20"/>
          <w:szCs w:val="20"/>
        </w:rPr>
        <w:t xml:space="preserve"> </w:t>
      </w:r>
      <w:r w:rsidRPr="009144D1">
        <w:rPr>
          <w:rFonts w:cs="Arial"/>
          <w:sz w:val="20"/>
          <w:szCs w:val="20"/>
        </w:rPr>
        <w:t>verdes</w:t>
      </w:r>
      <w:r w:rsidR="009144D1" w:rsidRPr="009144D1">
        <w:rPr>
          <w:rFonts w:cs="Arial"/>
          <w:sz w:val="20"/>
          <w:szCs w:val="20"/>
        </w:rPr>
        <w:t xml:space="preserve"> </w:t>
      </w:r>
      <w:r w:rsidRPr="009144D1">
        <w:rPr>
          <w:rFonts w:cs="Arial"/>
          <w:sz w:val="20"/>
          <w:szCs w:val="20"/>
        </w:rPr>
        <w:t>en</w:t>
      </w:r>
      <w:r w:rsidR="009144D1" w:rsidRPr="009144D1">
        <w:rPr>
          <w:rFonts w:cs="Arial"/>
          <w:sz w:val="20"/>
          <w:szCs w:val="20"/>
        </w:rPr>
        <w:t xml:space="preserve"> </w:t>
      </w:r>
      <w:r w:rsidRPr="009144D1">
        <w:rPr>
          <w:rFonts w:cs="Arial"/>
          <w:sz w:val="20"/>
          <w:szCs w:val="20"/>
        </w:rPr>
        <w:t>2017</w:t>
      </w:r>
      <w:r w:rsidR="009144D1" w:rsidRPr="009144D1">
        <w:rPr>
          <w:rFonts w:cs="Arial"/>
          <w:sz w:val="20"/>
          <w:szCs w:val="20"/>
        </w:rPr>
        <w:t xml:space="preserve"> </w:t>
      </w:r>
      <w:r w:rsidRPr="009144D1">
        <w:rPr>
          <w:rFonts w:cs="Arial"/>
          <w:sz w:val="20"/>
          <w:szCs w:val="20"/>
        </w:rPr>
        <w:t>generaron</w:t>
      </w:r>
      <w:r w:rsidR="009144D1" w:rsidRPr="009144D1">
        <w:rPr>
          <w:rFonts w:cs="Arial"/>
          <w:sz w:val="20"/>
          <w:szCs w:val="20"/>
        </w:rPr>
        <w:t xml:space="preserve"> </w:t>
      </w:r>
      <w:r w:rsidRPr="009144D1">
        <w:rPr>
          <w:rFonts w:cs="Arial"/>
          <w:sz w:val="20"/>
          <w:szCs w:val="20"/>
        </w:rPr>
        <w:t>6</w:t>
      </w:r>
      <w:r w:rsidR="009144D1" w:rsidRPr="009144D1">
        <w:rPr>
          <w:rFonts w:cs="Arial"/>
          <w:sz w:val="20"/>
          <w:szCs w:val="20"/>
        </w:rPr>
        <w:t xml:space="preserve"> </w:t>
      </w:r>
      <w:r w:rsidRPr="009144D1">
        <w:rPr>
          <w:rFonts w:cs="Arial"/>
          <w:sz w:val="20"/>
          <w:szCs w:val="20"/>
        </w:rPr>
        <w:t>mil</w:t>
      </w:r>
      <w:r w:rsidR="009144D1" w:rsidRPr="009144D1">
        <w:rPr>
          <w:rFonts w:cs="Arial"/>
          <w:sz w:val="20"/>
          <w:szCs w:val="20"/>
        </w:rPr>
        <w:t xml:space="preserve"> </w:t>
      </w:r>
      <w:r w:rsidRPr="009144D1">
        <w:rPr>
          <w:rFonts w:cs="Arial"/>
          <w:sz w:val="20"/>
          <w:szCs w:val="20"/>
        </w:rPr>
        <w:t>empleos</w:t>
      </w:r>
      <w:r w:rsidR="009144D1" w:rsidRPr="009144D1">
        <w:rPr>
          <w:rFonts w:cs="Arial"/>
          <w:sz w:val="20"/>
          <w:szCs w:val="20"/>
        </w:rPr>
        <w:t xml:space="preserve"> </w:t>
      </w:r>
      <w:r w:rsidRPr="009144D1">
        <w:rPr>
          <w:rFonts w:cs="Arial"/>
          <w:sz w:val="20"/>
          <w:szCs w:val="20"/>
        </w:rPr>
        <w:t>y</w:t>
      </w:r>
      <w:r w:rsidR="009144D1" w:rsidRPr="009144D1">
        <w:rPr>
          <w:rFonts w:cs="Arial"/>
          <w:sz w:val="20"/>
          <w:szCs w:val="20"/>
        </w:rPr>
        <w:t xml:space="preserve"> </w:t>
      </w:r>
      <w:r w:rsidRPr="009144D1">
        <w:rPr>
          <w:rFonts w:cs="Arial"/>
          <w:sz w:val="20"/>
          <w:szCs w:val="20"/>
        </w:rPr>
        <w:t>ventas</w:t>
      </w:r>
      <w:r w:rsidR="009144D1" w:rsidRPr="009144D1">
        <w:rPr>
          <w:rFonts w:cs="Arial"/>
          <w:sz w:val="20"/>
          <w:szCs w:val="20"/>
        </w:rPr>
        <w:t xml:space="preserve"> </w:t>
      </w:r>
      <w:r w:rsidRPr="009144D1">
        <w:rPr>
          <w:rFonts w:cs="Arial"/>
          <w:sz w:val="20"/>
          <w:szCs w:val="20"/>
        </w:rPr>
        <w:t>por</w:t>
      </w:r>
      <w:r w:rsidR="009144D1" w:rsidRPr="009144D1">
        <w:rPr>
          <w:rFonts w:cs="Arial"/>
          <w:sz w:val="20"/>
          <w:szCs w:val="20"/>
        </w:rPr>
        <w:t xml:space="preserve"> </w:t>
      </w:r>
      <w:r w:rsidRPr="009144D1">
        <w:rPr>
          <w:rFonts w:cs="Arial"/>
          <w:sz w:val="20"/>
          <w:szCs w:val="20"/>
        </w:rPr>
        <w:t>118</w:t>
      </w:r>
      <w:r w:rsidR="009144D1" w:rsidRPr="009144D1">
        <w:rPr>
          <w:rFonts w:cs="Arial"/>
          <w:sz w:val="20"/>
          <w:szCs w:val="20"/>
        </w:rPr>
        <w:t xml:space="preserve"> </w:t>
      </w:r>
      <w:r w:rsidRPr="009144D1">
        <w:rPr>
          <w:rFonts w:cs="Arial"/>
          <w:sz w:val="20"/>
          <w:szCs w:val="20"/>
        </w:rPr>
        <w:t>mil</w:t>
      </w:r>
      <w:r w:rsidR="009144D1" w:rsidRPr="009144D1">
        <w:rPr>
          <w:rFonts w:cs="Arial"/>
          <w:sz w:val="20"/>
          <w:szCs w:val="20"/>
        </w:rPr>
        <w:t xml:space="preserve"> </w:t>
      </w:r>
      <w:r w:rsidRPr="009144D1">
        <w:rPr>
          <w:rFonts w:cs="Arial"/>
          <w:sz w:val="20"/>
          <w:szCs w:val="20"/>
        </w:rPr>
        <w:t>millones</w:t>
      </w:r>
      <w:r w:rsidR="009144D1" w:rsidRPr="009144D1">
        <w:rPr>
          <w:rFonts w:cs="Arial"/>
          <w:sz w:val="20"/>
          <w:szCs w:val="20"/>
        </w:rPr>
        <w:t>.</w:t>
      </w:r>
    </w:p>
    <w:p w14:paraId="1130C2DB" w14:textId="56190865" w:rsidR="00473EDD" w:rsidRDefault="00BA5D36" w:rsidP="009144D1">
      <w:pPr>
        <w:pStyle w:val="Prrafodelista"/>
        <w:numPr>
          <w:ilvl w:val="0"/>
          <w:numId w:val="45"/>
        </w:numPr>
        <w:autoSpaceDE w:val="0"/>
        <w:autoSpaceDN w:val="0"/>
        <w:spacing w:before="240" w:after="0" w:line="240" w:lineRule="auto"/>
        <w:ind w:left="284" w:hanging="227"/>
        <w:contextualSpacing w:val="0"/>
        <w:jc w:val="both"/>
        <w:rPr>
          <w:rFonts w:cs="Arial"/>
          <w:sz w:val="20"/>
          <w:szCs w:val="20"/>
        </w:rPr>
      </w:pPr>
      <w:r w:rsidRPr="009144D1">
        <w:rPr>
          <w:rFonts w:cs="Arial"/>
          <w:sz w:val="20"/>
          <w:szCs w:val="20"/>
        </w:rPr>
        <w:t>El turismo aumentó 70% entre 2015 y 2017 respecto al 2014</w:t>
      </w:r>
      <w:r w:rsidR="009144D1" w:rsidRPr="009144D1">
        <w:rPr>
          <w:rFonts w:cs="Arial"/>
          <w:sz w:val="20"/>
          <w:szCs w:val="20"/>
        </w:rPr>
        <w:t>.</w:t>
      </w:r>
    </w:p>
    <w:p w14:paraId="6494915A" w14:textId="573C25D9" w:rsidR="00C922E5" w:rsidRDefault="00A708EB" w:rsidP="00004071">
      <w:pPr>
        <w:pStyle w:val="TITULO2PMO"/>
        <w:spacing w:before="360" w:line="240" w:lineRule="auto"/>
        <w:jc w:val="both"/>
      </w:pPr>
      <w:bookmarkStart w:id="15" w:name="_Toc27865661"/>
      <w:r>
        <w:lastRenderedPageBreak/>
        <w:t xml:space="preserve">3. </w:t>
      </w:r>
      <w:r w:rsidR="00DE2750">
        <w:t>Colombia resiliente: conocimiento y prevención para la gestión del riesgo de desastres y la adaptación al cambio climático</w:t>
      </w:r>
      <w:bookmarkEnd w:id="15"/>
    </w:p>
    <w:p w14:paraId="10C46B42" w14:textId="796C1F41" w:rsidR="003F786D" w:rsidRDefault="003F786D" w:rsidP="000040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after="0" w:line="240" w:lineRule="auto"/>
        <w:jc w:val="both"/>
        <w:rPr>
          <w:rFonts w:cs="Arial"/>
          <w:sz w:val="20"/>
          <w:szCs w:val="20"/>
        </w:rPr>
      </w:pPr>
      <w:r w:rsidRPr="003F786D">
        <w:rPr>
          <w:rFonts w:cs="Arial"/>
          <w:sz w:val="20"/>
          <w:szCs w:val="20"/>
        </w:rPr>
        <w:t>Esta línea contribuye al Pacto por la sostenibilidad, en la medida en que promueve condiciones</w:t>
      </w:r>
      <w:r w:rsidR="00004071">
        <w:rPr>
          <w:rFonts w:cs="Arial"/>
          <w:sz w:val="20"/>
          <w:szCs w:val="20"/>
        </w:rPr>
        <w:t xml:space="preserve"> </w:t>
      </w:r>
      <w:r w:rsidRPr="003F786D">
        <w:rPr>
          <w:rFonts w:cs="Arial"/>
          <w:sz w:val="20"/>
          <w:szCs w:val="20"/>
        </w:rPr>
        <w:t>óptimas para que los territorios y los sectores prevengan y reduzcan sus riesgos, minimicen los</w:t>
      </w:r>
      <w:r w:rsidR="00004071">
        <w:rPr>
          <w:rFonts w:cs="Arial"/>
          <w:sz w:val="20"/>
          <w:szCs w:val="20"/>
        </w:rPr>
        <w:t xml:space="preserve"> </w:t>
      </w:r>
      <w:r w:rsidRPr="003F786D">
        <w:rPr>
          <w:rFonts w:cs="Arial"/>
          <w:sz w:val="20"/>
          <w:szCs w:val="20"/>
        </w:rPr>
        <w:t>impactos negativos asociados a los desastres y, a la vez, se adapten y aprovechen las oportunidades</w:t>
      </w:r>
      <w:r w:rsidR="00004071">
        <w:rPr>
          <w:rFonts w:cs="Arial"/>
          <w:sz w:val="20"/>
          <w:szCs w:val="20"/>
        </w:rPr>
        <w:t xml:space="preserve"> </w:t>
      </w:r>
      <w:r w:rsidRPr="003F786D">
        <w:rPr>
          <w:rFonts w:cs="Arial"/>
          <w:sz w:val="20"/>
          <w:szCs w:val="20"/>
        </w:rPr>
        <w:t>favorables que el cambio climático puede representar para el desarrollo.</w:t>
      </w:r>
    </w:p>
    <w:p w14:paraId="43F7F0EE" w14:textId="77777777" w:rsidR="00004071" w:rsidRPr="003F786D" w:rsidRDefault="00004071" w:rsidP="000040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sz w:val="20"/>
          <w:szCs w:val="20"/>
        </w:rPr>
      </w:pPr>
    </w:p>
    <w:p w14:paraId="2DD9CE40" w14:textId="3256F0A6" w:rsidR="003F786D" w:rsidRDefault="003F786D" w:rsidP="003F78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sz w:val="20"/>
          <w:szCs w:val="20"/>
        </w:rPr>
      </w:pPr>
      <w:r w:rsidRPr="003F786D">
        <w:rPr>
          <w:rFonts w:cs="Arial"/>
          <w:sz w:val="20"/>
          <w:szCs w:val="20"/>
        </w:rPr>
        <w:t>La experiencia de los daños y pérdidas por desastres evidencia que su ocurrencia es el resultado</w:t>
      </w:r>
      <w:r w:rsidR="00004071">
        <w:rPr>
          <w:rFonts w:cs="Arial"/>
          <w:sz w:val="20"/>
          <w:szCs w:val="20"/>
        </w:rPr>
        <w:t xml:space="preserve"> </w:t>
      </w:r>
      <w:r w:rsidRPr="003F786D">
        <w:rPr>
          <w:rFonts w:cs="Arial"/>
          <w:sz w:val="20"/>
          <w:szCs w:val="20"/>
        </w:rPr>
        <w:t>de condiciones de riesgo creadas en el pasado. Los fenómenos hidrometeorológicos son los más</w:t>
      </w:r>
      <w:r w:rsidR="00004071">
        <w:rPr>
          <w:rFonts w:cs="Arial"/>
          <w:sz w:val="20"/>
          <w:szCs w:val="20"/>
        </w:rPr>
        <w:t xml:space="preserve"> </w:t>
      </w:r>
      <w:r w:rsidRPr="003F786D">
        <w:rPr>
          <w:rFonts w:cs="Arial"/>
          <w:sz w:val="20"/>
          <w:szCs w:val="20"/>
        </w:rPr>
        <w:t>recurrentes, siendo la causa del 85% de los desastres registrados entre 1998 y 2018 (UNGRD,</w:t>
      </w:r>
      <w:r w:rsidR="00004071">
        <w:rPr>
          <w:rFonts w:cs="Arial"/>
          <w:sz w:val="20"/>
          <w:szCs w:val="20"/>
        </w:rPr>
        <w:t xml:space="preserve"> </w:t>
      </w:r>
      <w:r w:rsidRPr="003F786D">
        <w:rPr>
          <w:rFonts w:cs="Arial"/>
          <w:sz w:val="20"/>
          <w:szCs w:val="20"/>
        </w:rPr>
        <w:t>2018a). Fenómenos como La Niña 2010-2011 y El Niño 2014-2016 ocasionaron daños y pérdidas</w:t>
      </w:r>
      <w:r w:rsidR="00004071">
        <w:rPr>
          <w:rFonts w:cs="Arial"/>
          <w:sz w:val="20"/>
          <w:szCs w:val="20"/>
        </w:rPr>
        <w:t xml:space="preserve"> </w:t>
      </w:r>
      <w:r w:rsidRPr="003F786D">
        <w:rPr>
          <w:rFonts w:cs="Arial"/>
          <w:sz w:val="20"/>
          <w:szCs w:val="20"/>
        </w:rPr>
        <w:t>económicas del orden del 2% del PIB (BID-Cepal, 2012) y del 0,6% del PIB (DNP, 2018c),</w:t>
      </w:r>
      <w:r w:rsidR="00004071">
        <w:rPr>
          <w:rFonts w:cs="Arial"/>
          <w:sz w:val="20"/>
          <w:szCs w:val="20"/>
        </w:rPr>
        <w:t xml:space="preserve"> </w:t>
      </w:r>
      <w:r w:rsidRPr="003F786D">
        <w:rPr>
          <w:rFonts w:cs="Arial"/>
          <w:sz w:val="20"/>
          <w:szCs w:val="20"/>
        </w:rPr>
        <w:t>respectivamente, lo que representa un desafío para la orientación de políticas más integrales, que</w:t>
      </w:r>
      <w:r w:rsidR="00004071">
        <w:rPr>
          <w:rFonts w:cs="Arial"/>
          <w:sz w:val="20"/>
          <w:szCs w:val="20"/>
        </w:rPr>
        <w:t xml:space="preserve"> </w:t>
      </w:r>
      <w:r w:rsidRPr="003F786D">
        <w:rPr>
          <w:rFonts w:cs="Arial"/>
          <w:sz w:val="20"/>
          <w:szCs w:val="20"/>
        </w:rPr>
        <w:t>atiendan la resiliencia de los sistemas productivos de las personas. En Colombia existen alrededor</w:t>
      </w:r>
      <w:r w:rsidR="00004071">
        <w:rPr>
          <w:rFonts w:cs="Arial"/>
          <w:sz w:val="20"/>
          <w:szCs w:val="20"/>
        </w:rPr>
        <w:t xml:space="preserve"> </w:t>
      </w:r>
      <w:r w:rsidRPr="003F786D">
        <w:rPr>
          <w:rFonts w:cs="Arial"/>
          <w:sz w:val="20"/>
          <w:szCs w:val="20"/>
        </w:rPr>
        <w:t>de 6,7 millones de personas socialmente vulnerables y expuestas a amenazas por inundaciones,</w:t>
      </w:r>
      <w:r w:rsidR="00004071">
        <w:rPr>
          <w:rFonts w:cs="Arial"/>
          <w:sz w:val="20"/>
          <w:szCs w:val="20"/>
        </w:rPr>
        <w:t xml:space="preserve"> </w:t>
      </w:r>
      <w:r w:rsidRPr="003F786D">
        <w:rPr>
          <w:rFonts w:cs="Arial"/>
          <w:sz w:val="20"/>
          <w:szCs w:val="20"/>
        </w:rPr>
        <w:t>movimientos en masa y avenidas torrenciales (DNP, 2018f); además, existen cerca de 16 millones</w:t>
      </w:r>
      <w:r w:rsidR="00004071">
        <w:rPr>
          <w:rFonts w:cs="Arial"/>
          <w:sz w:val="20"/>
          <w:szCs w:val="20"/>
        </w:rPr>
        <w:t xml:space="preserve"> </w:t>
      </w:r>
      <w:r w:rsidRPr="003F786D">
        <w:rPr>
          <w:rFonts w:cs="Arial"/>
          <w:sz w:val="20"/>
          <w:szCs w:val="20"/>
        </w:rPr>
        <w:t>de personas en zonas de amenaza sísmica alta, concentradas principalmente en las capitales del</w:t>
      </w:r>
      <w:r w:rsidR="00004071">
        <w:rPr>
          <w:rFonts w:cs="Arial"/>
          <w:sz w:val="20"/>
          <w:szCs w:val="20"/>
        </w:rPr>
        <w:t xml:space="preserve"> </w:t>
      </w:r>
      <w:r w:rsidRPr="003F786D">
        <w:rPr>
          <w:rFonts w:cs="Arial"/>
          <w:sz w:val="20"/>
          <w:szCs w:val="20"/>
        </w:rPr>
        <w:t>país (Banco Mundial-GFDRR, 2012). Así mismo, según el Panel Intergubernamental de Cambio</w:t>
      </w:r>
      <w:r w:rsidR="00004071">
        <w:rPr>
          <w:rFonts w:cs="Arial"/>
          <w:sz w:val="20"/>
          <w:szCs w:val="20"/>
        </w:rPr>
        <w:t xml:space="preserve"> </w:t>
      </w:r>
      <w:r w:rsidRPr="003F786D">
        <w:rPr>
          <w:rFonts w:cs="Arial"/>
          <w:sz w:val="20"/>
          <w:szCs w:val="20"/>
        </w:rPr>
        <w:t>Climático (IPCC), los sistemas naturales y humanos están experimentando las consecuencias</w:t>
      </w:r>
      <w:r w:rsidR="00004071">
        <w:rPr>
          <w:rFonts w:cs="Arial"/>
          <w:sz w:val="20"/>
          <w:szCs w:val="20"/>
        </w:rPr>
        <w:t xml:space="preserve"> </w:t>
      </w:r>
      <w:r w:rsidRPr="003F786D">
        <w:rPr>
          <w:rFonts w:cs="Arial"/>
          <w:sz w:val="20"/>
          <w:szCs w:val="20"/>
        </w:rPr>
        <w:t>relacionadas con el aumento de 1°C en la temperatura promedio global, tales como eventos</w:t>
      </w:r>
      <w:r w:rsidR="00004071">
        <w:rPr>
          <w:rFonts w:cs="Arial"/>
          <w:sz w:val="20"/>
          <w:szCs w:val="20"/>
        </w:rPr>
        <w:t xml:space="preserve"> </w:t>
      </w:r>
      <w:r w:rsidRPr="003F786D">
        <w:rPr>
          <w:rFonts w:cs="Arial"/>
          <w:sz w:val="20"/>
          <w:szCs w:val="20"/>
        </w:rPr>
        <w:t>climáticos extremos y aumentos en el nivel del mar, donde los impactos esperados serán mayores</w:t>
      </w:r>
      <w:r w:rsidR="00004071">
        <w:rPr>
          <w:rFonts w:cs="Arial"/>
          <w:sz w:val="20"/>
          <w:szCs w:val="20"/>
        </w:rPr>
        <w:t xml:space="preserve"> </w:t>
      </w:r>
      <w:r w:rsidRPr="003F786D">
        <w:rPr>
          <w:rFonts w:cs="Arial"/>
          <w:sz w:val="20"/>
          <w:szCs w:val="20"/>
        </w:rPr>
        <w:t>con el aumento previsto de 1,5°C (IPCC, 2018).</w:t>
      </w:r>
    </w:p>
    <w:p w14:paraId="4C5AE306" w14:textId="77777777" w:rsidR="00004071" w:rsidRPr="003F786D" w:rsidRDefault="00004071" w:rsidP="003F78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sz w:val="20"/>
          <w:szCs w:val="20"/>
        </w:rPr>
      </w:pPr>
    </w:p>
    <w:p w14:paraId="398652C3" w14:textId="5F02F947" w:rsidR="00380BD5" w:rsidRDefault="00380BD5" w:rsidP="003F78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sz w:val="20"/>
          <w:szCs w:val="20"/>
        </w:rPr>
      </w:pPr>
      <w:r w:rsidRPr="00380BD5">
        <w:rPr>
          <w:rFonts w:cs="Arial"/>
          <w:sz w:val="20"/>
          <w:szCs w:val="20"/>
        </w:rPr>
        <w:t>El 88% de los desastres son hidrometeorológicos y de no adaptarse el país podría tener pérdidas del 0,5% del PIB cada año. Además, 400 municipios carecen de estudios de riesgo.</w:t>
      </w:r>
    </w:p>
    <w:p w14:paraId="71054FDD" w14:textId="73D5CB6A" w:rsidR="00004071" w:rsidRDefault="00004071" w:rsidP="003F78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sz w:val="20"/>
          <w:szCs w:val="20"/>
        </w:rPr>
      </w:pPr>
    </w:p>
    <w:p w14:paraId="6BE9A4B4" w14:textId="2787CBFD" w:rsidR="00004071" w:rsidRPr="00380BD5" w:rsidRDefault="00380BD5" w:rsidP="00380B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b/>
          <w:bCs/>
          <w:sz w:val="19"/>
          <w:szCs w:val="19"/>
        </w:rPr>
      </w:pPr>
      <w:r>
        <w:rPr>
          <w:rFonts w:cs="Arial"/>
          <w:b/>
          <w:bCs/>
          <w:sz w:val="20"/>
          <w:szCs w:val="20"/>
        </w:rPr>
        <w:t xml:space="preserve">                                                                                                                                            </w:t>
      </w:r>
      <w:r w:rsidRPr="00380BD5">
        <w:rPr>
          <w:rFonts w:cs="Arial"/>
          <w:b/>
          <w:bCs/>
          <w:sz w:val="18"/>
          <w:szCs w:val="18"/>
        </w:rPr>
        <w:t xml:space="preserve"> </w:t>
      </w:r>
      <w:r w:rsidRPr="00380BD5">
        <w:rPr>
          <w:rFonts w:cs="Arial"/>
          <w:b/>
          <w:bCs/>
          <w:sz w:val="19"/>
          <w:szCs w:val="19"/>
        </w:rPr>
        <w:t>Instrumentos territoriales</w:t>
      </w:r>
    </w:p>
    <w:p w14:paraId="7878B172" w14:textId="5144940F" w:rsidR="00380BD5" w:rsidRDefault="00380BD5" w:rsidP="00380BD5">
      <w:r>
        <w:rPr>
          <w:noProof/>
          <w:lang w:val="es-ES" w:eastAsia="es-ES"/>
        </w:rPr>
        <w:drawing>
          <wp:anchor distT="0" distB="0" distL="114300" distR="114300" simplePos="0" relativeHeight="251665408" behindDoc="0" locked="0" layoutInCell="1" allowOverlap="1" wp14:anchorId="45D0F722" wp14:editId="2317EA39">
            <wp:simplePos x="0" y="0"/>
            <wp:positionH relativeFrom="margin">
              <wp:posOffset>3553460</wp:posOffset>
            </wp:positionH>
            <wp:positionV relativeFrom="paragraph">
              <wp:posOffset>33192</wp:posOffset>
            </wp:positionV>
            <wp:extent cx="2051050" cy="2028825"/>
            <wp:effectExtent l="0" t="0" r="6350" b="952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10"/>
                    <a:stretch/>
                  </pic:blipFill>
                  <pic:spPr bwMode="auto">
                    <a:xfrm>
                      <a:off x="0" y="0"/>
                      <a:ext cx="205105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4384" behindDoc="0" locked="0" layoutInCell="1" allowOverlap="1" wp14:anchorId="2223B1F5" wp14:editId="4EF0E588">
            <wp:simplePos x="0" y="0"/>
            <wp:positionH relativeFrom="margin">
              <wp:align>left</wp:align>
            </wp:positionH>
            <wp:positionV relativeFrom="paragraph">
              <wp:posOffset>62230</wp:posOffset>
            </wp:positionV>
            <wp:extent cx="3042285" cy="1834515"/>
            <wp:effectExtent l="0" t="0" r="5715"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2285" cy="1834515"/>
                    </a:xfrm>
                    <a:prstGeom prst="rect">
                      <a:avLst/>
                    </a:prstGeom>
                    <a:noFill/>
                  </pic:spPr>
                </pic:pic>
              </a:graphicData>
            </a:graphic>
            <wp14:sizeRelH relativeFrom="page">
              <wp14:pctWidth>0</wp14:pctWidth>
            </wp14:sizeRelH>
            <wp14:sizeRelV relativeFrom="page">
              <wp14:pctHeight>0</wp14:pctHeight>
            </wp14:sizeRelV>
          </wp:anchor>
        </w:drawing>
      </w:r>
    </w:p>
    <w:p w14:paraId="2DB6EC87" w14:textId="77777777" w:rsidR="00380BD5" w:rsidRDefault="00380BD5" w:rsidP="00380BD5"/>
    <w:p w14:paraId="618AFC5A" w14:textId="77777777" w:rsidR="00380BD5" w:rsidRDefault="00380BD5" w:rsidP="00380BD5"/>
    <w:p w14:paraId="16D2A335" w14:textId="77777777" w:rsidR="00380BD5" w:rsidRDefault="00380BD5" w:rsidP="00380BD5"/>
    <w:p w14:paraId="0C438BE9" w14:textId="77777777" w:rsidR="00380BD5" w:rsidRDefault="00380BD5" w:rsidP="00380BD5"/>
    <w:p w14:paraId="42BAC5F0" w14:textId="77777777" w:rsidR="00380BD5" w:rsidRDefault="00380BD5" w:rsidP="00380BD5"/>
    <w:p w14:paraId="002CFDF7" w14:textId="77777777" w:rsidR="00380BD5" w:rsidRDefault="00380BD5" w:rsidP="00380BD5">
      <w:pPr>
        <w:spacing w:after="0"/>
      </w:pPr>
    </w:p>
    <w:p w14:paraId="7B7536E6" w14:textId="77777777" w:rsidR="00380BD5" w:rsidRDefault="00380BD5" w:rsidP="00380BD5">
      <w:pPr>
        <w:spacing w:after="0" w:line="276" w:lineRule="auto"/>
      </w:pPr>
    </w:p>
    <w:p w14:paraId="50047A78" w14:textId="5917A72C" w:rsidR="00380BD5" w:rsidRPr="00380BD5" w:rsidRDefault="00380BD5" w:rsidP="00380BD5">
      <w:pPr>
        <w:spacing w:before="120" w:line="240" w:lineRule="auto"/>
        <w:jc w:val="both"/>
      </w:pPr>
      <w:r w:rsidRPr="003F786D">
        <w:rPr>
          <w:rFonts w:cs="Arial"/>
          <w:sz w:val="20"/>
          <w:szCs w:val="20"/>
        </w:rPr>
        <w:t>Estas condiciones predisponen a la población a verse afectada negativamente por eventos físicos</w:t>
      </w:r>
      <w:r>
        <w:rPr>
          <w:rFonts w:cs="Arial"/>
          <w:sz w:val="20"/>
          <w:szCs w:val="20"/>
        </w:rPr>
        <w:t xml:space="preserve"> </w:t>
      </w:r>
      <w:r w:rsidRPr="003F786D">
        <w:rPr>
          <w:rFonts w:cs="Arial"/>
          <w:sz w:val="20"/>
          <w:szCs w:val="20"/>
        </w:rPr>
        <w:t>peligrosos, y limitan las oportunidades para acceder y movilizar activos que permitan reducir las</w:t>
      </w:r>
      <w:r>
        <w:rPr>
          <w:rFonts w:cs="Arial"/>
          <w:sz w:val="20"/>
          <w:szCs w:val="20"/>
        </w:rPr>
        <w:t xml:space="preserve"> </w:t>
      </w:r>
      <w:r w:rsidRPr="003F786D">
        <w:rPr>
          <w:rFonts w:cs="Arial"/>
          <w:sz w:val="20"/>
          <w:szCs w:val="20"/>
        </w:rPr>
        <w:t>causas de los riesgos, o adaptarse de manera más efectiva al cambio climático. En ese contexto,</w:t>
      </w:r>
      <w:r>
        <w:rPr>
          <w:rFonts w:cs="Arial"/>
          <w:sz w:val="20"/>
          <w:szCs w:val="20"/>
        </w:rPr>
        <w:t xml:space="preserve"> </w:t>
      </w:r>
      <w:r w:rsidRPr="003F786D">
        <w:rPr>
          <w:rFonts w:cs="Arial"/>
          <w:sz w:val="20"/>
          <w:szCs w:val="20"/>
        </w:rPr>
        <w:t>conocer, prevenir y reducir el riesgo, manejar las situaciones de desastre y asumir los retos que impone</w:t>
      </w:r>
      <w:r>
        <w:rPr>
          <w:rFonts w:cs="Arial"/>
          <w:sz w:val="20"/>
          <w:szCs w:val="20"/>
        </w:rPr>
        <w:t xml:space="preserve"> </w:t>
      </w:r>
      <w:r w:rsidRPr="003F786D">
        <w:rPr>
          <w:rFonts w:cs="Arial"/>
          <w:sz w:val="20"/>
          <w:szCs w:val="20"/>
        </w:rPr>
        <w:t>el cambio climático constituyen prioridades que deben ser consideradas para no poner en riesgo el</w:t>
      </w:r>
      <w:r>
        <w:rPr>
          <w:rFonts w:cs="Arial"/>
          <w:sz w:val="20"/>
          <w:szCs w:val="20"/>
        </w:rPr>
        <w:t xml:space="preserve"> </w:t>
      </w:r>
      <w:r w:rsidRPr="003F786D">
        <w:rPr>
          <w:rFonts w:cs="Arial"/>
          <w:sz w:val="20"/>
          <w:szCs w:val="20"/>
        </w:rPr>
        <w:t>desarrollo, en tanto favorecen una economía productiva, competitiva y sostenible, y contribuyen a</w:t>
      </w:r>
      <w:r>
        <w:rPr>
          <w:rFonts w:cs="Arial"/>
          <w:sz w:val="20"/>
          <w:szCs w:val="20"/>
        </w:rPr>
        <w:t xml:space="preserve"> </w:t>
      </w:r>
      <w:r w:rsidRPr="003F786D">
        <w:rPr>
          <w:rFonts w:cs="Arial"/>
          <w:sz w:val="20"/>
          <w:szCs w:val="20"/>
        </w:rPr>
        <w:t>la búsqueda de la seguridad de la población, de sus medios de vida y del territorio en su conjunto</w:t>
      </w:r>
      <w:r>
        <w:rPr>
          <w:rFonts w:cs="Arial"/>
          <w:sz w:val="20"/>
          <w:szCs w:val="20"/>
        </w:rPr>
        <w:t>.</w:t>
      </w:r>
    </w:p>
    <w:p w14:paraId="3287BA31" w14:textId="3E7EC325" w:rsidR="00380BD5" w:rsidRDefault="00380BD5" w:rsidP="00380BD5">
      <w:pPr>
        <w:pStyle w:val="TITULO2PMO"/>
        <w:spacing w:before="360" w:line="240" w:lineRule="auto"/>
        <w:jc w:val="both"/>
      </w:pPr>
      <w:bookmarkStart w:id="16" w:name="_Toc27865662"/>
      <w:r>
        <w:lastRenderedPageBreak/>
        <w:t>4. Instituciones ambientales modernas, apropiación social de la biodiversidad y manejo efectivo de los conflictos socioambientales</w:t>
      </w:r>
      <w:bookmarkEnd w:id="16"/>
    </w:p>
    <w:p w14:paraId="72ACAFCA" w14:textId="64B83BEA" w:rsidR="00327386" w:rsidRPr="00327386" w:rsidRDefault="00380BD5" w:rsidP="00AD03F0">
      <w:pPr>
        <w:spacing w:before="200" w:line="240" w:lineRule="auto"/>
        <w:jc w:val="both"/>
        <w:rPr>
          <w:rFonts w:cs="Arial"/>
          <w:sz w:val="20"/>
          <w:szCs w:val="20"/>
        </w:rPr>
      </w:pPr>
      <w:r w:rsidRPr="003F786D">
        <w:rPr>
          <w:rFonts w:cs="Arial"/>
          <w:sz w:val="20"/>
          <w:szCs w:val="20"/>
        </w:rPr>
        <w:t>Esta</w:t>
      </w:r>
      <w:r w:rsidR="00327386">
        <w:rPr>
          <w:rFonts w:cs="Arial"/>
          <w:sz w:val="20"/>
          <w:szCs w:val="20"/>
        </w:rPr>
        <w:t xml:space="preserve"> </w:t>
      </w:r>
      <w:r w:rsidR="00327386" w:rsidRPr="00327386">
        <w:rPr>
          <w:rFonts w:cs="Arial"/>
          <w:sz w:val="20"/>
          <w:szCs w:val="20"/>
        </w:rPr>
        <w:t>línea busca fortalecer la institucionalidad, la gobernanza, el financiamiento y la gestión</w:t>
      </w:r>
      <w:r w:rsidR="00327386">
        <w:rPr>
          <w:rFonts w:cs="Arial"/>
          <w:sz w:val="20"/>
          <w:szCs w:val="20"/>
        </w:rPr>
        <w:t xml:space="preserve"> </w:t>
      </w:r>
      <w:r w:rsidR="00327386" w:rsidRPr="00327386">
        <w:rPr>
          <w:rFonts w:cs="Arial"/>
          <w:sz w:val="20"/>
          <w:szCs w:val="20"/>
        </w:rPr>
        <w:t>del conocimiento para potencializar la agenda de sostenibilidad. A su vez, permitirá renovar y</w:t>
      </w:r>
      <w:r w:rsidR="00327386">
        <w:rPr>
          <w:rFonts w:cs="Arial"/>
          <w:sz w:val="20"/>
          <w:szCs w:val="20"/>
        </w:rPr>
        <w:t xml:space="preserve"> </w:t>
      </w:r>
      <w:r w:rsidR="00327386" w:rsidRPr="00327386">
        <w:rPr>
          <w:rFonts w:cs="Arial"/>
          <w:sz w:val="20"/>
          <w:szCs w:val="20"/>
        </w:rPr>
        <w:t>modernizar la institucionalidad ambiental, con mayor presupuesto para inversión en prevención,</w:t>
      </w:r>
      <w:r w:rsidR="00327386">
        <w:rPr>
          <w:rFonts w:cs="Arial"/>
          <w:sz w:val="20"/>
          <w:szCs w:val="20"/>
        </w:rPr>
        <w:t xml:space="preserve"> </w:t>
      </w:r>
      <w:r w:rsidR="00327386" w:rsidRPr="00327386">
        <w:rPr>
          <w:rFonts w:cs="Arial"/>
          <w:sz w:val="20"/>
          <w:szCs w:val="20"/>
        </w:rPr>
        <w:t>protección, monitoreo y mitigación de daños ambientales, y mejorar el desempeño de las</w:t>
      </w:r>
      <w:r w:rsidR="00327386">
        <w:rPr>
          <w:rFonts w:cs="Arial"/>
          <w:sz w:val="20"/>
          <w:szCs w:val="20"/>
        </w:rPr>
        <w:t xml:space="preserve"> </w:t>
      </w:r>
      <w:r w:rsidR="00327386" w:rsidRPr="00327386">
        <w:rPr>
          <w:rFonts w:cs="Arial"/>
          <w:sz w:val="20"/>
          <w:szCs w:val="20"/>
        </w:rPr>
        <w:t>Corporaciones Autónomas Regionales (CAR) para enfocar sus esfuerzos de manera decidida</w:t>
      </w:r>
      <w:r w:rsidR="00327386">
        <w:rPr>
          <w:rFonts w:cs="Arial"/>
          <w:sz w:val="20"/>
          <w:szCs w:val="20"/>
        </w:rPr>
        <w:t xml:space="preserve"> </w:t>
      </w:r>
      <w:r w:rsidR="00327386" w:rsidRPr="00327386">
        <w:rPr>
          <w:rFonts w:cs="Arial"/>
          <w:sz w:val="20"/>
          <w:szCs w:val="20"/>
        </w:rPr>
        <w:t>en el desarrollo sostenible, resiliente ante los desastres, bajo en carbono y adaptado al cambio</w:t>
      </w:r>
      <w:r w:rsidR="00327386">
        <w:rPr>
          <w:rFonts w:cs="Arial"/>
          <w:sz w:val="20"/>
          <w:szCs w:val="20"/>
        </w:rPr>
        <w:t xml:space="preserve"> </w:t>
      </w:r>
      <w:r w:rsidR="00327386" w:rsidRPr="00327386">
        <w:rPr>
          <w:rFonts w:cs="Arial"/>
          <w:sz w:val="20"/>
          <w:szCs w:val="20"/>
        </w:rPr>
        <w:t>climático.</w:t>
      </w:r>
    </w:p>
    <w:p w14:paraId="7EB6C2AE" w14:textId="09EB0C0A" w:rsidR="00327386" w:rsidRPr="00327386" w:rsidRDefault="00327386" w:rsidP="00AD03F0">
      <w:pPr>
        <w:spacing w:before="200" w:after="0" w:line="240" w:lineRule="auto"/>
        <w:jc w:val="both"/>
        <w:rPr>
          <w:rFonts w:cs="Arial"/>
          <w:sz w:val="20"/>
          <w:szCs w:val="20"/>
        </w:rPr>
      </w:pPr>
      <w:r w:rsidRPr="00327386">
        <w:rPr>
          <w:rFonts w:cs="Arial"/>
          <w:sz w:val="20"/>
          <w:szCs w:val="20"/>
        </w:rPr>
        <w:t>Se reconocen cuatro retos a nivel nacional. El primero es la baja asignación presupuestal del</w:t>
      </w:r>
      <w:r>
        <w:rPr>
          <w:rFonts w:cs="Arial"/>
          <w:sz w:val="20"/>
          <w:szCs w:val="20"/>
        </w:rPr>
        <w:t xml:space="preserve"> </w:t>
      </w:r>
      <w:r w:rsidRPr="00327386">
        <w:rPr>
          <w:rFonts w:cs="Arial"/>
          <w:sz w:val="20"/>
          <w:szCs w:val="20"/>
        </w:rPr>
        <w:t>sector ambiental, la cual ha sido menor del 0,5% del presupuesto general de la nación (PGN) en los</w:t>
      </w:r>
      <w:r>
        <w:rPr>
          <w:rFonts w:cs="Arial"/>
          <w:sz w:val="20"/>
          <w:szCs w:val="20"/>
        </w:rPr>
        <w:t xml:space="preserve"> </w:t>
      </w:r>
      <w:r w:rsidRPr="00327386">
        <w:rPr>
          <w:rFonts w:cs="Arial"/>
          <w:sz w:val="20"/>
          <w:szCs w:val="20"/>
        </w:rPr>
        <w:t>últimos años (DNP, 2018d). Esta situación dificulta la promoción de una gestión ambiental efectiva</w:t>
      </w:r>
      <w:r>
        <w:rPr>
          <w:rFonts w:cs="Arial"/>
          <w:sz w:val="20"/>
          <w:szCs w:val="20"/>
        </w:rPr>
        <w:t xml:space="preserve"> </w:t>
      </w:r>
      <w:r w:rsidRPr="00327386">
        <w:rPr>
          <w:rFonts w:cs="Arial"/>
          <w:sz w:val="20"/>
          <w:szCs w:val="20"/>
        </w:rPr>
        <w:t>a nivel sectorial y territorial. El segundo es la existencia de sistemas con competencias similares,</w:t>
      </w:r>
      <w:r>
        <w:rPr>
          <w:rFonts w:cs="Arial"/>
          <w:sz w:val="20"/>
          <w:szCs w:val="20"/>
        </w:rPr>
        <w:t xml:space="preserve"> </w:t>
      </w:r>
      <w:r w:rsidRPr="00327386">
        <w:rPr>
          <w:rFonts w:cs="Arial"/>
          <w:sz w:val="20"/>
          <w:szCs w:val="20"/>
        </w:rPr>
        <w:t>como lo son el Sistema Nacional Ambiental (</w:t>
      </w:r>
      <w:r w:rsidR="006822F2">
        <w:rPr>
          <w:rFonts w:cs="Arial"/>
          <w:sz w:val="20"/>
          <w:szCs w:val="20"/>
        </w:rPr>
        <w:t>SINA</w:t>
      </w:r>
      <w:r w:rsidRPr="00327386">
        <w:rPr>
          <w:rFonts w:cs="Arial"/>
          <w:sz w:val="20"/>
          <w:szCs w:val="20"/>
        </w:rPr>
        <w:t>), el Sistema Nacional para la Gestión del Riesgo</w:t>
      </w:r>
      <w:r>
        <w:rPr>
          <w:rFonts w:cs="Arial"/>
          <w:sz w:val="20"/>
          <w:szCs w:val="20"/>
        </w:rPr>
        <w:t xml:space="preserve"> </w:t>
      </w:r>
      <w:r w:rsidRPr="00327386">
        <w:rPr>
          <w:rFonts w:cs="Arial"/>
          <w:sz w:val="20"/>
          <w:szCs w:val="20"/>
        </w:rPr>
        <w:t>de Desastres (SNGRD) y el Sistema Nacional de Cambio Climático (Sisclima), que tienen agendas</w:t>
      </w:r>
      <w:r>
        <w:rPr>
          <w:rFonts w:cs="Arial"/>
          <w:sz w:val="20"/>
          <w:szCs w:val="20"/>
        </w:rPr>
        <w:t xml:space="preserve"> </w:t>
      </w:r>
      <w:r w:rsidRPr="00327386">
        <w:rPr>
          <w:rFonts w:cs="Arial"/>
          <w:sz w:val="20"/>
          <w:szCs w:val="20"/>
        </w:rPr>
        <w:t>de trabajo con objetivos distintos y formas diferentes de llegar al territorio, y que no han logrado</w:t>
      </w:r>
      <w:r>
        <w:rPr>
          <w:rFonts w:cs="Arial"/>
          <w:sz w:val="20"/>
          <w:szCs w:val="20"/>
        </w:rPr>
        <w:t xml:space="preserve"> </w:t>
      </w:r>
      <w:r w:rsidRPr="00327386">
        <w:rPr>
          <w:rFonts w:cs="Arial"/>
          <w:sz w:val="20"/>
          <w:szCs w:val="20"/>
        </w:rPr>
        <w:t>una visión integradora que impulse territorios resilientes y sostenibles. El tercero tiene que ver con</w:t>
      </w:r>
      <w:r>
        <w:rPr>
          <w:rFonts w:cs="Arial"/>
          <w:sz w:val="20"/>
          <w:szCs w:val="20"/>
        </w:rPr>
        <w:t xml:space="preserve"> </w:t>
      </w:r>
      <w:r w:rsidRPr="00327386">
        <w:rPr>
          <w:rFonts w:cs="Arial"/>
          <w:sz w:val="20"/>
          <w:szCs w:val="20"/>
        </w:rPr>
        <w:t>que, en el territorio, los conflictos socioambientales se han manifestado especialmente mediante</w:t>
      </w:r>
      <w:r>
        <w:rPr>
          <w:rFonts w:cs="Arial"/>
          <w:sz w:val="20"/>
          <w:szCs w:val="20"/>
        </w:rPr>
        <w:t xml:space="preserve"> </w:t>
      </w:r>
      <w:r w:rsidRPr="00327386">
        <w:rPr>
          <w:rFonts w:cs="Arial"/>
          <w:sz w:val="20"/>
          <w:szCs w:val="20"/>
        </w:rPr>
        <w:t>la extracción ilícita de minerales, la deforestación y la degradación ambiental</w:t>
      </w:r>
      <w:r>
        <w:rPr>
          <w:rFonts w:cs="Arial"/>
          <w:sz w:val="20"/>
          <w:szCs w:val="20"/>
        </w:rPr>
        <w:t xml:space="preserve">. </w:t>
      </w:r>
      <w:r w:rsidR="000155E1">
        <w:rPr>
          <w:rFonts w:cs="Arial"/>
          <w:sz w:val="20"/>
          <w:szCs w:val="20"/>
        </w:rPr>
        <w:t>E</w:t>
      </w:r>
      <w:r w:rsidRPr="00327386">
        <w:rPr>
          <w:rFonts w:cs="Arial"/>
          <w:sz w:val="20"/>
          <w:szCs w:val="20"/>
        </w:rPr>
        <w:t xml:space="preserve">l 58% de </w:t>
      </w:r>
      <w:r>
        <w:rPr>
          <w:rFonts w:cs="Arial"/>
          <w:sz w:val="20"/>
          <w:szCs w:val="20"/>
        </w:rPr>
        <w:t>los</w:t>
      </w:r>
      <w:r w:rsidRPr="00327386">
        <w:rPr>
          <w:rFonts w:cs="Arial"/>
          <w:sz w:val="20"/>
          <w:szCs w:val="20"/>
        </w:rPr>
        <w:t xml:space="preserve"> conflictos están asociados con la minería y </w:t>
      </w:r>
      <w:r>
        <w:rPr>
          <w:rFonts w:cs="Arial"/>
          <w:sz w:val="20"/>
          <w:szCs w:val="20"/>
        </w:rPr>
        <w:t xml:space="preserve">los </w:t>
      </w:r>
      <w:r w:rsidRPr="00327386">
        <w:rPr>
          <w:rFonts w:cs="Arial"/>
          <w:sz w:val="20"/>
          <w:szCs w:val="20"/>
        </w:rPr>
        <w:t>combustibles fósiles</w:t>
      </w:r>
      <w:r>
        <w:rPr>
          <w:rFonts w:cs="Arial"/>
          <w:sz w:val="20"/>
          <w:szCs w:val="20"/>
        </w:rPr>
        <w:t xml:space="preserve">, y </w:t>
      </w:r>
      <w:r w:rsidRPr="00327386">
        <w:rPr>
          <w:rFonts w:cs="Arial"/>
          <w:sz w:val="20"/>
          <w:szCs w:val="20"/>
        </w:rPr>
        <w:t>han concluido en fallos judiciales que instan a avanzar en una coordinación interinstitucional e</w:t>
      </w:r>
      <w:r>
        <w:rPr>
          <w:rFonts w:cs="Arial"/>
          <w:sz w:val="20"/>
          <w:szCs w:val="20"/>
        </w:rPr>
        <w:t xml:space="preserve"> </w:t>
      </w:r>
      <w:r w:rsidRPr="00327386">
        <w:rPr>
          <w:rFonts w:cs="Arial"/>
          <w:sz w:val="20"/>
          <w:szCs w:val="20"/>
        </w:rPr>
        <w:t>intersectorial con la concurrencia de las entidades del Estado, con el fin de dar</w:t>
      </w:r>
      <w:r>
        <w:rPr>
          <w:rFonts w:cs="Arial"/>
          <w:sz w:val="20"/>
          <w:szCs w:val="20"/>
        </w:rPr>
        <w:t xml:space="preserve"> </w:t>
      </w:r>
      <w:r w:rsidRPr="00327386">
        <w:rPr>
          <w:rFonts w:cs="Arial"/>
          <w:sz w:val="20"/>
          <w:szCs w:val="20"/>
        </w:rPr>
        <w:t>respuesta a estos problemas. El cuarto es que existen</w:t>
      </w:r>
      <w:r>
        <w:rPr>
          <w:rFonts w:cs="Arial"/>
          <w:sz w:val="20"/>
          <w:szCs w:val="20"/>
        </w:rPr>
        <w:t xml:space="preserve"> </w:t>
      </w:r>
      <w:r w:rsidRPr="00327386">
        <w:rPr>
          <w:rFonts w:cs="Arial"/>
          <w:sz w:val="20"/>
          <w:szCs w:val="20"/>
        </w:rPr>
        <w:t>debilidades en cuanto a la interoperabilidad, alcance, temporalidad, actualización y oportunidad</w:t>
      </w:r>
      <w:r>
        <w:rPr>
          <w:rFonts w:cs="Arial"/>
          <w:sz w:val="20"/>
          <w:szCs w:val="20"/>
        </w:rPr>
        <w:t xml:space="preserve"> </w:t>
      </w:r>
      <w:r w:rsidRPr="00327386">
        <w:rPr>
          <w:rFonts w:cs="Arial"/>
          <w:sz w:val="20"/>
          <w:szCs w:val="20"/>
        </w:rPr>
        <w:t>de los sistemas de información sectoriales y ambientales.</w:t>
      </w:r>
    </w:p>
    <w:p w14:paraId="60E2E397" w14:textId="1E831A88" w:rsidR="00327386" w:rsidRDefault="00327386" w:rsidP="000155E1">
      <w:pPr>
        <w:spacing w:before="200" w:after="0" w:line="276" w:lineRule="auto"/>
        <w:jc w:val="both"/>
        <w:rPr>
          <w:rFonts w:cs="Arial"/>
          <w:sz w:val="20"/>
          <w:szCs w:val="20"/>
        </w:rPr>
      </w:pPr>
    </w:p>
    <w:p w14:paraId="44214C81" w14:textId="108DFB64" w:rsidR="00327386" w:rsidRDefault="00327386" w:rsidP="000155E1">
      <w:pPr>
        <w:spacing w:before="120" w:after="0" w:line="276" w:lineRule="auto"/>
        <w:jc w:val="center"/>
        <w:rPr>
          <w:rFonts w:cs="Arial"/>
          <w:sz w:val="20"/>
          <w:szCs w:val="20"/>
        </w:rPr>
      </w:pPr>
      <w:r>
        <w:rPr>
          <w:noProof/>
          <w:lang w:val="es-ES" w:eastAsia="es-ES"/>
        </w:rPr>
        <w:drawing>
          <wp:inline distT="0" distB="0" distL="0" distR="0" wp14:anchorId="31F1F236" wp14:editId="6FB70954">
            <wp:extent cx="5377180" cy="16217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7180" cy="1621790"/>
                    </a:xfrm>
                    <a:prstGeom prst="rect">
                      <a:avLst/>
                    </a:prstGeom>
                    <a:noFill/>
                  </pic:spPr>
                </pic:pic>
              </a:graphicData>
            </a:graphic>
          </wp:inline>
        </w:drawing>
      </w:r>
    </w:p>
    <w:p w14:paraId="042D117C" w14:textId="012AC562" w:rsidR="00380BD5" w:rsidRDefault="00327386" w:rsidP="00AD03F0">
      <w:pPr>
        <w:spacing w:before="480" w:line="240" w:lineRule="auto"/>
        <w:jc w:val="both"/>
        <w:rPr>
          <w:rFonts w:cs="Arial"/>
          <w:sz w:val="20"/>
          <w:szCs w:val="20"/>
        </w:rPr>
      </w:pPr>
      <w:r w:rsidRPr="00327386">
        <w:rPr>
          <w:rFonts w:cs="Arial"/>
          <w:sz w:val="20"/>
          <w:szCs w:val="20"/>
        </w:rPr>
        <w:t>Como conclusión, para facilitar que los sectores productivos se comprometan con la sostenibilidad</w:t>
      </w:r>
      <w:r>
        <w:rPr>
          <w:rFonts w:cs="Arial"/>
          <w:sz w:val="20"/>
          <w:szCs w:val="20"/>
        </w:rPr>
        <w:t xml:space="preserve"> </w:t>
      </w:r>
      <w:r w:rsidRPr="00327386">
        <w:rPr>
          <w:rFonts w:cs="Arial"/>
          <w:sz w:val="20"/>
          <w:szCs w:val="20"/>
        </w:rPr>
        <w:t>y la mitigación del cambio climático, que se conserve la biodiversidad y los activos estratégicos de</w:t>
      </w:r>
      <w:r>
        <w:rPr>
          <w:rFonts w:cs="Arial"/>
          <w:sz w:val="20"/>
          <w:szCs w:val="20"/>
        </w:rPr>
        <w:t xml:space="preserve"> </w:t>
      </w:r>
      <w:r w:rsidRPr="00327386">
        <w:rPr>
          <w:rFonts w:cs="Arial"/>
          <w:sz w:val="20"/>
          <w:szCs w:val="20"/>
        </w:rPr>
        <w:t>la nación para la generación de nuevas oportunidades económicas incluyentes y adaptadas al clima,</w:t>
      </w:r>
      <w:r>
        <w:rPr>
          <w:rFonts w:cs="Arial"/>
          <w:sz w:val="20"/>
          <w:szCs w:val="20"/>
        </w:rPr>
        <w:t xml:space="preserve"> </w:t>
      </w:r>
      <w:r w:rsidRPr="00327386">
        <w:rPr>
          <w:rFonts w:cs="Arial"/>
          <w:sz w:val="20"/>
          <w:szCs w:val="20"/>
        </w:rPr>
        <w:t>que se desarrollen estrategias integrales de aprovechamiento sostenible de la riqueza ambiental, y</w:t>
      </w:r>
      <w:r>
        <w:rPr>
          <w:rFonts w:cs="Arial"/>
          <w:sz w:val="20"/>
          <w:szCs w:val="20"/>
        </w:rPr>
        <w:t xml:space="preserve"> </w:t>
      </w:r>
      <w:r w:rsidRPr="00327386">
        <w:rPr>
          <w:rFonts w:cs="Arial"/>
          <w:sz w:val="20"/>
          <w:szCs w:val="20"/>
        </w:rPr>
        <w:t>que se reduzcan las condiciones de riesgo de desastre con base en el conocimiento y la prevención;</w:t>
      </w:r>
      <w:r>
        <w:rPr>
          <w:rFonts w:cs="Arial"/>
          <w:sz w:val="20"/>
          <w:szCs w:val="20"/>
        </w:rPr>
        <w:t xml:space="preserve"> </w:t>
      </w:r>
      <w:r w:rsidRPr="00327386">
        <w:rPr>
          <w:rFonts w:cs="Arial"/>
          <w:sz w:val="20"/>
          <w:szCs w:val="20"/>
        </w:rPr>
        <w:t>se necesitan, en el Gobierno, instituciones fuertes que trabajen en coordinación con los territorios</w:t>
      </w:r>
      <w:r>
        <w:rPr>
          <w:rFonts w:cs="Arial"/>
          <w:sz w:val="20"/>
          <w:szCs w:val="20"/>
        </w:rPr>
        <w:t xml:space="preserve"> </w:t>
      </w:r>
      <w:r w:rsidRPr="00327386">
        <w:rPr>
          <w:rFonts w:cs="Arial"/>
          <w:sz w:val="20"/>
          <w:szCs w:val="20"/>
        </w:rPr>
        <w:t>y los ciudadanos, para avanzar en una senda de sostenibilidad.</w:t>
      </w:r>
    </w:p>
    <w:p w14:paraId="62307908" w14:textId="77777777" w:rsidR="00AD03F0" w:rsidRDefault="00AD03F0">
      <w:pPr>
        <w:rPr>
          <w:rFonts w:eastAsiaTheme="majorEastAsia" w:cstheme="majorBidi"/>
          <w:b/>
          <w:color w:val="365F91" w:themeColor="accent1" w:themeShade="BF"/>
          <w:sz w:val="32"/>
          <w:szCs w:val="32"/>
          <w:u w:val="single"/>
        </w:rPr>
      </w:pPr>
      <w:r>
        <w:br w:type="page"/>
      </w:r>
    </w:p>
    <w:p w14:paraId="375E3F2A" w14:textId="70DCD050" w:rsidR="00C922E5" w:rsidRPr="001D6769" w:rsidRDefault="00A708EB" w:rsidP="001D6769">
      <w:pPr>
        <w:pStyle w:val="Ttulo2"/>
        <w:spacing w:after="240" w:line="276" w:lineRule="auto"/>
        <w:jc w:val="center"/>
        <w:rPr>
          <w:sz w:val="30"/>
          <w:szCs w:val="30"/>
          <w:u w:val="single"/>
        </w:rPr>
      </w:pPr>
      <w:bookmarkStart w:id="17" w:name="_Toc27865663"/>
      <w:r w:rsidRPr="001D6769">
        <w:rPr>
          <w:sz w:val="30"/>
          <w:szCs w:val="30"/>
          <w:u w:val="single"/>
        </w:rPr>
        <w:lastRenderedPageBreak/>
        <w:t>OBJETIVOS, ESTRATEGIAS Y ACCIONES</w:t>
      </w:r>
      <w:bookmarkEnd w:id="17"/>
    </w:p>
    <w:p w14:paraId="35A9EEFF" w14:textId="66678DA9" w:rsidR="00C922E5" w:rsidRDefault="00A708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rPr>
          <w:rFonts w:cs="Arial"/>
          <w:sz w:val="20"/>
          <w:szCs w:val="20"/>
        </w:rPr>
      </w:pPr>
      <w:r>
        <w:rPr>
          <w:rFonts w:cs="Arial"/>
          <w:sz w:val="20"/>
          <w:szCs w:val="20"/>
        </w:rPr>
        <w:t xml:space="preserve">Para alcanzar esta visión de </w:t>
      </w:r>
      <w:r w:rsidR="00D62FB3">
        <w:rPr>
          <w:rFonts w:cs="Arial"/>
          <w:sz w:val="20"/>
          <w:szCs w:val="20"/>
        </w:rPr>
        <w:t>sostenibilidad y desarrollo</w:t>
      </w:r>
      <w:r w:rsidR="00033B23">
        <w:rPr>
          <w:rFonts w:cs="Arial"/>
          <w:sz w:val="20"/>
          <w:szCs w:val="20"/>
        </w:rPr>
        <w:t xml:space="preserve">, el PND </w:t>
      </w:r>
      <w:r>
        <w:rPr>
          <w:rFonts w:cs="Arial"/>
          <w:sz w:val="20"/>
          <w:szCs w:val="20"/>
        </w:rPr>
        <w:t xml:space="preserve">plantea como objetivos de mediano plazo: </w:t>
      </w:r>
    </w:p>
    <w:p w14:paraId="53428414" w14:textId="34B5E267" w:rsidR="00C922E5" w:rsidRDefault="00A708EB" w:rsidP="00D62FB3">
      <w:pPr>
        <w:pStyle w:val="TITULO2PMO"/>
        <w:spacing w:before="240" w:line="240" w:lineRule="auto"/>
        <w:jc w:val="both"/>
      </w:pPr>
      <w:bookmarkStart w:id="18" w:name="_Toc27865664"/>
      <w:r>
        <w:t xml:space="preserve">Objetivo 1: </w:t>
      </w:r>
      <w:r w:rsidR="00D62FB3" w:rsidRPr="00D62FB3">
        <w:t>Avanzar hacia la transición de actividades productivas comprometidas con la sostenibilidad y la mitigación del cambio climático</w:t>
      </w:r>
      <w:r>
        <w:t>.</w:t>
      </w:r>
      <w:bookmarkEnd w:id="18"/>
    </w:p>
    <w:p w14:paraId="39D1CC22" w14:textId="01A3ACD8" w:rsidR="00C922E5" w:rsidRDefault="00D62FB3" w:rsidP="00761D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0" w:line="240" w:lineRule="auto"/>
        <w:jc w:val="both"/>
        <w:rPr>
          <w:rFonts w:cs="Arial"/>
          <w:sz w:val="20"/>
          <w:szCs w:val="20"/>
        </w:rPr>
      </w:pPr>
      <w:r w:rsidRPr="00D62FB3">
        <w:rPr>
          <w:rFonts w:cs="Arial"/>
          <w:sz w:val="20"/>
          <w:szCs w:val="20"/>
        </w:rPr>
        <w:t>Este componente identifica las intervenciones para impulsar el uso eficiente de recursos y la</w:t>
      </w:r>
      <w:r>
        <w:rPr>
          <w:rFonts w:cs="Arial"/>
          <w:sz w:val="20"/>
          <w:szCs w:val="20"/>
        </w:rPr>
        <w:t xml:space="preserve"> </w:t>
      </w:r>
      <w:r w:rsidRPr="00D62FB3">
        <w:rPr>
          <w:rFonts w:cs="Arial"/>
          <w:sz w:val="20"/>
          <w:szCs w:val="20"/>
        </w:rPr>
        <w:t>reconversión de actividades hacia procesos limpios y bajos en carbono, en articulación con las</w:t>
      </w:r>
      <w:r>
        <w:rPr>
          <w:rFonts w:cs="Arial"/>
          <w:sz w:val="20"/>
          <w:szCs w:val="20"/>
        </w:rPr>
        <w:t xml:space="preserve"> </w:t>
      </w:r>
      <w:r w:rsidRPr="00D62FB3">
        <w:rPr>
          <w:rFonts w:cs="Arial"/>
          <w:sz w:val="20"/>
          <w:szCs w:val="20"/>
        </w:rPr>
        <w:t>políticas y estrategias nacionales de Objetivos de Desarrollo Sostenible, Crecimiento Verde,</w:t>
      </w:r>
      <w:r>
        <w:rPr>
          <w:rFonts w:cs="Arial"/>
          <w:sz w:val="20"/>
          <w:szCs w:val="20"/>
        </w:rPr>
        <w:t xml:space="preserve"> </w:t>
      </w:r>
      <w:r w:rsidRPr="00D62FB3">
        <w:rPr>
          <w:rFonts w:cs="Arial"/>
          <w:sz w:val="20"/>
          <w:szCs w:val="20"/>
        </w:rPr>
        <w:t>Economía Circular, Adecuación de Tierras, Desarrollo Productivo, Mejoramiento del Transporte</w:t>
      </w:r>
      <w:r>
        <w:rPr>
          <w:rFonts w:cs="Arial"/>
          <w:sz w:val="20"/>
          <w:szCs w:val="20"/>
        </w:rPr>
        <w:t xml:space="preserve"> </w:t>
      </w:r>
      <w:r w:rsidRPr="00D62FB3">
        <w:rPr>
          <w:rFonts w:cs="Arial"/>
          <w:sz w:val="20"/>
          <w:szCs w:val="20"/>
        </w:rPr>
        <w:t>Público Urbano de Pasajeros, Plan Maestro de Transporte Intermodal, Mejoramiento de la</w:t>
      </w:r>
      <w:r>
        <w:rPr>
          <w:rFonts w:cs="Arial"/>
          <w:sz w:val="20"/>
          <w:szCs w:val="20"/>
        </w:rPr>
        <w:t xml:space="preserve"> </w:t>
      </w:r>
      <w:r w:rsidRPr="00D62FB3">
        <w:rPr>
          <w:rFonts w:cs="Arial"/>
          <w:sz w:val="20"/>
          <w:szCs w:val="20"/>
        </w:rPr>
        <w:t>Calidad del Aire, Gestión Integral del Recurso Hídrico, Gestión Integral del Suelo y Cambio</w:t>
      </w:r>
      <w:r>
        <w:rPr>
          <w:rFonts w:cs="Arial"/>
          <w:sz w:val="20"/>
          <w:szCs w:val="20"/>
        </w:rPr>
        <w:t xml:space="preserve"> </w:t>
      </w:r>
      <w:r w:rsidRPr="00D62FB3">
        <w:rPr>
          <w:rFonts w:cs="Arial"/>
          <w:sz w:val="20"/>
          <w:szCs w:val="20"/>
        </w:rPr>
        <w:t>Climático. Las intervenciones propuestas se desarrollarán en complementariedad con la estrategia</w:t>
      </w:r>
      <w:r>
        <w:rPr>
          <w:rFonts w:cs="Arial"/>
          <w:sz w:val="20"/>
          <w:szCs w:val="20"/>
        </w:rPr>
        <w:t xml:space="preserve"> </w:t>
      </w:r>
      <w:r w:rsidRPr="00D62FB3">
        <w:rPr>
          <w:rFonts w:cs="Arial"/>
          <w:sz w:val="20"/>
          <w:szCs w:val="20"/>
        </w:rPr>
        <w:t>de armonización y racionalización normativa para promover la excelencia ambiental por parte</w:t>
      </w:r>
      <w:r>
        <w:rPr>
          <w:rFonts w:cs="Arial"/>
          <w:sz w:val="20"/>
          <w:szCs w:val="20"/>
        </w:rPr>
        <w:t xml:space="preserve"> </w:t>
      </w:r>
      <w:r w:rsidRPr="00D62FB3">
        <w:rPr>
          <w:rFonts w:cs="Arial"/>
          <w:sz w:val="20"/>
          <w:szCs w:val="20"/>
        </w:rPr>
        <w:t>de los sectores productivos, establecida en la línea D “Instituciones ambientales modernas”, de este</w:t>
      </w:r>
      <w:r>
        <w:rPr>
          <w:rFonts w:cs="Arial"/>
          <w:sz w:val="20"/>
          <w:szCs w:val="20"/>
        </w:rPr>
        <w:t xml:space="preserve"> </w:t>
      </w:r>
      <w:r w:rsidRPr="00D62FB3">
        <w:rPr>
          <w:rFonts w:cs="Arial"/>
          <w:sz w:val="20"/>
          <w:szCs w:val="20"/>
        </w:rPr>
        <w:t>pacto</w:t>
      </w:r>
      <w:r w:rsidR="00A708EB">
        <w:rPr>
          <w:rFonts w:cs="Arial"/>
          <w:sz w:val="20"/>
          <w:szCs w:val="20"/>
        </w:rPr>
        <w:t>.</w:t>
      </w:r>
    </w:p>
    <w:p w14:paraId="4090F829" w14:textId="16DCF72B" w:rsidR="00C922E5" w:rsidRDefault="00A708EB" w:rsidP="00D62FB3">
      <w:pPr>
        <w:pStyle w:val="TITULO2PMO"/>
        <w:spacing w:before="240" w:line="240" w:lineRule="auto"/>
        <w:jc w:val="both"/>
      </w:pPr>
      <w:bookmarkStart w:id="19" w:name="_Toc27865665"/>
      <w:r>
        <w:t xml:space="preserve">Objetivo 2: </w:t>
      </w:r>
      <w:r w:rsidR="00D62FB3">
        <w:t>Mejorar la calidad del aire, del agua y del suelo para la prevención de los impactos en la salud pública y la reducción de las desigualdades relacionadas con el acceso a recursos</w:t>
      </w:r>
      <w:r>
        <w:t>.</w:t>
      </w:r>
      <w:bookmarkEnd w:id="19"/>
    </w:p>
    <w:p w14:paraId="148D257F" w14:textId="6703CFEB" w:rsidR="00C922E5" w:rsidRDefault="00D62FB3" w:rsidP="00761DC6">
      <w:pPr>
        <w:spacing w:before="120" w:after="0" w:line="240" w:lineRule="auto"/>
        <w:jc w:val="both"/>
        <w:rPr>
          <w:rFonts w:cs="Arial"/>
          <w:sz w:val="20"/>
          <w:szCs w:val="20"/>
          <w:lang w:val="es-ES"/>
        </w:rPr>
      </w:pPr>
      <w:r w:rsidRPr="00D62FB3">
        <w:rPr>
          <w:rFonts w:cs="Arial"/>
          <w:sz w:val="20"/>
          <w:szCs w:val="20"/>
          <w:lang w:val="es-ES"/>
        </w:rPr>
        <w:t>Este componente se enfoca en definir las intervenciones para mejorar la calidad del aire, del</w:t>
      </w:r>
      <w:r>
        <w:rPr>
          <w:rFonts w:cs="Arial"/>
          <w:sz w:val="20"/>
          <w:szCs w:val="20"/>
          <w:lang w:val="es-ES"/>
        </w:rPr>
        <w:t xml:space="preserve"> </w:t>
      </w:r>
      <w:r w:rsidRPr="00D62FB3">
        <w:rPr>
          <w:rFonts w:cs="Arial"/>
          <w:sz w:val="20"/>
          <w:szCs w:val="20"/>
          <w:lang w:val="es-ES"/>
        </w:rPr>
        <w:t>agua y del suelo deterioradas por los impactos de las actividades productivas, con el fin de prevenir</w:t>
      </w:r>
      <w:r>
        <w:rPr>
          <w:rFonts w:cs="Arial"/>
          <w:sz w:val="20"/>
          <w:szCs w:val="20"/>
          <w:lang w:val="es-ES"/>
        </w:rPr>
        <w:t xml:space="preserve"> </w:t>
      </w:r>
      <w:r w:rsidRPr="00D62FB3">
        <w:rPr>
          <w:rFonts w:cs="Arial"/>
          <w:sz w:val="20"/>
          <w:szCs w:val="20"/>
          <w:lang w:val="es-ES"/>
        </w:rPr>
        <w:t>los efectos en la salud pública y reducir las desigualdades relacionadas con el acceso a recursos, y</w:t>
      </w:r>
      <w:r>
        <w:rPr>
          <w:rFonts w:cs="Arial"/>
          <w:sz w:val="20"/>
          <w:szCs w:val="20"/>
          <w:lang w:val="es-ES"/>
        </w:rPr>
        <w:t xml:space="preserve"> </w:t>
      </w:r>
      <w:r w:rsidRPr="00D62FB3">
        <w:rPr>
          <w:rFonts w:cs="Arial"/>
          <w:sz w:val="20"/>
          <w:szCs w:val="20"/>
          <w:lang w:val="es-ES"/>
        </w:rPr>
        <w:t>alineadas con la formulación e implementación de la Política Integral de Salud Ambiental</w:t>
      </w:r>
      <w:r w:rsidR="00A708EB">
        <w:rPr>
          <w:rFonts w:cs="Arial"/>
          <w:sz w:val="20"/>
          <w:szCs w:val="20"/>
          <w:lang w:val="es-ES"/>
        </w:rPr>
        <w:t>.</w:t>
      </w:r>
    </w:p>
    <w:p w14:paraId="05E4427F" w14:textId="29BD274E" w:rsidR="00C922E5" w:rsidRDefault="00A708EB" w:rsidP="00D62FB3">
      <w:pPr>
        <w:pStyle w:val="TITULO2PMO"/>
        <w:spacing w:before="240" w:line="240" w:lineRule="auto"/>
      </w:pPr>
      <w:bookmarkStart w:id="20" w:name="_Toc27865666"/>
      <w:r>
        <w:t xml:space="preserve">Objetivo 3: </w:t>
      </w:r>
      <w:r w:rsidR="00D62FB3" w:rsidRPr="00D62FB3">
        <w:t>Acelerar la economía circular como base para la reducción, reutilización y reciclaje de residuos</w:t>
      </w:r>
      <w:r>
        <w:t>.</w:t>
      </w:r>
      <w:bookmarkEnd w:id="20"/>
    </w:p>
    <w:p w14:paraId="0D5F4538" w14:textId="67ED4FD9" w:rsidR="00C922E5" w:rsidRDefault="00D62FB3" w:rsidP="00761DC6">
      <w:pPr>
        <w:spacing w:before="120" w:after="0" w:line="240" w:lineRule="auto"/>
        <w:jc w:val="both"/>
        <w:rPr>
          <w:rFonts w:cs="Arial"/>
          <w:sz w:val="20"/>
          <w:szCs w:val="20"/>
        </w:rPr>
      </w:pPr>
      <w:r w:rsidRPr="00D62FB3">
        <w:rPr>
          <w:rFonts w:cs="Arial"/>
          <w:sz w:val="20"/>
          <w:szCs w:val="20"/>
        </w:rPr>
        <w:t>Esta sección aborda el posicionamiento de la economía circular para fomentar la reducción, el</w:t>
      </w:r>
      <w:r>
        <w:rPr>
          <w:rFonts w:cs="Arial"/>
          <w:sz w:val="20"/>
          <w:szCs w:val="20"/>
        </w:rPr>
        <w:t xml:space="preserve"> </w:t>
      </w:r>
      <w:r w:rsidRPr="00D62FB3">
        <w:rPr>
          <w:rFonts w:cs="Arial"/>
          <w:sz w:val="20"/>
          <w:szCs w:val="20"/>
        </w:rPr>
        <w:t>reciclaje y la reutilización de los residuos y materiales, así como el uso eficiente de recursos, con</w:t>
      </w:r>
      <w:r>
        <w:rPr>
          <w:rFonts w:cs="Arial"/>
          <w:sz w:val="20"/>
          <w:szCs w:val="20"/>
        </w:rPr>
        <w:t xml:space="preserve"> </w:t>
      </w:r>
      <w:r w:rsidRPr="00D62FB3">
        <w:rPr>
          <w:rFonts w:cs="Arial"/>
          <w:sz w:val="20"/>
          <w:szCs w:val="20"/>
        </w:rPr>
        <w:t>intervenciones complementarias a las establecidas en el Pacto por los servicios públicos, línea B “Agua</w:t>
      </w:r>
      <w:r>
        <w:rPr>
          <w:rFonts w:cs="Arial"/>
          <w:sz w:val="20"/>
          <w:szCs w:val="20"/>
        </w:rPr>
        <w:t xml:space="preserve"> </w:t>
      </w:r>
      <w:r w:rsidRPr="00D62FB3">
        <w:rPr>
          <w:rFonts w:cs="Arial"/>
          <w:sz w:val="20"/>
          <w:szCs w:val="20"/>
        </w:rPr>
        <w:t>limpia y saneamiento básico adecuado”; y en el Pacto por la descentralización, línea C “Desarrollo urbano</w:t>
      </w:r>
      <w:r>
        <w:rPr>
          <w:rFonts w:cs="Arial"/>
          <w:sz w:val="20"/>
          <w:szCs w:val="20"/>
        </w:rPr>
        <w:t xml:space="preserve"> </w:t>
      </w:r>
      <w:r w:rsidRPr="00D62FB3">
        <w:rPr>
          <w:rFonts w:cs="Arial"/>
          <w:sz w:val="20"/>
          <w:szCs w:val="20"/>
        </w:rPr>
        <w:t>y Sistema de Ciudades (SC)”. De la misma manera, esta sección se encuentra articulada con las</w:t>
      </w:r>
      <w:r>
        <w:rPr>
          <w:rFonts w:cs="Arial"/>
          <w:sz w:val="20"/>
          <w:szCs w:val="20"/>
        </w:rPr>
        <w:t xml:space="preserve"> </w:t>
      </w:r>
      <w:r w:rsidRPr="00D62FB3">
        <w:rPr>
          <w:rFonts w:cs="Arial"/>
          <w:sz w:val="20"/>
          <w:szCs w:val="20"/>
        </w:rPr>
        <w:t>Políticas para la Gestión Integral de Residuos Sólidos, Crecimiento Verde, Edificaciones Sostenibles</w:t>
      </w:r>
      <w:r>
        <w:rPr>
          <w:rFonts w:cs="Arial"/>
          <w:sz w:val="20"/>
          <w:szCs w:val="20"/>
        </w:rPr>
        <w:t xml:space="preserve"> </w:t>
      </w:r>
      <w:r w:rsidRPr="00D62FB3">
        <w:rPr>
          <w:rFonts w:cs="Arial"/>
          <w:sz w:val="20"/>
          <w:szCs w:val="20"/>
        </w:rPr>
        <w:t>y Cambio Climático</w:t>
      </w:r>
      <w:r w:rsidR="00A708EB">
        <w:rPr>
          <w:rFonts w:cs="Arial"/>
          <w:sz w:val="20"/>
          <w:szCs w:val="20"/>
        </w:rPr>
        <w:t xml:space="preserve">. </w:t>
      </w:r>
    </w:p>
    <w:p w14:paraId="1EB82EC4" w14:textId="77777777" w:rsidR="00D62FB3" w:rsidRDefault="00D62FB3" w:rsidP="00D62FB3">
      <w:pPr>
        <w:pStyle w:val="TITULO2PMO"/>
        <w:spacing w:before="240" w:line="240" w:lineRule="auto"/>
        <w:jc w:val="both"/>
      </w:pPr>
      <w:bookmarkStart w:id="21" w:name="_Toc27865667"/>
      <w:r>
        <w:t xml:space="preserve">Objetivo 4: </w:t>
      </w:r>
      <w:r w:rsidRPr="00D62FB3">
        <w:t>Desarrollar nuevos instrumentos financieros, económicos y de mercado para</w:t>
      </w:r>
      <w:r>
        <w:t xml:space="preserve"> </w:t>
      </w:r>
      <w:r w:rsidRPr="00D62FB3">
        <w:t>impulsar actividades comprometidas con la sostenibilidad y la mitigación del cambio climático</w:t>
      </w:r>
      <w:r>
        <w:t>.</w:t>
      </w:r>
      <w:bookmarkEnd w:id="21"/>
    </w:p>
    <w:p w14:paraId="1AE6D69E" w14:textId="77777777" w:rsidR="00D62FB3" w:rsidRDefault="00D62FB3" w:rsidP="00761DC6">
      <w:pPr>
        <w:spacing w:before="120" w:after="0" w:line="240" w:lineRule="auto"/>
        <w:jc w:val="both"/>
        <w:rPr>
          <w:rFonts w:cs="Arial"/>
          <w:sz w:val="20"/>
          <w:szCs w:val="20"/>
        </w:rPr>
      </w:pPr>
      <w:r w:rsidRPr="00D62FB3">
        <w:rPr>
          <w:rFonts w:cs="Arial"/>
          <w:sz w:val="20"/>
          <w:szCs w:val="20"/>
        </w:rPr>
        <w:t>Este componente está orientado a habilitar mecanismos de financiamiento y a desarrollar</w:t>
      </w:r>
      <w:r>
        <w:rPr>
          <w:rFonts w:cs="Arial"/>
          <w:sz w:val="20"/>
          <w:szCs w:val="20"/>
        </w:rPr>
        <w:t xml:space="preserve"> </w:t>
      </w:r>
      <w:r w:rsidRPr="00D62FB3">
        <w:rPr>
          <w:rFonts w:cs="Arial"/>
          <w:sz w:val="20"/>
          <w:szCs w:val="20"/>
        </w:rPr>
        <w:t>instrumentos económicos y de mercado, para impulsar actividades comprometidas con la</w:t>
      </w:r>
      <w:r>
        <w:rPr>
          <w:rFonts w:cs="Arial"/>
          <w:sz w:val="20"/>
          <w:szCs w:val="20"/>
        </w:rPr>
        <w:t xml:space="preserve"> </w:t>
      </w:r>
      <w:r w:rsidRPr="00D62FB3">
        <w:rPr>
          <w:rFonts w:cs="Arial"/>
          <w:sz w:val="20"/>
          <w:szCs w:val="20"/>
        </w:rPr>
        <w:t>sostenibilidad y la mitigación del cambio climático, así como para potencializar las oportunidades</w:t>
      </w:r>
      <w:r>
        <w:rPr>
          <w:rFonts w:cs="Arial"/>
          <w:sz w:val="20"/>
          <w:szCs w:val="20"/>
        </w:rPr>
        <w:t xml:space="preserve"> </w:t>
      </w:r>
      <w:r w:rsidRPr="00D62FB3">
        <w:rPr>
          <w:rFonts w:cs="Arial"/>
          <w:sz w:val="20"/>
          <w:szCs w:val="20"/>
        </w:rPr>
        <w:t>de negocio a partir de un sistema de comercio de emisiones de GEI.</w:t>
      </w:r>
    </w:p>
    <w:p w14:paraId="33E89BF4" w14:textId="5818BDC9" w:rsidR="00D62FB3" w:rsidRDefault="00D62FB3" w:rsidP="00D62FB3">
      <w:pPr>
        <w:pStyle w:val="TITULO2PMO"/>
        <w:spacing w:before="240" w:line="240" w:lineRule="auto"/>
        <w:jc w:val="both"/>
      </w:pPr>
      <w:bookmarkStart w:id="22" w:name="_Toc27865668"/>
      <w:r>
        <w:t>Objetivo 5: Implementar estrategias transectoriales para controlar la deforestación, conservar los ecosistemas y prevenir su degradación.</w:t>
      </w:r>
      <w:bookmarkEnd w:id="22"/>
    </w:p>
    <w:p w14:paraId="1AEF3DE0" w14:textId="75384F10" w:rsidR="00C922E5" w:rsidRDefault="00D62FB3" w:rsidP="00761DC6">
      <w:pPr>
        <w:spacing w:before="120" w:after="0" w:line="240" w:lineRule="auto"/>
        <w:jc w:val="both"/>
        <w:rPr>
          <w:rFonts w:cs="Arial"/>
          <w:sz w:val="20"/>
          <w:szCs w:val="20"/>
        </w:rPr>
      </w:pPr>
      <w:r w:rsidRPr="00D62FB3">
        <w:rPr>
          <w:rFonts w:cs="Arial"/>
          <w:sz w:val="20"/>
          <w:szCs w:val="20"/>
        </w:rPr>
        <w:t>La deforestación constituye uno de los mayores retos que enfrenta Colombia; de allí que sea</w:t>
      </w:r>
      <w:r>
        <w:rPr>
          <w:rFonts w:cs="Arial"/>
          <w:sz w:val="20"/>
          <w:szCs w:val="20"/>
        </w:rPr>
        <w:t xml:space="preserve"> </w:t>
      </w:r>
      <w:r w:rsidRPr="00D62FB3">
        <w:rPr>
          <w:rFonts w:cs="Arial"/>
          <w:sz w:val="20"/>
          <w:szCs w:val="20"/>
        </w:rPr>
        <w:t>priorizada su atención, sin dejar de lado la necesidad de prevenir la degradación y fomentar la</w:t>
      </w:r>
      <w:r>
        <w:rPr>
          <w:rFonts w:cs="Arial"/>
          <w:sz w:val="20"/>
          <w:szCs w:val="20"/>
        </w:rPr>
        <w:t xml:space="preserve"> </w:t>
      </w:r>
      <w:r w:rsidRPr="00D62FB3">
        <w:rPr>
          <w:rFonts w:cs="Arial"/>
          <w:sz w:val="20"/>
          <w:szCs w:val="20"/>
        </w:rPr>
        <w:t>conservación de los ecosistemas.</w:t>
      </w:r>
    </w:p>
    <w:p w14:paraId="273B2480" w14:textId="797954F0" w:rsidR="00761DC6" w:rsidRDefault="00761DC6" w:rsidP="00570551">
      <w:pPr>
        <w:pStyle w:val="TITULO2PMO"/>
        <w:spacing w:before="240" w:line="240" w:lineRule="auto"/>
        <w:jc w:val="both"/>
      </w:pPr>
      <w:bookmarkStart w:id="23" w:name="_Toc27865669"/>
      <w:r>
        <w:lastRenderedPageBreak/>
        <w:t xml:space="preserve">Objetivo 6: </w:t>
      </w:r>
      <w:r w:rsidR="00570551">
        <w:t>Realizar intervenciones integrales en áreas ambientales estratégicas y para las comunidades que las habitan</w:t>
      </w:r>
      <w:r>
        <w:t>.</w:t>
      </w:r>
      <w:bookmarkEnd w:id="23"/>
    </w:p>
    <w:p w14:paraId="22F3F7ED" w14:textId="16783E95" w:rsidR="00761DC6" w:rsidRDefault="00570551" w:rsidP="00570551">
      <w:pPr>
        <w:spacing w:before="120" w:after="0" w:line="240" w:lineRule="auto"/>
        <w:jc w:val="both"/>
        <w:rPr>
          <w:rFonts w:cs="Arial"/>
          <w:sz w:val="20"/>
          <w:szCs w:val="20"/>
        </w:rPr>
      </w:pPr>
      <w:r w:rsidRPr="00570551">
        <w:rPr>
          <w:rFonts w:cs="Arial"/>
          <w:sz w:val="20"/>
          <w:szCs w:val="20"/>
        </w:rPr>
        <w:t>Bajo la premisa de producir conservando y conservar produciendo, la implementación efectiva</w:t>
      </w:r>
      <w:r>
        <w:rPr>
          <w:rFonts w:cs="Arial"/>
          <w:sz w:val="20"/>
          <w:szCs w:val="20"/>
        </w:rPr>
        <w:t xml:space="preserve"> </w:t>
      </w:r>
      <w:r w:rsidRPr="00570551">
        <w:rPr>
          <w:rFonts w:cs="Arial"/>
          <w:sz w:val="20"/>
          <w:szCs w:val="20"/>
        </w:rPr>
        <w:t>de las políticas públicas ambientales aportará a la gestión de los conflictos socioambientales y se</w:t>
      </w:r>
      <w:r>
        <w:rPr>
          <w:rFonts w:cs="Arial"/>
          <w:sz w:val="20"/>
          <w:szCs w:val="20"/>
        </w:rPr>
        <w:t xml:space="preserve"> </w:t>
      </w:r>
      <w:r w:rsidRPr="00570551">
        <w:rPr>
          <w:rFonts w:cs="Arial"/>
          <w:sz w:val="20"/>
          <w:szCs w:val="20"/>
        </w:rPr>
        <w:t>materializará en oportunidades para mantener el capital natural. Lo anterior exige intervenciones</w:t>
      </w:r>
      <w:r>
        <w:rPr>
          <w:rFonts w:cs="Arial"/>
          <w:sz w:val="20"/>
          <w:szCs w:val="20"/>
        </w:rPr>
        <w:t xml:space="preserve"> </w:t>
      </w:r>
      <w:r w:rsidRPr="00570551">
        <w:rPr>
          <w:rFonts w:cs="Arial"/>
          <w:sz w:val="20"/>
          <w:szCs w:val="20"/>
        </w:rPr>
        <w:t>integrales y coordinadas entre el gobierno, el sector privado y la sociedad civil, tanto en las áreas</w:t>
      </w:r>
      <w:r>
        <w:rPr>
          <w:rFonts w:cs="Arial"/>
          <w:sz w:val="20"/>
          <w:szCs w:val="20"/>
        </w:rPr>
        <w:t xml:space="preserve"> </w:t>
      </w:r>
      <w:r w:rsidRPr="00570551">
        <w:rPr>
          <w:rFonts w:cs="Arial"/>
          <w:sz w:val="20"/>
          <w:szCs w:val="20"/>
        </w:rPr>
        <w:t>del Sinap como en otras áreas ambientales estratégicas</w:t>
      </w:r>
      <w:r w:rsidR="00761DC6" w:rsidRPr="00D62FB3">
        <w:rPr>
          <w:rFonts w:cs="Arial"/>
          <w:sz w:val="20"/>
          <w:szCs w:val="20"/>
        </w:rPr>
        <w:t>.</w:t>
      </w:r>
    </w:p>
    <w:p w14:paraId="0BAFC425" w14:textId="7A140695" w:rsidR="00570551" w:rsidRDefault="00570551" w:rsidP="00570551">
      <w:pPr>
        <w:pStyle w:val="TITULO2PMO"/>
        <w:spacing w:before="240" w:line="240" w:lineRule="auto"/>
        <w:jc w:val="both"/>
      </w:pPr>
      <w:bookmarkStart w:id="24" w:name="_Toc27865670"/>
      <w:r>
        <w:t xml:space="preserve">Objetivo 7: </w:t>
      </w:r>
      <w:r w:rsidRPr="00570551">
        <w:t>Generar incentivos a la conservación y pagos por servicios ambientales para promover el mantenimiento del capital natural</w:t>
      </w:r>
      <w:r>
        <w:t>.</w:t>
      </w:r>
      <w:bookmarkEnd w:id="24"/>
    </w:p>
    <w:p w14:paraId="71047264" w14:textId="1D738EC1" w:rsidR="00570551" w:rsidRDefault="00570551" w:rsidP="00570551">
      <w:pPr>
        <w:spacing w:before="120" w:after="0" w:line="240" w:lineRule="auto"/>
        <w:jc w:val="both"/>
        <w:rPr>
          <w:rFonts w:cs="Arial"/>
          <w:sz w:val="20"/>
          <w:szCs w:val="20"/>
        </w:rPr>
      </w:pPr>
      <w:r w:rsidRPr="00570551">
        <w:rPr>
          <w:rFonts w:cs="Arial"/>
          <w:sz w:val="20"/>
          <w:szCs w:val="20"/>
        </w:rPr>
        <w:t>Los incentivos económicos, financieros y fiscales a la conservación y los PSA son mecanismos</w:t>
      </w:r>
      <w:r>
        <w:rPr>
          <w:rFonts w:cs="Arial"/>
          <w:sz w:val="20"/>
          <w:szCs w:val="20"/>
        </w:rPr>
        <w:t xml:space="preserve"> </w:t>
      </w:r>
      <w:r w:rsidRPr="00570551">
        <w:rPr>
          <w:rFonts w:cs="Arial"/>
          <w:sz w:val="20"/>
          <w:szCs w:val="20"/>
        </w:rPr>
        <w:t>innovadores para reconocer los esfuerzos de conservación de las comunidades, y para motivar a</w:t>
      </w:r>
      <w:r>
        <w:rPr>
          <w:rFonts w:cs="Arial"/>
          <w:sz w:val="20"/>
          <w:szCs w:val="20"/>
        </w:rPr>
        <w:t xml:space="preserve"> </w:t>
      </w:r>
      <w:r w:rsidRPr="00570551">
        <w:rPr>
          <w:rFonts w:cs="Arial"/>
          <w:sz w:val="20"/>
          <w:szCs w:val="20"/>
        </w:rPr>
        <w:t>actores públicos, privados y a la sociedad civil a producir conservando y conservar produciendo,</w:t>
      </w:r>
      <w:r>
        <w:rPr>
          <w:rFonts w:cs="Arial"/>
          <w:sz w:val="20"/>
          <w:szCs w:val="20"/>
        </w:rPr>
        <w:t xml:space="preserve"> </w:t>
      </w:r>
      <w:r w:rsidRPr="00570551">
        <w:rPr>
          <w:rFonts w:cs="Arial"/>
          <w:sz w:val="20"/>
          <w:szCs w:val="20"/>
        </w:rPr>
        <w:t>manteniendo el capital natural y generando oportunidades para su uso sostenible.</w:t>
      </w:r>
    </w:p>
    <w:p w14:paraId="5051AAD4" w14:textId="7766E181" w:rsidR="007F573B" w:rsidRDefault="007F573B" w:rsidP="003C652C">
      <w:pPr>
        <w:pStyle w:val="TITULO2PMO"/>
        <w:spacing w:before="240" w:line="240" w:lineRule="auto"/>
        <w:jc w:val="both"/>
      </w:pPr>
      <w:bookmarkStart w:id="25" w:name="_Toc27865671"/>
      <w:r>
        <w:t xml:space="preserve">Objetivo 8: </w:t>
      </w:r>
      <w:r w:rsidR="003C652C">
        <w:t>Consolidar el desarrollo de productos y servicios basados en el uso sostenible de la biodiversidad</w:t>
      </w:r>
      <w:r>
        <w:t>.</w:t>
      </w:r>
      <w:bookmarkEnd w:id="25"/>
    </w:p>
    <w:p w14:paraId="7FB20CFC" w14:textId="6249072F" w:rsidR="00D62FB3" w:rsidRDefault="007F573B" w:rsidP="007F573B">
      <w:pPr>
        <w:spacing w:before="120" w:after="0" w:line="240" w:lineRule="auto"/>
        <w:jc w:val="both"/>
        <w:rPr>
          <w:rFonts w:cs="Arial"/>
          <w:sz w:val="20"/>
          <w:szCs w:val="20"/>
        </w:rPr>
      </w:pPr>
      <w:r>
        <w:rPr>
          <w:rFonts w:cs="Arial"/>
          <w:sz w:val="20"/>
          <w:szCs w:val="20"/>
        </w:rPr>
        <w:t>A</w:t>
      </w:r>
      <w:r w:rsidRPr="007F573B">
        <w:rPr>
          <w:rFonts w:cs="Arial"/>
          <w:sz w:val="20"/>
          <w:szCs w:val="20"/>
        </w:rPr>
        <w:t xml:space="preserve">rticuladamente con el Pacto por el </w:t>
      </w:r>
      <w:r>
        <w:rPr>
          <w:rFonts w:cs="Arial"/>
          <w:sz w:val="20"/>
          <w:szCs w:val="20"/>
        </w:rPr>
        <w:t>E</w:t>
      </w:r>
      <w:r w:rsidRPr="007F573B">
        <w:rPr>
          <w:rFonts w:cs="Arial"/>
          <w:sz w:val="20"/>
          <w:szCs w:val="20"/>
        </w:rPr>
        <w:t>mprendimiento, línea B “Transformación</w:t>
      </w:r>
      <w:r>
        <w:rPr>
          <w:rFonts w:cs="Arial"/>
          <w:sz w:val="20"/>
          <w:szCs w:val="20"/>
        </w:rPr>
        <w:t xml:space="preserve"> </w:t>
      </w:r>
      <w:r w:rsidRPr="007F573B">
        <w:rPr>
          <w:rFonts w:cs="Arial"/>
          <w:sz w:val="20"/>
          <w:szCs w:val="20"/>
        </w:rPr>
        <w:t xml:space="preserve">empresarial”, y con el Pacto por la </w:t>
      </w:r>
      <w:r>
        <w:rPr>
          <w:rFonts w:cs="Arial"/>
          <w:sz w:val="20"/>
          <w:szCs w:val="20"/>
        </w:rPr>
        <w:t>C</w:t>
      </w:r>
      <w:r w:rsidRPr="007F573B">
        <w:rPr>
          <w:rFonts w:cs="Arial"/>
          <w:sz w:val="20"/>
          <w:szCs w:val="20"/>
        </w:rPr>
        <w:t xml:space="preserve">onstrucción de </w:t>
      </w:r>
      <w:r>
        <w:rPr>
          <w:rFonts w:cs="Arial"/>
          <w:sz w:val="20"/>
          <w:szCs w:val="20"/>
        </w:rPr>
        <w:t>la P</w:t>
      </w:r>
      <w:r w:rsidRPr="007F573B">
        <w:rPr>
          <w:rFonts w:cs="Arial"/>
          <w:sz w:val="20"/>
          <w:szCs w:val="20"/>
        </w:rPr>
        <w:t>az, línea A “Política de estabilización”</w:t>
      </w:r>
      <w:r>
        <w:rPr>
          <w:rFonts w:cs="Arial"/>
          <w:sz w:val="20"/>
          <w:szCs w:val="20"/>
        </w:rPr>
        <w:t xml:space="preserve">, se busca </w:t>
      </w:r>
      <w:r w:rsidR="002D36F4">
        <w:rPr>
          <w:rFonts w:cs="Arial"/>
          <w:sz w:val="20"/>
          <w:szCs w:val="20"/>
        </w:rPr>
        <w:t xml:space="preserve">potencializar </w:t>
      </w:r>
      <w:r w:rsidRPr="007F573B">
        <w:rPr>
          <w:rFonts w:cs="Arial"/>
          <w:sz w:val="20"/>
          <w:szCs w:val="20"/>
        </w:rPr>
        <w:t>el desarrollo de alternativas</w:t>
      </w:r>
      <w:r>
        <w:rPr>
          <w:rFonts w:cs="Arial"/>
          <w:sz w:val="20"/>
          <w:szCs w:val="20"/>
        </w:rPr>
        <w:t xml:space="preserve"> </w:t>
      </w:r>
      <w:r w:rsidRPr="007F573B">
        <w:rPr>
          <w:rFonts w:cs="Arial"/>
          <w:sz w:val="20"/>
          <w:szCs w:val="20"/>
        </w:rPr>
        <w:t>productivas basadas en el uso sostenible</w:t>
      </w:r>
      <w:r w:rsidR="002D36F4">
        <w:rPr>
          <w:rFonts w:cs="Arial"/>
          <w:sz w:val="20"/>
          <w:szCs w:val="20"/>
        </w:rPr>
        <w:t xml:space="preserve"> de</w:t>
      </w:r>
      <w:r w:rsidR="002D36F4" w:rsidRPr="007F573B">
        <w:rPr>
          <w:rFonts w:cs="Arial"/>
          <w:sz w:val="20"/>
          <w:szCs w:val="20"/>
        </w:rPr>
        <w:t>l capital natural del país</w:t>
      </w:r>
      <w:r w:rsidRPr="007F573B">
        <w:rPr>
          <w:rFonts w:cs="Arial"/>
          <w:sz w:val="20"/>
          <w:szCs w:val="20"/>
        </w:rPr>
        <w:t>, tanto para la industria como para las comunidades</w:t>
      </w:r>
      <w:r>
        <w:rPr>
          <w:rFonts w:cs="Arial"/>
          <w:sz w:val="20"/>
          <w:szCs w:val="20"/>
        </w:rPr>
        <w:t xml:space="preserve"> </w:t>
      </w:r>
      <w:r w:rsidRPr="007F573B">
        <w:rPr>
          <w:rFonts w:cs="Arial"/>
          <w:sz w:val="20"/>
          <w:szCs w:val="20"/>
        </w:rPr>
        <w:t>locales.</w:t>
      </w:r>
    </w:p>
    <w:p w14:paraId="445D893C" w14:textId="39DDD4BE" w:rsidR="003C652C" w:rsidRDefault="003C652C" w:rsidP="003C652C">
      <w:pPr>
        <w:pStyle w:val="TITULO2PMO"/>
        <w:spacing w:before="240" w:line="240" w:lineRule="auto"/>
        <w:jc w:val="both"/>
      </w:pPr>
      <w:bookmarkStart w:id="26" w:name="_Toc27865672"/>
      <w:r>
        <w:t xml:space="preserve">Objetivo 9: </w:t>
      </w:r>
      <w:r w:rsidRPr="003C652C">
        <w:t>Avanzar en el conocimiento de escenarios de riesgos actuales y futuros para orientar la toma de decisiones en la planeación del desarrollo</w:t>
      </w:r>
      <w:r>
        <w:t>.</w:t>
      </w:r>
      <w:bookmarkEnd w:id="26"/>
    </w:p>
    <w:p w14:paraId="26A5710A" w14:textId="3BB2CDC0" w:rsidR="002D36F4" w:rsidRDefault="003C652C" w:rsidP="003C652C">
      <w:pPr>
        <w:spacing w:before="120" w:after="0" w:line="240" w:lineRule="auto"/>
        <w:jc w:val="both"/>
        <w:rPr>
          <w:rFonts w:cs="Arial"/>
          <w:sz w:val="20"/>
          <w:szCs w:val="20"/>
        </w:rPr>
      </w:pPr>
      <w:r w:rsidRPr="003C652C">
        <w:rPr>
          <w:rFonts w:cs="Arial"/>
          <w:sz w:val="20"/>
          <w:szCs w:val="20"/>
        </w:rPr>
        <w:t>Es necesario profundizar y fortalecer el conocimiento de las condiciones de amenaza, exposición,</w:t>
      </w:r>
      <w:r>
        <w:rPr>
          <w:rFonts w:cs="Arial"/>
          <w:sz w:val="20"/>
          <w:szCs w:val="20"/>
        </w:rPr>
        <w:t xml:space="preserve"> </w:t>
      </w:r>
      <w:r w:rsidRPr="003C652C">
        <w:rPr>
          <w:rFonts w:cs="Arial"/>
          <w:sz w:val="20"/>
          <w:szCs w:val="20"/>
        </w:rPr>
        <w:t>vulnerabilidad y riesgo por fenómenos naturales y socionaturales, como base para orientar y</w:t>
      </w:r>
      <w:r>
        <w:rPr>
          <w:rFonts w:cs="Arial"/>
          <w:sz w:val="20"/>
          <w:szCs w:val="20"/>
        </w:rPr>
        <w:t xml:space="preserve"> </w:t>
      </w:r>
      <w:r w:rsidRPr="003C652C">
        <w:rPr>
          <w:rFonts w:cs="Arial"/>
          <w:sz w:val="20"/>
          <w:szCs w:val="20"/>
        </w:rPr>
        <w:t>priorizar las acciones actuales y futuras de un territorio</w:t>
      </w:r>
      <w:r w:rsidRPr="00D62FB3">
        <w:rPr>
          <w:rFonts w:cs="Arial"/>
          <w:sz w:val="20"/>
          <w:szCs w:val="20"/>
        </w:rPr>
        <w:t>.</w:t>
      </w:r>
    </w:p>
    <w:p w14:paraId="03D87395" w14:textId="6F73F492" w:rsidR="003C652C" w:rsidRDefault="003C652C" w:rsidP="003C652C">
      <w:pPr>
        <w:pStyle w:val="TITULO2PMO"/>
        <w:spacing w:before="240" w:line="240" w:lineRule="auto"/>
        <w:jc w:val="both"/>
      </w:pPr>
      <w:bookmarkStart w:id="27" w:name="_Toc27865673"/>
      <w:r>
        <w:t>Objetivo 10: Asegurar la corresponsabilidad territorial y sectorial en la reducción del riesgo de desastres y la adaptación a la variabilidad y al cambio climático.</w:t>
      </w:r>
      <w:bookmarkEnd w:id="27"/>
    </w:p>
    <w:p w14:paraId="7EA70151" w14:textId="2DB23894" w:rsidR="00761DC6" w:rsidRDefault="003C652C" w:rsidP="003C652C">
      <w:pPr>
        <w:spacing w:before="120" w:after="0" w:line="240" w:lineRule="auto"/>
        <w:jc w:val="both"/>
        <w:rPr>
          <w:rFonts w:cs="Arial"/>
          <w:sz w:val="20"/>
          <w:szCs w:val="20"/>
        </w:rPr>
      </w:pPr>
      <w:r w:rsidRPr="003C652C">
        <w:rPr>
          <w:rFonts w:cs="Arial"/>
          <w:sz w:val="20"/>
          <w:szCs w:val="20"/>
        </w:rPr>
        <w:t>Para reducir el riesgo de desastres y adaptarse al cambio climático, se requiere que los actores sectoriales y territoriales, de manera articulada, se hagan responsables de sus intervenciones</w:t>
      </w:r>
      <w:r w:rsidRPr="00D62FB3">
        <w:rPr>
          <w:rFonts w:cs="Arial"/>
          <w:sz w:val="20"/>
          <w:szCs w:val="20"/>
        </w:rPr>
        <w:t>.</w:t>
      </w:r>
    </w:p>
    <w:p w14:paraId="1210C334" w14:textId="7CE460EA" w:rsidR="003C652C" w:rsidRDefault="003C652C" w:rsidP="003C652C">
      <w:pPr>
        <w:pStyle w:val="TITULO2PMO"/>
        <w:spacing w:before="240" w:line="240" w:lineRule="auto"/>
        <w:jc w:val="both"/>
      </w:pPr>
      <w:bookmarkStart w:id="28" w:name="_Toc27865674"/>
      <w:r>
        <w:t xml:space="preserve">Objetivo 11: </w:t>
      </w:r>
      <w:r w:rsidRPr="003C652C">
        <w:t>Movilizar el financiamiento para la gestión del riesgo y la adaptación e incentivar la protección financiera ante desastres</w:t>
      </w:r>
      <w:r>
        <w:t>.</w:t>
      </w:r>
      <w:bookmarkEnd w:id="28"/>
    </w:p>
    <w:p w14:paraId="7AF14684" w14:textId="4FA21723" w:rsidR="003C652C" w:rsidRDefault="003C652C" w:rsidP="003C652C">
      <w:pPr>
        <w:spacing w:before="120" w:after="0" w:line="240" w:lineRule="auto"/>
        <w:jc w:val="both"/>
        <w:rPr>
          <w:rFonts w:cs="Arial"/>
          <w:sz w:val="20"/>
          <w:szCs w:val="20"/>
        </w:rPr>
      </w:pPr>
      <w:r w:rsidRPr="003C652C">
        <w:rPr>
          <w:rFonts w:cs="Arial"/>
          <w:sz w:val="20"/>
          <w:szCs w:val="20"/>
        </w:rPr>
        <w:t>Se requiere asegurar un flujo constante y escalable de recursos para implementar las acciones</w:t>
      </w:r>
      <w:r>
        <w:rPr>
          <w:rFonts w:cs="Arial"/>
          <w:sz w:val="20"/>
          <w:szCs w:val="20"/>
        </w:rPr>
        <w:t xml:space="preserve"> </w:t>
      </w:r>
      <w:r w:rsidRPr="003C652C">
        <w:rPr>
          <w:rFonts w:cs="Arial"/>
          <w:sz w:val="20"/>
          <w:szCs w:val="20"/>
        </w:rPr>
        <w:t>climáticas y de gestión del riesgo de desastres. Esto se debe acompañar de recursos y de instrumentos</w:t>
      </w:r>
      <w:r>
        <w:rPr>
          <w:rFonts w:cs="Arial"/>
          <w:sz w:val="20"/>
          <w:szCs w:val="20"/>
        </w:rPr>
        <w:t xml:space="preserve"> </w:t>
      </w:r>
      <w:r w:rsidRPr="003C652C">
        <w:rPr>
          <w:rFonts w:cs="Arial"/>
          <w:sz w:val="20"/>
          <w:szCs w:val="20"/>
        </w:rPr>
        <w:t>para proteger financieramente al país ante la ocurrencia de desastres</w:t>
      </w:r>
      <w:r w:rsidRPr="00D62FB3">
        <w:rPr>
          <w:rFonts w:cs="Arial"/>
          <w:sz w:val="20"/>
          <w:szCs w:val="20"/>
        </w:rPr>
        <w:t>.</w:t>
      </w:r>
    </w:p>
    <w:p w14:paraId="446EC94E" w14:textId="7ED4A6F3" w:rsidR="00CA1BC4" w:rsidRDefault="00CA1BC4" w:rsidP="00CA1BC4">
      <w:pPr>
        <w:pStyle w:val="TITULO2PMO"/>
        <w:spacing w:before="240" w:line="240" w:lineRule="auto"/>
        <w:jc w:val="both"/>
      </w:pPr>
      <w:bookmarkStart w:id="29" w:name="_Toc27865675"/>
      <w:r>
        <w:t>Objetivo 12: Garantizar un manejo efectivo de desastres y la reconstrucción adaptada y resiliente.</w:t>
      </w:r>
      <w:bookmarkEnd w:id="29"/>
    </w:p>
    <w:p w14:paraId="66B788C5" w14:textId="68CD72B1" w:rsidR="003C652C" w:rsidRDefault="00CA1BC4" w:rsidP="00CA1BC4">
      <w:pPr>
        <w:spacing w:before="120" w:after="0" w:line="240" w:lineRule="auto"/>
        <w:jc w:val="both"/>
        <w:rPr>
          <w:rFonts w:cs="Arial"/>
          <w:sz w:val="20"/>
          <w:szCs w:val="20"/>
        </w:rPr>
      </w:pPr>
      <w:r w:rsidRPr="00CA1BC4">
        <w:rPr>
          <w:rFonts w:cs="Arial"/>
          <w:sz w:val="20"/>
          <w:szCs w:val="20"/>
        </w:rPr>
        <w:t>Se deben transformar los procesos de respuesta y recuperación posdesastre, de forma que se</w:t>
      </w:r>
      <w:r>
        <w:rPr>
          <w:rFonts w:cs="Arial"/>
          <w:sz w:val="20"/>
          <w:szCs w:val="20"/>
        </w:rPr>
        <w:t xml:space="preserve"> </w:t>
      </w:r>
      <w:r w:rsidRPr="00CA1BC4">
        <w:rPr>
          <w:rFonts w:cs="Arial"/>
          <w:sz w:val="20"/>
          <w:szCs w:val="20"/>
        </w:rPr>
        <w:t>garanticen la preparación y ejecución con intervenciones que incorporen criterios ambientales,</w:t>
      </w:r>
      <w:r>
        <w:rPr>
          <w:rFonts w:cs="Arial"/>
          <w:sz w:val="20"/>
          <w:szCs w:val="20"/>
        </w:rPr>
        <w:t xml:space="preserve"> </w:t>
      </w:r>
      <w:r w:rsidRPr="00CA1BC4">
        <w:rPr>
          <w:rFonts w:cs="Arial"/>
          <w:sz w:val="20"/>
          <w:szCs w:val="20"/>
        </w:rPr>
        <w:t>económicos y sociales para orientar territorios seguros, resilientes y adaptados al cambio climático</w:t>
      </w:r>
      <w:r w:rsidRPr="00D62FB3">
        <w:rPr>
          <w:rFonts w:cs="Arial"/>
          <w:sz w:val="20"/>
          <w:szCs w:val="20"/>
        </w:rPr>
        <w:t>.</w:t>
      </w:r>
    </w:p>
    <w:p w14:paraId="311F491E" w14:textId="2894AD1F" w:rsidR="00CA1BC4" w:rsidRDefault="00CA1BC4" w:rsidP="00CA1BC4">
      <w:pPr>
        <w:pStyle w:val="TITULO2PMO"/>
        <w:spacing w:before="240" w:line="240" w:lineRule="auto"/>
        <w:jc w:val="both"/>
      </w:pPr>
      <w:bookmarkStart w:id="30" w:name="_Toc27865676"/>
      <w:r>
        <w:lastRenderedPageBreak/>
        <w:t xml:space="preserve">Objetivo 13: </w:t>
      </w:r>
      <w:r w:rsidRPr="00CA1BC4">
        <w:t>Fortalecer la institucionalidad y la regulación para la sostenibilidad y la financiación del sector ambiental</w:t>
      </w:r>
      <w:r>
        <w:t>.</w:t>
      </w:r>
      <w:bookmarkEnd w:id="30"/>
    </w:p>
    <w:p w14:paraId="1844DE90" w14:textId="1BAA54CE" w:rsidR="00CA1BC4" w:rsidRDefault="00CA1BC4" w:rsidP="00CA1BC4">
      <w:pPr>
        <w:spacing w:before="120" w:after="0" w:line="240" w:lineRule="auto"/>
        <w:jc w:val="both"/>
        <w:rPr>
          <w:rFonts w:cs="Arial"/>
          <w:sz w:val="20"/>
          <w:szCs w:val="20"/>
        </w:rPr>
      </w:pPr>
      <w:r w:rsidRPr="00CA1BC4">
        <w:rPr>
          <w:rFonts w:cs="Arial"/>
          <w:sz w:val="20"/>
          <w:szCs w:val="20"/>
        </w:rPr>
        <w:t>Esta línea busca el fortalecimiento y modernización de la institucionalidad para facilitar la</w:t>
      </w:r>
      <w:r>
        <w:rPr>
          <w:rFonts w:cs="Arial"/>
          <w:sz w:val="20"/>
          <w:szCs w:val="20"/>
        </w:rPr>
        <w:t xml:space="preserve"> </w:t>
      </w:r>
      <w:r w:rsidRPr="00CA1BC4">
        <w:rPr>
          <w:rFonts w:cs="Arial"/>
          <w:sz w:val="20"/>
          <w:szCs w:val="20"/>
        </w:rPr>
        <w:t>transición hacia un país sostenible. Para ello, se ha considerado necesario optimizar la financiación</w:t>
      </w:r>
      <w:r>
        <w:rPr>
          <w:rFonts w:cs="Arial"/>
          <w:sz w:val="20"/>
          <w:szCs w:val="20"/>
        </w:rPr>
        <w:t xml:space="preserve"> </w:t>
      </w:r>
      <w:r w:rsidRPr="00CA1BC4">
        <w:rPr>
          <w:rFonts w:cs="Arial"/>
          <w:sz w:val="20"/>
          <w:szCs w:val="20"/>
        </w:rPr>
        <w:t>y modernizar las entidades del Sina</w:t>
      </w:r>
      <w:r w:rsidRPr="00D62FB3">
        <w:rPr>
          <w:rFonts w:cs="Arial"/>
          <w:sz w:val="20"/>
          <w:szCs w:val="20"/>
        </w:rPr>
        <w:t>.</w:t>
      </w:r>
    </w:p>
    <w:p w14:paraId="4B56B8AE" w14:textId="7EA1075C" w:rsidR="00CA1BC4" w:rsidRDefault="00CA1BC4" w:rsidP="00CA1BC4">
      <w:pPr>
        <w:pStyle w:val="TITULO2PMO"/>
        <w:spacing w:before="240" w:line="240" w:lineRule="auto"/>
        <w:jc w:val="both"/>
      </w:pPr>
      <w:bookmarkStart w:id="31" w:name="_Toc27865677"/>
      <w:r>
        <w:t xml:space="preserve">Objetivo 14: </w:t>
      </w:r>
      <w:r w:rsidRPr="00CA1BC4">
        <w:t>Robustecer los mecanismos de articulación y coordinación para la sostenibilidad</w:t>
      </w:r>
      <w:r>
        <w:t>.</w:t>
      </w:r>
      <w:bookmarkEnd w:id="31"/>
    </w:p>
    <w:p w14:paraId="65E53B5C" w14:textId="49D928D4" w:rsidR="003C652C" w:rsidRDefault="00CA1BC4" w:rsidP="00CA1BC4">
      <w:pPr>
        <w:spacing w:before="120" w:after="0" w:line="240" w:lineRule="auto"/>
        <w:jc w:val="both"/>
        <w:rPr>
          <w:rFonts w:cs="Arial"/>
          <w:sz w:val="20"/>
          <w:szCs w:val="20"/>
        </w:rPr>
      </w:pPr>
      <w:r w:rsidRPr="00CA1BC4">
        <w:rPr>
          <w:rFonts w:cs="Arial"/>
          <w:sz w:val="20"/>
          <w:szCs w:val="20"/>
        </w:rPr>
        <w:t>Con el propósito de fomentar una mayor integración entre el Sina, el SNGRD y el Sisclima, y</w:t>
      </w:r>
      <w:r>
        <w:rPr>
          <w:rFonts w:cs="Arial"/>
          <w:sz w:val="20"/>
          <w:szCs w:val="20"/>
        </w:rPr>
        <w:t xml:space="preserve"> </w:t>
      </w:r>
      <w:r w:rsidRPr="00CA1BC4">
        <w:rPr>
          <w:rFonts w:cs="Arial"/>
          <w:sz w:val="20"/>
          <w:szCs w:val="20"/>
        </w:rPr>
        <w:t>para lograr un desarrollo sostenible, se deberán adelantar intervenciones tendientes a aprovechar las</w:t>
      </w:r>
      <w:r>
        <w:rPr>
          <w:rFonts w:cs="Arial"/>
          <w:sz w:val="20"/>
          <w:szCs w:val="20"/>
        </w:rPr>
        <w:t xml:space="preserve"> </w:t>
      </w:r>
      <w:r w:rsidRPr="00CA1BC4">
        <w:rPr>
          <w:rFonts w:cs="Arial"/>
          <w:sz w:val="20"/>
          <w:szCs w:val="20"/>
        </w:rPr>
        <w:t>oportunidades de las agendas comunes, a optimizar los instrumentos existentes y a crear instancias</w:t>
      </w:r>
      <w:r>
        <w:rPr>
          <w:rFonts w:cs="Arial"/>
          <w:sz w:val="20"/>
          <w:szCs w:val="20"/>
        </w:rPr>
        <w:t xml:space="preserve"> </w:t>
      </w:r>
      <w:r w:rsidRPr="00CA1BC4">
        <w:rPr>
          <w:rFonts w:cs="Arial"/>
          <w:sz w:val="20"/>
          <w:szCs w:val="20"/>
        </w:rPr>
        <w:t>de articulación para solucionar problemas puntuales</w:t>
      </w:r>
      <w:r w:rsidRPr="00D62FB3">
        <w:rPr>
          <w:rFonts w:cs="Arial"/>
          <w:sz w:val="20"/>
          <w:szCs w:val="20"/>
        </w:rPr>
        <w:t>.</w:t>
      </w:r>
    </w:p>
    <w:p w14:paraId="40DC65DA" w14:textId="5186593A" w:rsidR="00CA1BC4" w:rsidRDefault="00CA1BC4" w:rsidP="00CA1BC4">
      <w:pPr>
        <w:pStyle w:val="TITULO2PMO"/>
        <w:spacing w:before="240" w:line="240" w:lineRule="auto"/>
        <w:jc w:val="both"/>
      </w:pPr>
      <w:bookmarkStart w:id="32" w:name="_Toc27865678"/>
      <w:r>
        <w:t>Objetivo 15: Implementar una estrategia para la gestión y seguimiento de los conflictos socioambientales generados por el acceso y uso de los recursos naturales, con base en procesos educativos y participativos que contribuyan a la consolidación de una cultura ambiental.</w:t>
      </w:r>
      <w:bookmarkEnd w:id="32"/>
    </w:p>
    <w:p w14:paraId="2B002D73" w14:textId="17FFACA2" w:rsidR="00CA1BC4" w:rsidRDefault="00CA1BC4" w:rsidP="00CA1BC4">
      <w:pPr>
        <w:spacing w:before="120" w:after="0" w:line="240" w:lineRule="auto"/>
        <w:jc w:val="both"/>
        <w:rPr>
          <w:rFonts w:cs="Arial"/>
          <w:sz w:val="20"/>
          <w:szCs w:val="20"/>
        </w:rPr>
      </w:pPr>
      <w:r w:rsidRPr="00CA1BC4">
        <w:rPr>
          <w:rFonts w:cs="Arial"/>
          <w:sz w:val="20"/>
          <w:szCs w:val="20"/>
        </w:rPr>
        <w:t>Con el propósito de prevenir y transformar los conflictos socioambientales entre los diferentes</w:t>
      </w:r>
      <w:r>
        <w:rPr>
          <w:rFonts w:cs="Arial"/>
          <w:sz w:val="20"/>
          <w:szCs w:val="20"/>
        </w:rPr>
        <w:t xml:space="preserve"> </w:t>
      </w:r>
      <w:r w:rsidRPr="00CA1BC4">
        <w:rPr>
          <w:rFonts w:cs="Arial"/>
          <w:sz w:val="20"/>
          <w:szCs w:val="20"/>
        </w:rPr>
        <w:t>sectores, y de estos con las comunidades, y, a su vez, fortalecer la gobernanza para facilitar un</w:t>
      </w:r>
      <w:r>
        <w:rPr>
          <w:rFonts w:cs="Arial"/>
          <w:sz w:val="20"/>
          <w:szCs w:val="20"/>
        </w:rPr>
        <w:t xml:space="preserve"> </w:t>
      </w:r>
      <w:r w:rsidRPr="00CA1BC4">
        <w:rPr>
          <w:rFonts w:cs="Arial"/>
          <w:sz w:val="20"/>
          <w:szCs w:val="20"/>
        </w:rPr>
        <w:t>diálogo estructurado con los actores sociales que permita aumentar la conciencia ambiental y la</w:t>
      </w:r>
      <w:r>
        <w:rPr>
          <w:rFonts w:cs="Arial"/>
          <w:sz w:val="20"/>
          <w:szCs w:val="20"/>
        </w:rPr>
        <w:t xml:space="preserve"> </w:t>
      </w:r>
      <w:r w:rsidRPr="00CA1BC4">
        <w:rPr>
          <w:rFonts w:cs="Arial"/>
          <w:sz w:val="20"/>
          <w:szCs w:val="20"/>
        </w:rPr>
        <w:t>participación ciudadana</w:t>
      </w:r>
      <w:r w:rsidRPr="00D62FB3">
        <w:rPr>
          <w:rFonts w:cs="Arial"/>
          <w:sz w:val="20"/>
          <w:szCs w:val="20"/>
        </w:rPr>
        <w:t>.</w:t>
      </w:r>
    </w:p>
    <w:p w14:paraId="7CBA32F5" w14:textId="289A0922" w:rsidR="00CA1BC4" w:rsidRDefault="00CA1BC4" w:rsidP="00CA1BC4">
      <w:pPr>
        <w:pStyle w:val="TITULO2PMO"/>
        <w:spacing w:before="240" w:line="240" w:lineRule="auto"/>
        <w:jc w:val="both"/>
      </w:pPr>
      <w:bookmarkStart w:id="33" w:name="_Toc27865679"/>
      <w:r>
        <w:t xml:space="preserve">Objetivo 16: </w:t>
      </w:r>
      <w:r w:rsidRPr="00CA1BC4">
        <w:t>Mejorar la gestión de la información y su interoperabilidad entre los diferentes sectores</w:t>
      </w:r>
      <w:r>
        <w:t>.</w:t>
      </w:r>
      <w:bookmarkEnd w:id="33"/>
    </w:p>
    <w:p w14:paraId="0E41D3CC" w14:textId="6582571E" w:rsidR="00CA1BC4" w:rsidRDefault="00CA1BC4" w:rsidP="00CA1BC4">
      <w:pPr>
        <w:spacing w:before="120" w:after="0" w:line="240" w:lineRule="auto"/>
        <w:jc w:val="both"/>
        <w:rPr>
          <w:rFonts w:cs="Arial"/>
          <w:sz w:val="20"/>
          <w:szCs w:val="20"/>
        </w:rPr>
      </w:pPr>
      <w:r w:rsidRPr="00CA1BC4">
        <w:rPr>
          <w:rFonts w:cs="Arial"/>
          <w:sz w:val="20"/>
          <w:szCs w:val="20"/>
        </w:rPr>
        <w:t>El crecimiento verde, la gestión del riesgo de desastres y el cambio climático requieren</w:t>
      </w:r>
      <w:r>
        <w:rPr>
          <w:rFonts w:cs="Arial"/>
          <w:sz w:val="20"/>
          <w:szCs w:val="20"/>
        </w:rPr>
        <w:t xml:space="preserve"> </w:t>
      </w:r>
      <w:r w:rsidRPr="00CA1BC4">
        <w:rPr>
          <w:rFonts w:cs="Arial"/>
          <w:sz w:val="20"/>
          <w:szCs w:val="20"/>
        </w:rPr>
        <w:t>información oportuna, pertinente y confiable para que las entidades del Estado, el sector privado</w:t>
      </w:r>
      <w:r>
        <w:rPr>
          <w:rFonts w:cs="Arial"/>
          <w:sz w:val="20"/>
          <w:szCs w:val="20"/>
        </w:rPr>
        <w:t xml:space="preserve"> </w:t>
      </w:r>
      <w:r w:rsidRPr="00CA1BC4">
        <w:rPr>
          <w:rFonts w:cs="Arial"/>
          <w:sz w:val="20"/>
          <w:szCs w:val="20"/>
        </w:rPr>
        <w:t>y la sociedad civil puedan responder a los retos del desarrollo sostenible y dar cumplimiento a las</w:t>
      </w:r>
      <w:r>
        <w:rPr>
          <w:rFonts w:cs="Arial"/>
          <w:sz w:val="20"/>
          <w:szCs w:val="20"/>
        </w:rPr>
        <w:t xml:space="preserve"> </w:t>
      </w:r>
      <w:r w:rsidRPr="00CA1BC4">
        <w:rPr>
          <w:rFonts w:cs="Arial"/>
          <w:sz w:val="20"/>
          <w:szCs w:val="20"/>
        </w:rPr>
        <w:t>recomendaciones de la OCDE</w:t>
      </w:r>
      <w:r w:rsidRPr="00D62FB3">
        <w:rPr>
          <w:rFonts w:cs="Arial"/>
          <w:sz w:val="20"/>
          <w:szCs w:val="20"/>
        </w:rPr>
        <w:t>.</w:t>
      </w:r>
    </w:p>
    <w:p w14:paraId="527EC87E" w14:textId="77777777" w:rsidR="002E5345" w:rsidRDefault="002E5345" w:rsidP="002E5345">
      <w:pPr>
        <w:spacing w:before="120" w:after="0" w:line="240" w:lineRule="auto"/>
        <w:jc w:val="both"/>
        <w:rPr>
          <w:rFonts w:cs="Arial"/>
          <w:sz w:val="20"/>
          <w:szCs w:val="20"/>
        </w:rPr>
      </w:pPr>
    </w:p>
    <w:p w14:paraId="64DE778B" w14:textId="77777777" w:rsidR="002E5345" w:rsidRPr="000C27C7" w:rsidRDefault="002E5345" w:rsidP="002E5345">
      <w:pPr>
        <w:spacing w:after="300" w:line="240" w:lineRule="auto"/>
        <w:jc w:val="both"/>
        <w:rPr>
          <w:rFonts w:cs="Arial"/>
          <w:i/>
          <w:iCs/>
          <w:sz w:val="20"/>
          <w:szCs w:val="20"/>
        </w:rPr>
      </w:pPr>
      <w:r w:rsidRPr="000C27C7">
        <w:rPr>
          <w:rFonts w:cs="Arial"/>
          <w:i/>
          <w:iCs/>
          <w:sz w:val="20"/>
          <w:szCs w:val="20"/>
        </w:rPr>
        <w:t>A continuación, se muestra de manera puntual los objetivos, Estrategias y Metas planteados en el Pacto por la Sostenibilidad del PND “Pacto por Colombia, pacto por la equidad”, planteadas por el Gobierno nacional.</w:t>
      </w:r>
    </w:p>
    <w:p w14:paraId="459CED4E" w14:textId="77777777" w:rsidR="002E5345" w:rsidRDefault="002E5345" w:rsidP="002E5345">
      <w:pPr>
        <w:jc w:val="center"/>
      </w:pPr>
      <w:r>
        <w:rPr>
          <w:noProof/>
          <w:lang w:val="es-ES" w:eastAsia="es-ES"/>
        </w:rPr>
        <w:drawing>
          <wp:inline distT="0" distB="0" distL="0" distR="0" wp14:anchorId="3E86AAA0" wp14:editId="4F4C9BBC">
            <wp:extent cx="4572000" cy="2574324"/>
            <wp:effectExtent l="57150" t="57150" r="114300" b="1117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3541" t="19973" r="14897" b="8352"/>
                    <a:stretch/>
                  </pic:blipFill>
                  <pic:spPr bwMode="auto">
                    <a:xfrm>
                      <a:off x="0" y="0"/>
                      <a:ext cx="4572000" cy="25743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br w:type="page"/>
      </w:r>
    </w:p>
    <w:p w14:paraId="3048B310" w14:textId="77777777" w:rsidR="002E5345" w:rsidRDefault="002E5345" w:rsidP="002E5345">
      <w:pPr>
        <w:spacing w:after="360" w:line="276" w:lineRule="auto"/>
        <w:jc w:val="center"/>
        <w:rPr>
          <w:rFonts w:eastAsiaTheme="majorEastAsia" w:cstheme="majorBidi"/>
          <w:b/>
          <w:color w:val="365F91" w:themeColor="accent1" w:themeShade="BF"/>
          <w:sz w:val="32"/>
          <w:szCs w:val="32"/>
          <w:u w:val="single"/>
        </w:rPr>
      </w:pPr>
    </w:p>
    <w:p w14:paraId="700A2B9A" w14:textId="77777777" w:rsidR="002E5345" w:rsidRDefault="002E5345" w:rsidP="002E5345">
      <w:pPr>
        <w:jc w:val="center"/>
      </w:pPr>
      <w:r>
        <w:rPr>
          <w:noProof/>
          <w:lang w:val="es-ES" w:eastAsia="es-ES"/>
        </w:rPr>
        <w:drawing>
          <wp:inline distT="0" distB="0" distL="0" distR="0" wp14:anchorId="48FF4C72" wp14:editId="05248064">
            <wp:extent cx="4572000" cy="2582252"/>
            <wp:effectExtent l="57150" t="57150" r="114300" b="1231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58225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379507" w14:textId="77777777" w:rsidR="002E5345" w:rsidRDefault="002E5345" w:rsidP="002E5345">
      <w:pPr>
        <w:spacing w:after="360" w:line="276" w:lineRule="auto"/>
        <w:jc w:val="center"/>
      </w:pPr>
    </w:p>
    <w:p w14:paraId="5C5CFE8A" w14:textId="77777777" w:rsidR="002E5345" w:rsidRDefault="002E5345" w:rsidP="002E5345">
      <w:pPr>
        <w:jc w:val="center"/>
      </w:pPr>
      <w:r>
        <w:rPr>
          <w:noProof/>
          <w:lang w:val="es-ES" w:eastAsia="es-ES"/>
        </w:rPr>
        <w:drawing>
          <wp:inline distT="0" distB="0" distL="0" distR="0" wp14:anchorId="645E4109" wp14:editId="0EF1E5C4">
            <wp:extent cx="4572000" cy="2583923"/>
            <wp:effectExtent l="57150" t="57150" r="114300" b="1212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58392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type="page"/>
      </w:r>
    </w:p>
    <w:p w14:paraId="769DDB88" w14:textId="77777777" w:rsidR="002E5345" w:rsidRDefault="002E5345" w:rsidP="002E5345">
      <w:pPr>
        <w:spacing w:after="360" w:line="276" w:lineRule="auto"/>
        <w:jc w:val="center"/>
        <w:rPr>
          <w:rFonts w:eastAsiaTheme="majorEastAsia" w:cstheme="majorBidi"/>
          <w:b/>
          <w:color w:val="365F91" w:themeColor="accent1" w:themeShade="BF"/>
          <w:sz w:val="32"/>
          <w:szCs w:val="32"/>
          <w:u w:val="single"/>
        </w:rPr>
      </w:pPr>
    </w:p>
    <w:p w14:paraId="20FBE3B9" w14:textId="77777777" w:rsidR="002E5345" w:rsidRDefault="002E5345" w:rsidP="002E5345">
      <w:pPr>
        <w:jc w:val="center"/>
        <w:rPr>
          <w:rFonts w:eastAsiaTheme="majorEastAsia" w:cstheme="majorBidi"/>
          <w:b/>
          <w:color w:val="365F91" w:themeColor="accent1" w:themeShade="BF"/>
          <w:sz w:val="32"/>
          <w:szCs w:val="32"/>
          <w:u w:val="single"/>
        </w:rPr>
      </w:pPr>
      <w:r>
        <w:rPr>
          <w:noProof/>
          <w:lang w:val="es-ES" w:eastAsia="es-ES"/>
        </w:rPr>
        <w:drawing>
          <wp:inline distT="0" distB="0" distL="0" distR="0" wp14:anchorId="71084E77" wp14:editId="66B72942">
            <wp:extent cx="4572000" cy="2595661"/>
            <wp:effectExtent l="57150" t="57150" r="114300" b="1098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3982" t="20364" r="15439" b="8360"/>
                    <a:stretch/>
                  </pic:blipFill>
                  <pic:spPr bwMode="auto">
                    <a:xfrm>
                      <a:off x="0" y="0"/>
                      <a:ext cx="4572000" cy="25956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5BF8A9" w14:textId="77777777" w:rsidR="002E5345" w:rsidRDefault="002E5345" w:rsidP="002E5345">
      <w:pPr>
        <w:spacing w:after="360" w:line="276" w:lineRule="auto"/>
        <w:jc w:val="center"/>
        <w:rPr>
          <w:rFonts w:eastAsiaTheme="majorEastAsia" w:cstheme="majorBidi"/>
          <w:b/>
          <w:color w:val="365F91" w:themeColor="accent1" w:themeShade="BF"/>
          <w:sz w:val="32"/>
          <w:szCs w:val="32"/>
          <w:u w:val="single"/>
        </w:rPr>
      </w:pPr>
    </w:p>
    <w:p w14:paraId="355F5E09" w14:textId="77777777" w:rsidR="002E5345" w:rsidRDefault="002E5345" w:rsidP="002E5345">
      <w:pPr>
        <w:jc w:val="center"/>
        <w:rPr>
          <w:rFonts w:eastAsiaTheme="majorEastAsia" w:cstheme="majorBidi"/>
          <w:b/>
          <w:color w:val="365F91" w:themeColor="accent1" w:themeShade="BF"/>
          <w:sz w:val="32"/>
          <w:szCs w:val="32"/>
          <w:u w:val="single"/>
        </w:rPr>
      </w:pPr>
      <w:r>
        <w:rPr>
          <w:noProof/>
          <w:lang w:val="es-ES" w:eastAsia="es-ES"/>
        </w:rPr>
        <w:drawing>
          <wp:inline distT="0" distB="0" distL="0" distR="0" wp14:anchorId="1BB6B6E6" wp14:editId="4B935AF0">
            <wp:extent cx="4572000" cy="2560866"/>
            <wp:effectExtent l="57150" t="57150" r="114300" b="1066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3651" t="20364" r="15006" b="8555"/>
                    <a:stretch/>
                  </pic:blipFill>
                  <pic:spPr bwMode="auto">
                    <a:xfrm>
                      <a:off x="0" y="0"/>
                      <a:ext cx="4572000" cy="25608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A755D0" w14:textId="77777777" w:rsidR="002E5345" w:rsidRDefault="002E5345" w:rsidP="002E5345">
      <w:pPr>
        <w:jc w:val="center"/>
        <w:rPr>
          <w:rFonts w:eastAsiaTheme="majorEastAsia" w:cstheme="majorBidi"/>
          <w:b/>
          <w:color w:val="365F91" w:themeColor="accent1" w:themeShade="BF"/>
          <w:sz w:val="32"/>
          <w:szCs w:val="32"/>
          <w:u w:val="single"/>
        </w:rPr>
      </w:pPr>
    </w:p>
    <w:p w14:paraId="7C93DE88" w14:textId="77777777" w:rsidR="002E5345" w:rsidRDefault="002E5345" w:rsidP="002E5345"/>
    <w:p w14:paraId="4FCCFCAB" w14:textId="77777777" w:rsidR="002E5345" w:rsidRDefault="002E5345" w:rsidP="002E5345">
      <w:pPr>
        <w:spacing w:after="360" w:line="276" w:lineRule="auto"/>
        <w:jc w:val="center"/>
        <w:rPr>
          <w:sz w:val="32"/>
          <w:szCs w:val="32"/>
        </w:rPr>
      </w:pPr>
    </w:p>
    <w:p w14:paraId="0606104E" w14:textId="77777777" w:rsidR="002E5345" w:rsidRDefault="002E5345" w:rsidP="002E5345">
      <w:pPr>
        <w:jc w:val="center"/>
      </w:pPr>
      <w:r>
        <w:rPr>
          <w:noProof/>
          <w:lang w:val="es-ES" w:eastAsia="es-ES"/>
        </w:rPr>
        <w:drawing>
          <wp:inline distT="0" distB="0" distL="0" distR="0" wp14:anchorId="6F148AAB" wp14:editId="0218A807">
            <wp:extent cx="4572000" cy="2564763"/>
            <wp:effectExtent l="57150" t="57150" r="114300" b="1219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56476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AC2E31" w14:textId="77777777" w:rsidR="002E5345" w:rsidRPr="000E1CB0" w:rsidRDefault="002E5345" w:rsidP="002E5345">
      <w:pPr>
        <w:spacing w:after="360" w:line="276" w:lineRule="auto"/>
        <w:jc w:val="center"/>
        <w:rPr>
          <w:sz w:val="32"/>
          <w:szCs w:val="32"/>
        </w:rPr>
      </w:pPr>
    </w:p>
    <w:p w14:paraId="3574EDEF" w14:textId="77777777" w:rsidR="002E5345" w:rsidRDefault="002E5345" w:rsidP="002E5345">
      <w:pPr>
        <w:jc w:val="center"/>
      </w:pPr>
      <w:r>
        <w:rPr>
          <w:noProof/>
          <w:lang w:val="es-ES" w:eastAsia="es-ES"/>
        </w:rPr>
        <w:drawing>
          <wp:inline distT="0" distB="0" distL="0" distR="0" wp14:anchorId="06F2C939" wp14:editId="2B1E376C">
            <wp:extent cx="4572000" cy="2568435"/>
            <wp:effectExtent l="57150" t="57150" r="114300" b="1181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5684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type="page"/>
      </w:r>
    </w:p>
    <w:p w14:paraId="61D8C563" w14:textId="77777777" w:rsidR="002E5345" w:rsidRDefault="002E5345" w:rsidP="002E5345">
      <w:pPr>
        <w:spacing w:after="360" w:line="276" w:lineRule="auto"/>
        <w:jc w:val="center"/>
        <w:rPr>
          <w:rFonts w:eastAsiaTheme="majorEastAsia" w:cstheme="majorBidi"/>
          <w:b/>
          <w:color w:val="365F91" w:themeColor="accent1" w:themeShade="BF"/>
          <w:sz w:val="32"/>
          <w:szCs w:val="32"/>
          <w:u w:val="single"/>
        </w:rPr>
      </w:pPr>
    </w:p>
    <w:p w14:paraId="54193F74" w14:textId="77777777" w:rsidR="002E5345" w:rsidRDefault="002E5345" w:rsidP="002E5345">
      <w:pPr>
        <w:jc w:val="center"/>
      </w:pPr>
      <w:r>
        <w:rPr>
          <w:noProof/>
          <w:lang w:val="es-ES" w:eastAsia="es-ES"/>
        </w:rPr>
        <w:drawing>
          <wp:inline distT="0" distB="0" distL="0" distR="0" wp14:anchorId="4140FF0B" wp14:editId="75852B43">
            <wp:extent cx="4572000" cy="2568435"/>
            <wp:effectExtent l="57150" t="57150" r="114300" b="1181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5684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A432D5" w14:textId="77777777" w:rsidR="002E5345" w:rsidRDefault="002E5345" w:rsidP="002E5345">
      <w:pPr>
        <w:spacing w:after="360" w:line="276" w:lineRule="auto"/>
        <w:jc w:val="center"/>
      </w:pPr>
    </w:p>
    <w:p w14:paraId="213F1296" w14:textId="77777777" w:rsidR="002E5345" w:rsidRDefault="002E5345" w:rsidP="002E5345">
      <w:pPr>
        <w:jc w:val="center"/>
      </w:pPr>
      <w:r>
        <w:rPr>
          <w:noProof/>
          <w:lang w:val="es-ES" w:eastAsia="es-ES"/>
        </w:rPr>
        <w:drawing>
          <wp:inline distT="0" distB="0" distL="0" distR="0" wp14:anchorId="10D99ED5" wp14:editId="07AEFDAA">
            <wp:extent cx="4572000" cy="2583426"/>
            <wp:effectExtent l="57150" t="57150" r="114300" b="1219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58342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type="page"/>
      </w:r>
    </w:p>
    <w:p w14:paraId="0BB8CBFA" w14:textId="77777777" w:rsidR="002E5345" w:rsidRDefault="002E5345" w:rsidP="002E5345">
      <w:pPr>
        <w:jc w:val="center"/>
        <w:rPr>
          <w:rFonts w:eastAsiaTheme="majorEastAsia" w:cstheme="majorBidi"/>
          <w:b/>
          <w:color w:val="365F91" w:themeColor="accent1" w:themeShade="BF"/>
          <w:sz w:val="32"/>
          <w:szCs w:val="32"/>
          <w:u w:val="single"/>
        </w:rPr>
      </w:pPr>
    </w:p>
    <w:p w14:paraId="4B75F43C" w14:textId="77777777" w:rsidR="002E5345" w:rsidRDefault="002E5345" w:rsidP="002E5345">
      <w:pPr>
        <w:jc w:val="center"/>
        <w:rPr>
          <w:rFonts w:eastAsiaTheme="majorEastAsia" w:cstheme="majorBidi"/>
          <w:b/>
          <w:color w:val="365F91" w:themeColor="accent1" w:themeShade="BF"/>
          <w:sz w:val="32"/>
          <w:szCs w:val="32"/>
          <w:u w:val="single"/>
        </w:rPr>
      </w:pPr>
    </w:p>
    <w:p w14:paraId="07278767" w14:textId="77777777" w:rsidR="002E5345" w:rsidRDefault="002E5345" w:rsidP="002E5345">
      <w:pPr>
        <w:jc w:val="center"/>
      </w:pPr>
      <w:r>
        <w:rPr>
          <w:noProof/>
          <w:lang w:val="es-ES" w:eastAsia="es-ES"/>
        </w:rPr>
        <w:drawing>
          <wp:inline distT="0" distB="0" distL="0" distR="0" wp14:anchorId="5F4623A5" wp14:editId="20D25652">
            <wp:extent cx="4572000" cy="2550964"/>
            <wp:effectExtent l="57150" t="57150" r="114300" b="1162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55096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823996" w14:textId="77777777" w:rsidR="002E5345" w:rsidRDefault="002E5345" w:rsidP="002E5345">
      <w:pPr>
        <w:spacing w:after="360" w:line="276" w:lineRule="auto"/>
        <w:jc w:val="center"/>
      </w:pPr>
    </w:p>
    <w:p w14:paraId="28E7E7B1" w14:textId="77777777" w:rsidR="002E5345" w:rsidRDefault="002E5345" w:rsidP="002E5345">
      <w:pPr>
        <w:jc w:val="center"/>
      </w:pPr>
      <w:r>
        <w:rPr>
          <w:noProof/>
          <w:lang w:val="es-ES" w:eastAsia="es-ES"/>
        </w:rPr>
        <w:drawing>
          <wp:inline distT="0" distB="0" distL="0" distR="0" wp14:anchorId="4046586A" wp14:editId="65BA9F11">
            <wp:extent cx="4572000" cy="2568435"/>
            <wp:effectExtent l="57150" t="57150" r="114300" b="1181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5684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B02D9E" w14:textId="77777777" w:rsidR="002E5345" w:rsidRDefault="002E5345" w:rsidP="002E5345">
      <w:pPr>
        <w:jc w:val="center"/>
      </w:pPr>
    </w:p>
    <w:p w14:paraId="78D2E8B4" w14:textId="77777777" w:rsidR="002E5345" w:rsidRDefault="002E5345" w:rsidP="002E5345">
      <w:pPr>
        <w:jc w:val="center"/>
      </w:pPr>
    </w:p>
    <w:p w14:paraId="4E362738" w14:textId="77777777" w:rsidR="002E5345" w:rsidRPr="00077770" w:rsidRDefault="002E5345" w:rsidP="002E5345">
      <w:pPr>
        <w:spacing w:after="360" w:line="276" w:lineRule="auto"/>
        <w:jc w:val="center"/>
        <w:rPr>
          <w:sz w:val="32"/>
          <w:szCs w:val="32"/>
        </w:rPr>
      </w:pPr>
    </w:p>
    <w:p w14:paraId="0E8B637E" w14:textId="77777777" w:rsidR="002E5345" w:rsidRDefault="002E5345" w:rsidP="002E5345">
      <w:pPr>
        <w:jc w:val="center"/>
        <w:rPr>
          <w:rFonts w:eastAsiaTheme="majorEastAsia" w:cstheme="majorBidi"/>
          <w:b/>
          <w:color w:val="365F91" w:themeColor="accent1" w:themeShade="BF"/>
          <w:sz w:val="32"/>
          <w:szCs w:val="32"/>
          <w:u w:val="single"/>
        </w:rPr>
      </w:pPr>
      <w:r w:rsidRPr="00077770">
        <w:rPr>
          <w:rFonts w:eastAsiaTheme="majorEastAsia" w:cstheme="majorBidi"/>
          <w:b/>
          <w:noProof/>
          <w:color w:val="365F91" w:themeColor="accent1" w:themeShade="BF"/>
          <w:sz w:val="32"/>
          <w:szCs w:val="32"/>
          <w:lang w:val="es-ES" w:eastAsia="es-ES"/>
        </w:rPr>
        <w:drawing>
          <wp:inline distT="0" distB="0" distL="0" distR="0" wp14:anchorId="437530BC" wp14:editId="01DB62CF">
            <wp:extent cx="4572635" cy="2578735"/>
            <wp:effectExtent l="57150" t="57150" r="113665" b="1073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25787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748B94" w14:textId="77777777" w:rsidR="002E5345" w:rsidRDefault="002E5345" w:rsidP="002E5345">
      <w:pPr>
        <w:spacing w:after="360" w:line="276" w:lineRule="auto"/>
        <w:jc w:val="center"/>
        <w:rPr>
          <w:rFonts w:eastAsiaTheme="majorEastAsia" w:cstheme="majorBidi"/>
          <w:b/>
          <w:color w:val="365F91" w:themeColor="accent1" w:themeShade="BF"/>
          <w:sz w:val="32"/>
          <w:szCs w:val="32"/>
          <w:u w:val="single"/>
        </w:rPr>
      </w:pPr>
    </w:p>
    <w:p w14:paraId="561B6616" w14:textId="77777777" w:rsidR="002E5345" w:rsidRDefault="002E5345" w:rsidP="002E5345">
      <w:pPr>
        <w:jc w:val="center"/>
        <w:rPr>
          <w:noProof/>
        </w:rPr>
      </w:pPr>
    </w:p>
    <w:p w14:paraId="7428321B" w14:textId="77777777" w:rsidR="002E5345" w:rsidRDefault="002E5345" w:rsidP="002E5345">
      <w:pPr>
        <w:jc w:val="center"/>
      </w:pPr>
      <w:r>
        <w:rPr>
          <w:noProof/>
          <w:lang w:val="es-ES" w:eastAsia="es-ES"/>
        </w:rPr>
        <w:drawing>
          <wp:inline distT="0" distB="0" distL="0" distR="0" wp14:anchorId="586A4FC0" wp14:editId="01826D92">
            <wp:extent cx="4572000" cy="2560697"/>
            <wp:effectExtent l="57150" t="57150" r="114300" b="1066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56069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type="page"/>
      </w:r>
    </w:p>
    <w:p w14:paraId="45172706" w14:textId="77777777" w:rsidR="002E5345" w:rsidRDefault="002E5345" w:rsidP="002E5345">
      <w:pPr>
        <w:spacing w:after="360" w:line="276" w:lineRule="auto"/>
        <w:jc w:val="center"/>
        <w:rPr>
          <w:rFonts w:eastAsiaTheme="majorEastAsia" w:cstheme="majorBidi"/>
          <w:b/>
          <w:color w:val="365F91" w:themeColor="accent1" w:themeShade="BF"/>
          <w:sz w:val="32"/>
          <w:szCs w:val="32"/>
          <w:u w:val="single"/>
        </w:rPr>
      </w:pPr>
    </w:p>
    <w:p w14:paraId="2440FCB4" w14:textId="77777777" w:rsidR="002E5345" w:rsidRDefault="002E5345" w:rsidP="002E5345">
      <w:pPr>
        <w:jc w:val="center"/>
        <w:rPr>
          <w:rFonts w:eastAsiaTheme="majorEastAsia" w:cstheme="majorBidi"/>
          <w:b/>
          <w:color w:val="365F91" w:themeColor="accent1" w:themeShade="BF"/>
          <w:sz w:val="32"/>
          <w:szCs w:val="32"/>
          <w:u w:val="single"/>
        </w:rPr>
      </w:pPr>
      <w:r w:rsidRPr="00077770">
        <w:rPr>
          <w:noProof/>
          <w:lang w:val="es-ES" w:eastAsia="es-ES"/>
        </w:rPr>
        <w:drawing>
          <wp:inline distT="0" distB="0" distL="0" distR="0" wp14:anchorId="03B224FA" wp14:editId="6441415E">
            <wp:extent cx="4572000" cy="2583097"/>
            <wp:effectExtent l="57150" t="57150" r="114300" b="1225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r="479"/>
                    <a:stretch/>
                  </pic:blipFill>
                  <pic:spPr bwMode="auto">
                    <a:xfrm>
                      <a:off x="0" y="0"/>
                      <a:ext cx="4572000" cy="258309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2B51F7" w14:textId="77777777" w:rsidR="002E5345" w:rsidRDefault="002E5345" w:rsidP="002E5345">
      <w:pPr>
        <w:spacing w:after="360" w:line="276" w:lineRule="auto"/>
        <w:jc w:val="center"/>
      </w:pPr>
    </w:p>
    <w:p w14:paraId="54DDFA07" w14:textId="416570FF" w:rsidR="00077770" w:rsidRDefault="002E5345" w:rsidP="00F40692">
      <w:pPr>
        <w:jc w:val="center"/>
      </w:pPr>
      <w:r>
        <w:rPr>
          <w:noProof/>
          <w:lang w:val="es-ES" w:eastAsia="es-ES"/>
        </w:rPr>
        <w:drawing>
          <wp:inline distT="0" distB="0" distL="0" distR="0" wp14:anchorId="3675A17A" wp14:editId="59C0963E">
            <wp:extent cx="4572000" cy="2572310"/>
            <wp:effectExtent l="57150" t="57150" r="114300" b="1143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5723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77770">
        <w:br w:type="page"/>
      </w:r>
    </w:p>
    <w:p w14:paraId="427120E0" w14:textId="60847734" w:rsidR="00C922E5" w:rsidRPr="001D6769" w:rsidRDefault="00A708EB" w:rsidP="001D6769">
      <w:pPr>
        <w:pStyle w:val="Ttulo2"/>
        <w:spacing w:after="240" w:line="276" w:lineRule="auto"/>
        <w:jc w:val="center"/>
        <w:rPr>
          <w:color w:val="365F91" w:themeColor="accent1" w:themeShade="BF"/>
          <w:sz w:val="30"/>
          <w:szCs w:val="30"/>
          <w:u w:val="single"/>
        </w:rPr>
      </w:pPr>
      <w:bookmarkStart w:id="34" w:name="_Toc27865680"/>
      <w:r w:rsidRPr="001D6769">
        <w:rPr>
          <w:color w:val="365F91" w:themeColor="accent1" w:themeShade="BF"/>
          <w:sz w:val="30"/>
          <w:szCs w:val="30"/>
          <w:u w:val="single"/>
        </w:rPr>
        <w:lastRenderedPageBreak/>
        <w:t>OBJETIVOS, ESTRATEGIAS Y ACCIONES INSTITUCIONALES</w:t>
      </w:r>
      <w:bookmarkEnd w:id="34"/>
    </w:p>
    <w:p w14:paraId="0906FA95" w14:textId="6F0A74BC" w:rsidR="00C922E5" w:rsidRDefault="00A708EB" w:rsidP="00077770">
      <w:pPr>
        <w:jc w:val="both"/>
        <w:rPr>
          <w:rFonts w:cs="Arial"/>
          <w:sz w:val="20"/>
          <w:szCs w:val="20"/>
        </w:rPr>
      </w:pPr>
      <w:r>
        <w:rPr>
          <w:rFonts w:cs="Arial"/>
          <w:sz w:val="20"/>
          <w:szCs w:val="20"/>
        </w:rPr>
        <w:t xml:space="preserve">Con el propósito de visualizar y definir </w:t>
      </w:r>
      <w:r w:rsidR="00E70FAE">
        <w:rPr>
          <w:rFonts w:cs="Arial"/>
          <w:sz w:val="20"/>
          <w:szCs w:val="20"/>
        </w:rPr>
        <w:t xml:space="preserve">para el IDEAM </w:t>
      </w:r>
      <w:r>
        <w:rPr>
          <w:rFonts w:cs="Arial"/>
          <w:sz w:val="20"/>
          <w:szCs w:val="20"/>
        </w:rPr>
        <w:t>un plan estratégico para los próximos años, en octubre de 2014 la Oficina Asesora de Planeación realizó un taller con la coordinación de la Escuela Superior de Administración Publica “ESAP”; este ejercicio permitió evaluar las fortalezas, oportunidades, amenazas y debilidades de la entidad, con dicha evaluación se identificaron objetivos estrategias, las cuales consideramos importante presentar e incluir en el presente documento.</w:t>
      </w:r>
    </w:p>
    <w:p w14:paraId="6BC7EB5C" w14:textId="167CD3B9" w:rsidR="00C922E5" w:rsidRDefault="00A708EB">
      <w:pPr>
        <w:pStyle w:val="TITULO2PMO"/>
      </w:pPr>
      <w:bookmarkStart w:id="35" w:name="_Toc27865681"/>
      <w:r>
        <w:t>Plan estratégico 2015 – 2026</w:t>
      </w:r>
      <w:bookmarkEnd w:id="35"/>
    </w:p>
    <w:p w14:paraId="6F9D2254" w14:textId="77777777" w:rsidR="00C922E5" w:rsidRDefault="00A708EB">
      <w:pPr>
        <w:pStyle w:val="Default"/>
        <w:jc w:val="both"/>
        <w:rPr>
          <w:rFonts w:asciiTheme="minorHAnsi" w:hAnsiTheme="minorHAnsi" w:cs="Arial"/>
          <w:b/>
          <w:color w:val="auto"/>
          <w:sz w:val="20"/>
          <w:szCs w:val="20"/>
        </w:rPr>
      </w:pPr>
      <w:r>
        <w:rPr>
          <w:rFonts w:asciiTheme="minorHAnsi" w:hAnsiTheme="minorHAnsi" w:cs="Arial"/>
          <w:b/>
          <w:color w:val="auto"/>
          <w:sz w:val="20"/>
          <w:szCs w:val="20"/>
        </w:rPr>
        <w:t>Objetivo general</w:t>
      </w:r>
    </w:p>
    <w:p w14:paraId="7A3ADEBB" w14:textId="77777777" w:rsidR="00C922E5" w:rsidRDefault="00A708EB" w:rsidP="00233D6B">
      <w:pPr>
        <w:pStyle w:val="Default"/>
        <w:spacing w:before="120"/>
        <w:jc w:val="both"/>
        <w:rPr>
          <w:rFonts w:asciiTheme="minorHAnsi" w:hAnsiTheme="minorHAnsi" w:cs="Arial"/>
          <w:color w:val="auto"/>
          <w:sz w:val="20"/>
          <w:szCs w:val="20"/>
        </w:rPr>
      </w:pPr>
      <w:r>
        <w:rPr>
          <w:rFonts w:asciiTheme="minorHAnsi" w:hAnsiTheme="minorHAnsi" w:cs="Arial"/>
          <w:color w:val="auto"/>
          <w:sz w:val="20"/>
          <w:szCs w:val="20"/>
        </w:rPr>
        <w:t>Fortalecer la capacidad tecnológica, científica, administrativa y financiera para producir la información hidrológica, meteorológica y ambiental de manera oportuna y con la calidad que requieran la ciudadanía, los sectores públicos y privados del país.</w:t>
      </w:r>
    </w:p>
    <w:p w14:paraId="3F7FB3A1" w14:textId="77777777" w:rsidR="00C922E5" w:rsidRDefault="00C922E5">
      <w:pPr>
        <w:pStyle w:val="Default"/>
        <w:jc w:val="both"/>
        <w:rPr>
          <w:rFonts w:asciiTheme="minorHAnsi" w:hAnsiTheme="minorHAnsi" w:cs="Arial"/>
          <w:color w:val="auto"/>
          <w:sz w:val="20"/>
          <w:szCs w:val="20"/>
        </w:rPr>
      </w:pPr>
    </w:p>
    <w:p w14:paraId="211AFF88" w14:textId="77777777" w:rsidR="00C922E5" w:rsidRDefault="00A708EB">
      <w:pPr>
        <w:pStyle w:val="Default"/>
        <w:jc w:val="both"/>
        <w:rPr>
          <w:rFonts w:asciiTheme="minorHAnsi" w:hAnsiTheme="minorHAnsi" w:cs="Arial"/>
          <w:b/>
          <w:color w:val="auto"/>
          <w:sz w:val="20"/>
          <w:szCs w:val="20"/>
        </w:rPr>
      </w:pPr>
      <w:r>
        <w:rPr>
          <w:rFonts w:asciiTheme="minorHAnsi" w:hAnsiTheme="minorHAnsi" w:cs="Arial"/>
          <w:b/>
          <w:color w:val="auto"/>
          <w:sz w:val="20"/>
          <w:szCs w:val="20"/>
        </w:rPr>
        <w:t>Objetivos estratégicos</w:t>
      </w:r>
    </w:p>
    <w:p w14:paraId="23C9C84B" w14:textId="77777777" w:rsidR="00C922E5" w:rsidRDefault="00C922E5">
      <w:pPr>
        <w:pStyle w:val="Default"/>
        <w:jc w:val="both"/>
        <w:rPr>
          <w:rFonts w:asciiTheme="minorHAnsi" w:hAnsiTheme="minorHAnsi" w:cs="Arial"/>
          <w:b/>
          <w:color w:val="auto"/>
          <w:sz w:val="20"/>
          <w:szCs w:val="20"/>
        </w:rPr>
      </w:pPr>
    </w:p>
    <w:p w14:paraId="0F15AE74" w14:textId="08744819" w:rsidR="00C922E5" w:rsidRDefault="00684C64">
      <w:pPr>
        <w:pStyle w:val="Prrafodelista"/>
        <w:numPr>
          <w:ilvl w:val="0"/>
          <w:numId w:val="30"/>
        </w:numPr>
        <w:spacing w:after="0" w:line="240" w:lineRule="auto"/>
        <w:jc w:val="both"/>
        <w:rPr>
          <w:rFonts w:cs="Arial"/>
          <w:sz w:val="20"/>
          <w:szCs w:val="20"/>
        </w:rPr>
      </w:pPr>
      <w:r w:rsidRPr="00684C64">
        <w:rPr>
          <w:rFonts w:cs="Arial"/>
          <w:sz w:val="20"/>
          <w:szCs w:val="20"/>
        </w:rPr>
        <w:t>Fortalecer la capacidad, administrativa y financiera del Instituto, para cumplir de manera efectiva con los objetivos previstos en la Ley 99/93, y los Decretos 1076/2015 - 291 de 2004 y demás normas relacionadas</w:t>
      </w:r>
      <w:r w:rsidR="00A708EB">
        <w:rPr>
          <w:rFonts w:cs="Arial"/>
          <w:sz w:val="20"/>
          <w:szCs w:val="20"/>
        </w:rPr>
        <w:t>.</w:t>
      </w:r>
    </w:p>
    <w:p w14:paraId="4DD25D60" w14:textId="77777777" w:rsidR="00C922E5" w:rsidRDefault="00C922E5">
      <w:pPr>
        <w:pStyle w:val="Default"/>
        <w:ind w:left="360"/>
        <w:jc w:val="both"/>
        <w:rPr>
          <w:rFonts w:asciiTheme="minorHAnsi" w:hAnsiTheme="minorHAnsi" w:cs="Arial"/>
          <w:color w:val="auto"/>
          <w:sz w:val="20"/>
          <w:szCs w:val="20"/>
        </w:rPr>
      </w:pPr>
    </w:p>
    <w:p w14:paraId="1A54FF6C" w14:textId="77777777" w:rsidR="00C922E5" w:rsidRPr="00233D6B" w:rsidRDefault="00A708EB" w:rsidP="00233D6B">
      <w:pPr>
        <w:pStyle w:val="Default"/>
        <w:spacing w:after="120"/>
        <w:ind w:left="357"/>
        <w:jc w:val="both"/>
        <w:rPr>
          <w:rFonts w:asciiTheme="minorHAnsi" w:hAnsiTheme="minorHAnsi" w:cs="Arial"/>
          <w:color w:val="auto"/>
          <w:sz w:val="20"/>
          <w:szCs w:val="20"/>
          <w:u w:val="single"/>
        </w:rPr>
      </w:pPr>
      <w:r w:rsidRPr="00233D6B">
        <w:rPr>
          <w:rFonts w:asciiTheme="minorHAnsi" w:hAnsiTheme="minorHAnsi" w:cs="Arial"/>
          <w:color w:val="auto"/>
          <w:sz w:val="20"/>
          <w:szCs w:val="20"/>
          <w:u w:val="single"/>
        </w:rPr>
        <w:t>Estrategias</w:t>
      </w:r>
    </w:p>
    <w:p w14:paraId="49D79A04" w14:textId="77777777" w:rsidR="00C922E5" w:rsidRDefault="00A708EB">
      <w:pPr>
        <w:pStyle w:val="Default"/>
        <w:numPr>
          <w:ilvl w:val="0"/>
          <w:numId w:val="31"/>
        </w:numPr>
        <w:jc w:val="both"/>
        <w:rPr>
          <w:rFonts w:asciiTheme="minorHAnsi" w:hAnsiTheme="minorHAnsi" w:cs="Arial"/>
          <w:color w:val="auto"/>
          <w:sz w:val="20"/>
          <w:szCs w:val="20"/>
        </w:rPr>
      </w:pPr>
      <w:r>
        <w:rPr>
          <w:rFonts w:asciiTheme="minorHAnsi" w:hAnsiTheme="minorHAnsi" w:cs="Arial"/>
          <w:color w:val="auto"/>
          <w:sz w:val="20"/>
          <w:szCs w:val="20"/>
        </w:rPr>
        <w:t>Actualizar los estudios adelantados por el Instituto sobre reestructuración Administrativa, con el fin de introducir un cambio organizacional que lleve al Instituto de una organización por funciones desde un punto de vista temático a una organización por procesos, cimentados en calidad del producto y calidad del proceso.</w:t>
      </w:r>
    </w:p>
    <w:p w14:paraId="6F3C65BD" w14:textId="77777777" w:rsidR="00C922E5" w:rsidRDefault="00A708EB">
      <w:pPr>
        <w:pStyle w:val="Default"/>
        <w:numPr>
          <w:ilvl w:val="0"/>
          <w:numId w:val="31"/>
        </w:numPr>
        <w:jc w:val="both"/>
        <w:rPr>
          <w:rFonts w:asciiTheme="minorHAnsi" w:hAnsiTheme="minorHAnsi" w:cs="Arial"/>
          <w:color w:val="auto"/>
          <w:sz w:val="20"/>
          <w:szCs w:val="20"/>
        </w:rPr>
      </w:pPr>
      <w:r>
        <w:rPr>
          <w:rFonts w:asciiTheme="minorHAnsi" w:hAnsiTheme="minorHAnsi" w:cs="Arial"/>
          <w:color w:val="auto"/>
          <w:sz w:val="20"/>
          <w:szCs w:val="20"/>
        </w:rPr>
        <w:t>Gestionar ante el MADS el aval de la nueva estructura del Instituto.</w:t>
      </w:r>
    </w:p>
    <w:p w14:paraId="7B17FF24" w14:textId="77777777" w:rsidR="00C922E5" w:rsidRDefault="00A708EB">
      <w:pPr>
        <w:pStyle w:val="Default"/>
        <w:numPr>
          <w:ilvl w:val="0"/>
          <w:numId w:val="31"/>
        </w:numPr>
        <w:jc w:val="both"/>
        <w:rPr>
          <w:rFonts w:asciiTheme="minorHAnsi" w:hAnsiTheme="minorHAnsi" w:cs="Arial"/>
          <w:color w:val="auto"/>
          <w:sz w:val="20"/>
          <w:szCs w:val="20"/>
        </w:rPr>
      </w:pPr>
      <w:r>
        <w:rPr>
          <w:rFonts w:asciiTheme="minorHAnsi" w:hAnsiTheme="minorHAnsi" w:cs="Arial"/>
          <w:color w:val="auto"/>
          <w:sz w:val="20"/>
          <w:szCs w:val="20"/>
        </w:rPr>
        <w:t>Presentar los estudios actualizados a la función Pública.</w:t>
      </w:r>
    </w:p>
    <w:p w14:paraId="62A3EF1A" w14:textId="77777777" w:rsidR="00C922E5" w:rsidRDefault="00A708EB">
      <w:pPr>
        <w:pStyle w:val="Default"/>
        <w:numPr>
          <w:ilvl w:val="0"/>
          <w:numId w:val="31"/>
        </w:numPr>
        <w:jc w:val="both"/>
        <w:rPr>
          <w:rFonts w:asciiTheme="minorHAnsi" w:hAnsiTheme="minorHAnsi" w:cs="Arial"/>
          <w:color w:val="auto"/>
          <w:sz w:val="20"/>
          <w:szCs w:val="20"/>
        </w:rPr>
      </w:pPr>
      <w:r>
        <w:rPr>
          <w:rFonts w:asciiTheme="minorHAnsi" w:hAnsiTheme="minorHAnsi" w:cs="Arial"/>
          <w:color w:val="auto"/>
          <w:sz w:val="20"/>
          <w:szCs w:val="20"/>
        </w:rPr>
        <w:t>Gestionar los recursos ante el MHCP para su implementación.</w:t>
      </w:r>
    </w:p>
    <w:p w14:paraId="4618AF5B" w14:textId="77777777" w:rsidR="00C922E5" w:rsidRDefault="00C922E5">
      <w:pPr>
        <w:pStyle w:val="Default"/>
        <w:jc w:val="both"/>
        <w:rPr>
          <w:rFonts w:asciiTheme="minorHAnsi" w:hAnsiTheme="minorHAnsi" w:cs="Arial"/>
          <w:color w:val="auto"/>
          <w:sz w:val="20"/>
          <w:szCs w:val="20"/>
        </w:rPr>
      </w:pPr>
    </w:p>
    <w:p w14:paraId="3C0C1A03" w14:textId="77777777" w:rsidR="00C922E5" w:rsidRDefault="00A708EB">
      <w:pPr>
        <w:pStyle w:val="Default"/>
        <w:numPr>
          <w:ilvl w:val="0"/>
          <w:numId w:val="30"/>
        </w:numPr>
        <w:jc w:val="both"/>
        <w:rPr>
          <w:rFonts w:asciiTheme="minorHAnsi" w:hAnsiTheme="minorHAnsi" w:cs="Arial"/>
          <w:color w:val="auto"/>
          <w:sz w:val="20"/>
          <w:szCs w:val="20"/>
        </w:rPr>
      </w:pPr>
      <w:r>
        <w:rPr>
          <w:rFonts w:asciiTheme="minorHAnsi" w:hAnsiTheme="minorHAnsi" w:cs="Arial"/>
          <w:color w:val="auto"/>
          <w:sz w:val="20"/>
          <w:szCs w:val="20"/>
        </w:rPr>
        <w:t>Fortalecer los sistemas de información ambiental que tiene a cargo el Instituto.</w:t>
      </w:r>
    </w:p>
    <w:p w14:paraId="374ECAC5" w14:textId="77777777" w:rsidR="00C922E5" w:rsidRDefault="00C922E5">
      <w:pPr>
        <w:pStyle w:val="Default"/>
        <w:ind w:left="360"/>
        <w:jc w:val="both"/>
        <w:rPr>
          <w:rFonts w:asciiTheme="minorHAnsi" w:hAnsiTheme="minorHAnsi" w:cs="Arial"/>
          <w:color w:val="auto"/>
          <w:sz w:val="20"/>
          <w:szCs w:val="20"/>
        </w:rPr>
      </w:pPr>
    </w:p>
    <w:p w14:paraId="64C5ADB3" w14:textId="77777777" w:rsidR="00C922E5" w:rsidRPr="00233D6B" w:rsidRDefault="00A708EB" w:rsidP="00233D6B">
      <w:pPr>
        <w:pStyle w:val="Default"/>
        <w:spacing w:after="120"/>
        <w:ind w:firstLine="357"/>
        <w:jc w:val="both"/>
        <w:rPr>
          <w:rFonts w:asciiTheme="minorHAnsi" w:hAnsiTheme="minorHAnsi" w:cs="Arial"/>
          <w:color w:val="auto"/>
          <w:sz w:val="20"/>
          <w:szCs w:val="20"/>
          <w:u w:val="single"/>
        </w:rPr>
      </w:pPr>
      <w:r w:rsidRPr="00233D6B">
        <w:rPr>
          <w:rFonts w:asciiTheme="minorHAnsi" w:hAnsiTheme="minorHAnsi" w:cs="Arial"/>
          <w:color w:val="auto"/>
          <w:sz w:val="20"/>
          <w:szCs w:val="20"/>
          <w:u w:val="single"/>
        </w:rPr>
        <w:t>Estrategias</w:t>
      </w:r>
    </w:p>
    <w:p w14:paraId="0EA58678" w14:textId="0C8BDD98" w:rsidR="00C922E5" w:rsidRDefault="00A708EB">
      <w:pPr>
        <w:pStyle w:val="Default"/>
        <w:numPr>
          <w:ilvl w:val="0"/>
          <w:numId w:val="37"/>
        </w:numPr>
        <w:jc w:val="both"/>
        <w:rPr>
          <w:rFonts w:asciiTheme="minorHAnsi" w:hAnsiTheme="minorHAnsi" w:cs="Arial"/>
          <w:color w:val="auto"/>
          <w:sz w:val="20"/>
          <w:szCs w:val="20"/>
        </w:rPr>
      </w:pPr>
      <w:r>
        <w:rPr>
          <w:rFonts w:asciiTheme="minorHAnsi" w:hAnsiTheme="minorHAnsi" w:cs="Arial"/>
          <w:color w:val="auto"/>
          <w:sz w:val="20"/>
          <w:szCs w:val="20"/>
        </w:rPr>
        <w:t xml:space="preserve">Continuar </w:t>
      </w:r>
      <w:r w:rsidR="00C60E12">
        <w:rPr>
          <w:rFonts w:asciiTheme="minorHAnsi" w:hAnsiTheme="minorHAnsi" w:cs="Arial"/>
          <w:color w:val="auto"/>
          <w:sz w:val="20"/>
          <w:szCs w:val="20"/>
        </w:rPr>
        <w:t xml:space="preserve">con </w:t>
      </w:r>
      <w:r>
        <w:rPr>
          <w:rFonts w:asciiTheme="minorHAnsi" w:hAnsiTheme="minorHAnsi" w:cs="Arial"/>
          <w:color w:val="auto"/>
          <w:sz w:val="20"/>
          <w:szCs w:val="20"/>
        </w:rPr>
        <w:t xml:space="preserve">la </w:t>
      </w:r>
      <w:r w:rsidR="00C60E12" w:rsidRPr="00C60E12">
        <w:rPr>
          <w:rFonts w:asciiTheme="minorHAnsi" w:hAnsiTheme="minorHAnsi" w:cs="Arial"/>
          <w:color w:val="auto"/>
          <w:sz w:val="20"/>
          <w:szCs w:val="20"/>
        </w:rPr>
        <w:t>automatización y fortalecimiento de la red meteorológica e hidrológica</w:t>
      </w:r>
      <w:r w:rsidR="00C60E12">
        <w:rPr>
          <w:rFonts w:asciiTheme="minorHAnsi" w:hAnsiTheme="minorHAnsi" w:cs="Arial"/>
          <w:color w:val="auto"/>
          <w:sz w:val="20"/>
          <w:szCs w:val="20"/>
        </w:rPr>
        <w:t xml:space="preserve"> nacional</w:t>
      </w:r>
      <w:r>
        <w:rPr>
          <w:rFonts w:asciiTheme="minorHAnsi" w:hAnsiTheme="minorHAnsi" w:cs="Arial"/>
          <w:color w:val="auto"/>
          <w:sz w:val="20"/>
          <w:szCs w:val="20"/>
        </w:rPr>
        <w:t>, que permitan la transmisión en tiempo real de los datos.</w:t>
      </w:r>
    </w:p>
    <w:p w14:paraId="7F246648" w14:textId="6408750D" w:rsidR="00C922E5" w:rsidRDefault="00810997">
      <w:pPr>
        <w:pStyle w:val="Default"/>
        <w:numPr>
          <w:ilvl w:val="0"/>
          <w:numId w:val="37"/>
        </w:numPr>
        <w:jc w:val="both"/>
        <w:rPr>
          <w:rFonts w:asciiTheme="minorHAnsi" w:hAnsiTheme="minorHAnsi" w:cs="Arial"/>
          <w:color w:val="auto"/>
          <w:sz w:val="20"/>
          <w:szCs w:val="20"/>
        </w:rPr>
      </w:pPr>
      <w:r>
        <w:rPr>
          <w:rFonts w:asciiTheme="minorHAnsi" w:hAnsiTheme="minorHAnsi" w:cs="Arial"/>
          <w:iCs/>
          <w:color w:val="auto"/>
          <w:sz w:val="20"/>
          <w:szCs w:val="20"/>
        </w:rPr>
        <w:t xml:space="preserve">Gestionar </w:t>
      </w:r>
      <w:r w:rsidR="00C60E12" w:rsidRPr="00C60E12">
        <w:rPr>
          <w:rFonts w:asciiTheme="minorHAnsi" w:hAnsiTheme="minorHAnsi" w:cs="Arial"/>
          <w:iCs/>
          <w:color w:val="auto"/>
          <w:sz w:val="20"/>
          <w:szCs w:val="20"/>
        </w:rPr>
        <w:t xml:space="preserve">datos </w:t>
      </w:r>
      <w:r>
        <w:rPr>
          <w:rFonts w:asciiTheme="minorHAnsi" w:hAnsiTheme="minorHAnsi" w:cs="Arial"/>
          <w:iCs/>
          <w:color w:val="auto"/>
          <w:sz w:val="20"/>
          <w:szCs w:val="20"/>
        </w:rPr>
        <w:t xml:space="preserve">e información </w:t>
      </w:r>
      <w:r w:rsidR="00C60E12" w:rsidRPr="00C60E12">
        <w:rPr>
          <w:rFonts w:asciiTheme="minorHAnsi" w:hAnsiTheme="minorHAnsi" w:cs="Arial"/>
          <w:iCs/>
          <w:color w:val="auto"/>
          <w:sz w:val="20"/>
          <w:szCs w:val="20"/>
        </w:rPr>
        <w:t>estimad</w:t>
      </w:r>
      <w:r>
        <w:rPr>
          <w:rFonts w:asciiTheme="minorHAnsi" w:hAnsiTheme="minorHAnsi" w:cs="Arial"/>
          <w:iCs/>
          <w:color w:val="auto"/>
          <w:sz w:val="20"/>
          <w:szCs w:val="20"/>
        </w:rPr>
        <w:t>a de</w:t>
      </w:r>
      <w:r w:rsidR="00C60E12" w:rsidRPr="00C60E12">
        <w:rPr>
          <w:rFonts w:asciiTheme="minorHAnsi" w:hAnsiTheme="minorHAnsi" w:cs="Arial"/>
          <w:iCs/>
          <w:color w:val="auto"/>
          <w:sz w:val="20"/>
          <w:szCs w:val="20"/>
        </w:rPr>
        <w:t xml:space="preserve"> los radares</w:t>
      </w:r>
      <w:r w:rsidR="00C60E12">
        <w:rPr>
          <w:rFonts w:asciiTheme="minorHAnsi" w:hAnsiTheme="minorHAnsi" w:cs="Arial"/>
          <w:iCs/>
          <w:color w:val="auto"/>
          <w:sz w:val="20"/>
          <w:szCs w:val="20"/>
        </w:rPr>
        <w:t xml:space="preserve"> </w:t>
      </w:r>
      <w:r>
        <w:rPr>
          <w:rFonts w:asciiTheme="minorHAnsi" w:hAnsiTheme="minorHAnsi" w:cs="Arial"/>
          <w:iCs/>
          <w:color w:val="auto"/>
          <w:sz w:val="20"/>
          <w:szCs w:val="20"/>
        </w:rPr>
        <w:t>meteorológicos</w:t>
      </w:r>
      <w:r w:rsidR="00C60E12" w:rsidRPr="00C60E12">
        <w:rPr>
          <w:rFonts w:asciiTheme="minorHAnsi" w:hAnsiTheme="minorHAnsi" w:cs="Arial"/>
          <w:iCs/>
          <w:color w:val="auto"/>
          <w:sz w:val="20"/>
          <w:szCs w:val="20"/>
        </w:rPr>
        <w:t xml:space="preserve"> para la toma de decisiones en la gestión del riesgo, academia y sectores productivos del país</w:t>
      </w:r>
      <w:r w:rsidR="00326522" w:rsidRPr="00326522">
        <w:rPr>
          <w:rFonts w:asciiTheme="minorHAnsi" w:hAnsiTheme="minorHAnsi" w:cs="Arial"/>
          <w:iCs/>
          <w:color w:val="auto"/>
          <w:sz w:val="20"/>
          <w:szCs w:val="20"/>
        </w:rPr>
        <w:t>.</w:t>
      </w:r>
    </w:p>
    <w:p w14:paraId="3274DD4E" w14:textId="337F7008" w:rsidR="00C922E5" w:rsidRDefault="00810997">
      <w:pPr>
        <w:pStyle w:val="Default"/>
        <w:numPr>
          <w:ilvl w:val="0"/>
          <w:numId w:val="37"/>
        </w:numPr>
        <w:jc w:val="both"/>
        <w:rPr>
          <w:rFonts w:asciiTheme="minorHAnsi" w:hAnsiTheme="minorHAnsi" w:cs="Arial"/>
          <w:color w:val="auto"/>
          <w:sz w:val="20"/>
          <w:szCs w:val="20"/>
        </w:rPr>
      </w:pPr>
      <w:r>
        <w:rPr>
          <w:rFonts w:asciiTheme="minorHAnsi" w:hAnsiTheme="minorHAnsi" w:cs="Arial"/>
          <w:color w:val="auto"/>
          <w:sz w:val="20"/>
          <w:szCs w:val="20"/>
        </w:rPr>
        <w:t>Consolidar el Sistema Nacional de Radares</w:t>
      </w:r>
      <w:r w:rsidR="00326522">
        <w:rPr>
          <w:rFonts w:asciiTheme="minorHAnsi" w:hAnsiTheme="minorHAnsi" w:cs="Arial"/>
          <w:color w:val="auto"/>
          <w:sz w:val="20"/>
          <w:szCs w:val="20"/>
        </w:rPr>
        <w:t>.</w:t>
      </w:r>
    </w:p>
    <w:p w14:paraId="485ACAA2" w14:textId="4544FD2E" w:rsidR="00C922E5" w:rsidRDefault="00A708EB">
      <w:pPr>
        <w:pStyle w:val="Default"/>
        <w:numPr>
          <w:ilvl w:val="0"/>
          <w:numId w:val="37"/>
        </w:numPr>
        <w:jc w:val="both"/>
        <w:rPr>
          <w:rFonts w:asciiTheme="minorHAnsi" w:hAnsiTheme="minorHAnsi" w:cs="Arial"/>
          <w:color w:val="auto"/>
          <w:sz w:val="20"/>
          <w:szCs w:val="20"/>
        </w:rPr>
      </w:pPr>
      <w:r>
        <w:rPr>
          <w:rFonts w:asciiTheme="minorHAnsi" w:hAnsiTheme="minorHAnsi" w:cs="Arial"/>
          <w:color w:val="auto"/>
          <w:sz w:val="20"/>
          <w:szCs w:val="20"/>
        </w:rPr>
        <w:t>Mejorar la funcionalidad del SIA, lo cual incluye la operación de los subsistemas que lo integran y su coordinación.</w:t>
      </w:r>
    </w:p>
    <w:p w14:paraId="5E1C85C3" w14:textId="77777777" w:rsidR="00C922E5" w:rsidRDefault="00C922E5">
      <w:pPr>
        <w:pStyle w:val="Default"/>
        <w:ind w:left="360"/>
        <w:jc w:val="both"/>
        <w:rPr>
          <w:rFonts w:asciiTheme="minorHAnsi" w:hAnsiTheme="minorHAnsi" w:cs="Arial"/>
          <w:color w:val="auto"/>
          <w:sz w:val="20"/>
          <w:szCs w:val="20"/>
        </w:rPr>
      </w:pPr>
    </w:p>
    <w:p w14:paraId="07446CAD" w14:textId="77777777" w:rsidR="00C922E5" w:rsidRDefault="00A708EB">
      <w:pPr>
        <w:pStyle w:val="Default"/>
        <w:numPr>
          <w:ilvl w:val="0"/>
          <w:numId w:val="30"/>
        </w:numPr>
        <w:jc w:val="both"/>
        <w:rPr>
          <w:rFonts w:asciiTheme="minorHAnsi" w:hAnsiTheme="minorHAnsi" w:cs="Arial"/>
          <w:color w:val="auto"/>
          <w:sz w:val="20"/>
          <w:szCs w:val="20"/>
          <w:lang w:val="es-ES"/>
        </w:rPr>
      </w:pPr>
      <w:r>
        <w:rPr>
          <w:rFonts w:asciiTheme="minorHAnsi" w:hAnsiTheme="minorHAnsi" w:cs="Arial"/>
          <w:color w:val="auto"/>
          <w:sz w:val="20"/>
          <w:szCs w:val="20"/>
          <w:lang w:val="es-ES"/>
        </w:rPr>
        <w:t>Fortalecer el monitoreo y seguimiento de las condiciones climáticas, hidrometeorológicas y ambiental.</w:t>
      </w:r>
    </w:p>
    <w:p w14:paraId="6709CC5D" w14:textId="77777777" w:rsidR="00C922E5" w:rsidRDefault="00C922E5">
      <w:pPr>
        <w:pStyle w:val="Default"/>
        <w:ind w:firstLine="360"/>
        <w:jc w:val="both"/>
        <w:rPr>
          <w:rFonts w:asciiTheme="minorHAnsi" w:hAnsiTheme="minorHAnsi" w:cs="Arial"/>
          <w:color w:val="auto"/>
          <w:sz w:val="20"/>
          <w:szCs w:val="20"/>
          <w:lang w:val="es-ES"/>
        </w:rPr>
      </w:pPr>
    </w:p>
    <w:p w14:paraId="7DF1E95E" w14:textId="77777777" w:rsidR="00C922E5" w:rsidRPr="00233D6B" w:rsidRDefault="00A708EB" w:rsidP="00233D6B">
      <w:pPr>
        <w:pStyle w:val="Default"/>
        <w:spacing w:after="120"/>
        <w:ind w:firstLine="357"/>
        <w:jc w:val="both"/>
        <w:rPr>
          <w:rFonts w:asciiTheme="minorHAnsi" w:hAnsiTheme="minorHAnsi" w:cs="Arial"/>
          <w:color w:val="auto"/>
          <w:sz w:val="20"/>
          <w:szCs w:val="20"/>
          <w:u w:val="single"/>
          <w:lang w:val="es-ES"/>
        </w:rPr>
      </w:pPr>
      <w:r w:rsidRPr="00233D6B">
        <w:rPr>
          <w:rFonts w:asciiTheme="minorHAnsi" w:hAnsiTheme="minorHAnsi" w:cs="Arial"/>
          <w:color w:val="auto"/>
          <w:sz w:val="20"/>
          <w:szCs w:val="20"/>
          <w:u w:val="single"/>
          <w:lang w:val="es-ES"/>
        </w:rPr>
        <w:t>Estrategias</w:t>
      </w:r>
    </w:p>
    <w:p w14:paraId="4492B655" w14:textId="2FB59521" w:rsidR="00C922E5" w:rsidRDefault="00A708EB">
      <w:pPr>
        <w:pStyle w:val="Default"/>
        <w:numPr>
          <w:ilvl w:val="0"/>
          <w:numId w:val="38"/>
        </w:numPr>
        <w:jc w:val="both"/>
        <w:rPr>
          <w:rFonts w:asciiTheme="minorHAnsi" w:hAnsiTheme="minorHAnsi" w:cs="Arial"/>
          <w:color w:val="auto"/>
          <w:sz w:val="20"/>
          <w:szCs w:val="20"/>
        </w:rPr>
      </w:pPr>
      <w:r>
        <w:rPr>
          <w:rFonts w:asciiTheme="minorHAnsi" w:hAnsiTheme="minorHAnsi" w:cs="Arial"/>
          <w:color w:val="auto"/>
          <w:sz w:val="20"/>
          <w:szCs w:val="20"/>
        </w:rPr>
        <w:t>Fortalecer la investigación para generar análisis prospectivos sobre los impactos del cambio climático, sobre los atributos del territorio y formular acciones concretas para ajustar el ordenamiento ambiental a los efectos esperados del cambio climático</w:t>
      </w:r>
      <w:r w:rsidR="00326522">
        <w:rPr>
          <w:rFonts w:asciiTheme="minorHAnsi" w:hAnsiTheme="minorHAnsi" w:cs="Arial"/>
          <w:color w:val="auto"/>
          <w:sz w:val="20"/>
          <w:szCs w:val="20"/>
        </w:rPr>
        <w:t>.</w:t>
      </w:r>
    </w:p>
    <w:p w14:paraId="4B69A608" w14:textId="77777777" w:rsidR="00C922E5" w:rsidRDefault="00A708EB">
      <w:pPr>
        <w:pStyle w:val="Default"/>
        <w:numPr>
          <w:ilvl w:val="0"/>
          <w:numId w:val="38"/>
        </w:numPr>
        <w:jc w:val="both"/>
        <w:rPr>
          <w:rFonts w:asciiTheme="minorHAnsi" w:hAnsiTheme="minorHAnsi" w:cs="Arial"/>
          <w:color w:val="auto"/>
          <w:sz w:val="20"/>
          <w:szCs w:val="20"/>
        </w:rPr>
      </w:pPr>
      <w:r>
        <w:rPr>
          <w:rFonts w:asciiTheme="minorHAnsi" w:hAnsiTheme="minorHAnsi" w:cs="Arial"/>
          <w:color w:val="auto"/>
          <w:sz w:val="20"/>
          <w:szCs w:val="20"/>
        </w:rPr>
        <w:lastRenderedPageBreak/>
        <w:t>Definir criterios sobre la oferta ambiental para orientar el desarrollo económico sobre el territorio, como insumo para escenarios de cambio climático y evaluaciones de vulnerabilidad.</w:t>
      </w:r>
    </w:p>
    <w:p w14:paraId="2F1361DD" w14:textId="77777777" w:rsidR="00C922E5" w:rsidRDefault="00C922E5">
      <w:pPr>
        <w:pStyle w:val="Default"/>
        <w:ind w:left="720"/>
        <w:jc w:val="both"/>
        <w:rPr>
          <w:rFonts w:asciiTheme="minorHAnsi" w:hAnsiTheme="minorHAnsi" w:cs="Arial"/>
          <w:color w:val="auto"/>
          <w:sz w:val="20"/>
          <w:szCs w:val="20"/>
        </w:rPr>
      </w:pPr>
    </w:p>
    <w:p w14:paraId="159E36C7" w14:textId="77777777" w:rsidR="00C922E5" w:rsidRDefault="00A708EB">
      <w:pPr>
        <w:pStyle w:val="Default"/>
        <w:numPr>
          <w:ilvl w:val="0"/>
          <w:numId w:val="30"/>
        </w:numPr>
        <w:jc w:val="both"/>
        <w:rPr>
          <w:rFonts w:asciiTheme="minorHAnsi" w:hAnsiTheme="minorHAnsi" w:cs="Arial"/>
          <w:color w:val="auto"/>
          <w:sz w:val="20"/>
          <w:szCs w:val="20"/>
        </w:rPr>
      </w:pPr>
      <w:r>
        <w:rPr>
          <w:rFonts w:asciiTheme="minorHAnsi" w:hAnsiTheme="minorHAnsi" w:cs="Arial"/>
          <w:color w:val="auto"/>
          <w:sz w:val="20"/>
          <w:szCs w:val="20"/>
        </w:rPr>
        <w:t>Fortalecer los mecanismos y tecnologías para la producción científica y la investigación ambiental en el IDEAM.</w:t>
      </w:r>
    </w:p>
    <w:p w14:paraId="71A81B73" w14:textId="77777777" w:rsidR="00C922E5" w:rsidRDefault="00C922E5">
      <w:pPr>
        <w:pStyle w:val="Default"/>
        <w:ind w:firstLine="360"/>
        <w:jc w:val="both"/>
        <w:rPr>
          <w:rFonts w:asciiTheme="minorHAnsi" w:hAnsiTheme="minorHAnsi" w:cs="Arial"/>
          <w:color w:val="auto"/>
          <w:sz w:val="20"/>
          <w:szCs w:val="20"/>
        </w:rPr>
      </w:pPr>
    </w:p>
    <w:p w14:paraId="5931FC98" w14:textId="77777777" w:rsidR="00C922E5" w:rsidRPr="00233D6B" w:rsidRDefault="00A708EB" w:rsidP="00233D6B">
      <w:pPr>
        <w:pStyle w:val="Default"/>
        <w:spacing w:after="120"/>
        <w:ind w:firstLine="357"/>
        <w:jc w:val="both"/>
        <w:rPr>
          <w:rFonts w:asciiTheme="minorHAnsi" w:hAnsiTheme="minorHAnsi" w:cs="Arial"/>
          <w:color w:val="auto"/>
          <w:sz w:val="20"/>
          <w:szCs w:val="20"/>
          <w:u w:val="single"/>
        </w:rPr>
      </w:pPr>
      <w:r w:rsidRPr="00233D6B">
        <w:rPr>
          <w:rFonts w:asciiTheme="minorHAnsi" w:hAnsiTheme="minorHAnsi" w:cs="Arial"/>
          <w:color w:val="auto"/>
          <w:sz w:val="20"/>
          <w:szCs w:val="20"/>
          <w:u w:val="single"/>
        </w:rPr>
        <w:t>Estrategias</w:t>
      </w:r>
    </w:p>
    <w:p w14:paraId="6DB429C2" w14:textId="2DB2804F" w:rsidR="00C922E5" w:rsidRDefault="00A708EB">
      <w:pPr>
        <w:pStyle w:val="Default"/>
        <w:numPr>
          <w:ilvl w:val="0"/>
          <w:numId w:val="32"/>
        </w:numPr>
        <w:jc w:val="both"/>
        <w:rPr>
          <w:rFonts w:asciiTheme="minorHAnsi" w:hAnsiTheme="minorHAnsi" w:cs="Arial"/>
          <w:color w:val="auto"/>
          <w:sz w:val="20"/>
          <w:szCs w:val="20"/>
        </w:rPr>
      </w:pPr>
      <w:r>
        <w:rPr>
          <w:rFonts w:asciiTheme="minorHAnsi" w:hAnsiTheme="minorHAnsi" w:cs="Arial"/>
          <w:color w:val="auto"/>
          <w:sz w:val="20"/>
          <w:szCs w:val="20"/>
        </w:rPr>
        <w:t>Continuar con la implementación y modernización de su plataforma informática.</w:t>
      </w:r>
    </w:p>
    <w:p w14:paraId="33F13077" w14:textId="51F6361C" w:rsidR="00004226" w:rsidRDefault="008C4A96">
      <w:pPr>
        <w:pStyle w:val="Default"/>
        <w:numPr>
          <w:ilvl w:val="0"/>
          <w:numId w:val="32"/>
        </w:numPr>
        <w:jc w:val="both"/>
        <w:rPr>
          <w:rFonts w:asciiTheme="minorHAnsi" w:hAnsiTheme="minorHAnsi" w:cs="Arial"/>
          <w:color w:val="auto"/>
          <w:sz w:val="20"/>
          <w:szCs w:val="20"/>
        </w:rPr>
      </w:pPr>
      <w:r>
        <w:rPr>
          <w:rFonts w:asciiTheme="minorHAnsi" w:hAnsiTheme="minorHAnsi" w:cs="Arial"/>
          <w:color w:val="auto"/>
          <w:sz w:val="20"/>
          <w:szCs w:val="20"/>
        </w:rPr>
        <w:t xml:space="preserve">Estructurar y realizar todas las acciones a que haya lugar para conseguir la aprobación de un proyecto de inversión que permita financiar las necesidades </w:t>
      </w:r>
      <w:r w:rsidR="009D1B13">
        <w:rPr>
          <w:rFonts w:asciiTheme="minorHAnsi" w:hAnsiTheme="minorHAnsi" w:cs="Arial"/>
          <w:color w:val="auto"/>
          <w:sz w:val="20"/>
          <w:szCs w:val="20"/>
        </w:rPr>
        <w:t>estructurales</w:t>
      </w:r>
      <w:r>
        <w:rPr>
          <w:rFonts w:asciiTheme="minorHAnsi" w:hAnsiTheme="minorHAnsi" w:cs="Arial"/>
          <w:color w:val="auto"/>
          <w:sz w:val="20"/>
          <w:szCs w:val="20"/>
        </w:rPr>
        <w:t xml:space="preserve"> respecto a la implantación de nuevas tecnologías de información y comunicaciones</w:t>
      </w:r>
      <w:r w:rsidR="009D1B13">
        <w:rPr>
          <w:rFonts w:asciiTheme="minorHAnsi" w:hAnsiTheme="minorHAnsi" w:cs="Arial"/>
          <w:color w:val="auto"/>
          <w:sz w:val="20"/>
          <w:szCs w:val="20"/>
        </w:rPr>
        <w:t xml:space="preserve"> para el Instituto.</w:t>
      </w:r>
    </w:p>
    <w:p w14:paraId="33B2EFD0" w14:textId="77777777" w:rsidR="00C922E5" w:rsidRDefault="00C922E5">
      <w:pPr>
        <w:pStyle w:val="Default"/>
        <w:ind w:left="720"/>
        <w:jc w:val="both"/>
        <w:rPr>
          <w:rFonts w:asciiTheme="minorHAnsi" w:hAnsiTheme="minorHAnsi" w:cs="Arial"/>
          <w:color w:val="auto"/>
          <w:sz w:val="20"/>
          <w:szCs w:val="20"/>
        </w:rPr>
      </w:pPr>
    </w:p>
    <w:p w14:paraId="72A6CD9C" w14:textId="77777777" w:rsidR="00C922E5" w:rsidRDefault="00A708EB">
      <w:pPr>
        <w:pStyle w:val="Default"/>
        <w:numPr>
          <w:ilvl w:val="0"/>
          <w:numId w:val="30"/>
        </w:numPr>
        <w:jc w:val="both"/>
        <w:rPr>
          <w:rFonts w:asciiTheme="minorHAnsi" w:hAnsiTheme="minorHAnsi" w:cs="Arial"/>
          <w:color w:val="auto"/>
          <w:sz w:val="20"/>
          <w:szCs w:val="20"/>
        </w:rPr>
      </w:pPr>
      <w:r>
        <w:rPr>
          <w:rFonts w:asciiTheme="minorHAnsi" w:hAnsiTheme="minorHAnsi" w:cs="Arial"/>
          <w:color w:val="auto"/>
          <w:sz w:val="20"/>
          <w:szCs w:val="20"/>
        </w:rPr>
        <w:t>Fortalecer el aseguramiento de la calidad de los datos e información ambiental generados por las organizaciones e Instituciones públicas y privadas.</w:t>
      </w:r>
    </w:p>
    <w:p w14:paraId="042ACBB7" w14:textId="77777777" w:rsidR="00C922E5" w:rsidRDefault="00C922E5">
      <w:pPr>
        <w:pStyle w:val="Default"/>
        <w:ind w:firstLine="360"/>
        <w:jc w:val="both"/>
        <w:rPr>
          <w:rFonts w:asciiTheme="minorHAnsi" w:hAnsiTheme="minorHAnsi" w:cs="Arial"/>
          <w:color w:val="auto"/>
          <w:sz w:val="20"/>
          <w:szCs w:val="20"/>
        </w:rPr>
      </w:pPr>
    </w:p>
    <w:p w14:paraId="78D5F0A3" w14:textId="77777777" w:rsidR="00C922E5" w:rsidRPr="00233D6B" w:rsidRDefault="00A708EB" w:rsidP="00233D6B">
      <w:pPr>
        <w:pStyle w:val="Default"/>
        <w:spacing w:after="120"/>
        <w:ind w:firstLine="357"/>
        <w:jc w:val="both"/>
        <w:rPr>
          <w:rFonts w:asciiTheme="minorHAnsi" w:hAnsiTheme="minorHAnsi" w:cs="Arial"/>
          <w:color w:val="auto"/>
          <w:sz w:val="20"/>
          <w:szCs w:val="20"/>
          <w:u w:val="single"/>
        </w:rPr>
      </w:pPr>
      <w:r w:rsidRPr="00233D6B">
        <w:rPr>
          <w:rFonts w:asciiTheme="minorHAnsi" w:hAnsiTheme="minorHAnsi" w:cs="Arial"/>
          <w:color w:val="auto"/>
          <w:sz w:val="20"/>
          <w:szCs w:val="20"/>
          <w:u w:val="single"/>
        </w:rPr>
        <w:t>Estrategias</w:t>
      </w:r>
    </w:p>
    <w:p w14:paraId="427D9028" w14:textId="77777777" w:rsidR="00C922E5" w:rsidRDefault="00A708EB">
      <w:pPr>
        <w:pStyle w:val="Default"/>
        <w:numPr>
          <w:ilvl w:val="0"/>
          <w:numId w:val="39"/>
        </w:numPr>
        <w:jc w:val="both"/>
        <w:rPr>
          <w:rFonts w:asciiTheme="minorHAnsi" w:hAnsiTheme="minorHAnsi" w:cs="Arial"/>
          <w:color w:val="auto"/>
          <w:sz w:val="20"/>
          <w:szCs w:val="20"/>
        </w:rPr>
      </w:pPr>
      <w:r>
        <w:rPr>
          <w:rFonts w:asciiTheme="minorHAnsi" w:hAnsiTheme="minorHAnsi" w:cs="Arial"/>
          <w:color w:val="auto"/>
          <w:sz w:val="20"/>
          <w:szCs w:val="20"/>
        </w:rPr>
        <w:t>Articular los protocolos, guías y normas técnicas desarrolladas por la entidad dentro de un sistema de calidad de la gestión del dato que permita normalizar el tratamiento dado a la recolección de información Hidrometeorológica y el tratamiento requerido para la recolección sistemática de la información básica requerida para los estudios ambientales y de ecosistemas.</w:t>
      </w:r>
    </w:p>
    <w:p w14:paraId="66101A95" w14:textId="77777777" w:rsidR="00C922E5" w:rsidRDefault="00A708EB">
      <w:pPr>
        <w:pStyle w:val="Default"/>
        <w:numPr>
          <w:ilvl w:val="0"/>
          <w:numId w:val="39"/>
        </w:numPr>
        <w:jc w:val="both"/>
        <w:rPr>
          <w:rFonts w:asciiTheme="minorHAnsi" w:hAnsiTheme="minorHAnsi" w:cs="Arial"/>
          <w:color w:val="auto"/>
          <w:sz w:val="20"/>
          <w:szCs w:val="20"/>
        </w:rPr>
      </w:pPr>
      <w:r>
        <w:rPr>
          <w:rFonts w:asciiTheme="minorHAnsi" w:hAnsiTheme="minorHAnsi" w:cs="Arial"/>
          <w:color w:val="auto"/>
          <w:sz w:val="20"/>
          <w:szCs w:val="20"/>
        </w:rPr>
        <w:t>Establecer normas y protocolos sobre los sistemas de información para la administración del SINA y aquellos orientados a realizar el seguimiento de los procesos ambientales y su acople.</w:t>
      </w:r>
    </w:p>
    <w:p w14:paraId="12D8ADFC" w14:textId="77777777" w:rsidR="00C922E5" w:rsidRDefault="00C922E5">
      <w:pPr>
        <w:pStyle w:val="Vietaslista"/>
        <w:numPr>
          <w:ilvl w:val="0"/>
          <w:numId w:val="0"/>
        </w:numPr>
        <w:spacing w:before="0"/>
        <w:ind w:left="720"/>
        <w:rPr>
          <w:rFonts w:asciiTheme="minorHAnsi" w:hAnsiTheme="minorHAnsi" w:cs="Arial"/>
          <w:sz w:val="20"/>
          <w:szCs w:val="20"/>
          <w:lang w:eastAsia="en-US"/>
        </w:rPr>
      </w:pPr>
    </w:p>
    <w:p w14:paraId="1D974696" w14:textId="77777777" w:rsidR="00C922E5" w:rsidRDefault="00A708EB">
      <w:pPr>
        <w:pStyle w:val="Vietaslista"/>
        <w:numPr>
          <w:ilvl w:val="0"/>
          <w:numId w:val="30"/>
        </w:numPr>
        <w:spacing w:before="0"/>
        <w:rPr>
          <w:rFonts w:asciiTheme="minorHAnsi" w:hAnsiTheme="minorHAnsi" w:cs="Arial"/>
          <w:sz w:val="20"/>
          <w:szCs w:val="20"/>
          <w:lang w:eastAsia="en-US"/>
        </w:rPr>
      </w:pPr>
      <w:r>
        <w:rPr>
          <w:rFonts w:asciiTheme="minorHAnsi" w:hAnsiTheme="minorHAnsi" w:cs="Arial"/>
          <w:sz w:val="20"/>
          <w:szCs w:val="20"/>
        </w:rPr>
        <w:t>Establecer programas de colaboración e intercambio de información con entidades pares internacionales orientados especialmente a la investigación y modelamiento de los procesos de cambio global y cambio climático.</w:t>
      </w:r>
    </w:p>
    <w:p w14:paraId="4F7B9825" w14:textId="77777777" w:rsidR="00C922E5" w:rsidRDefault="00C922E5">
      <w:pPr>
        <w:pStyle w:val="Vietaslista"/>
        <w:numPr>
          <w:ilvl w:val="0"/>
          <w:numId w:val="0"/>
        </w:numPr>
        <w:spacing w:before="0"/>
        <w:ind w:firstLine="360"/>
        <w:rPr>
          <w:rFonts w:asciiTheme="minorHAnsi" w:hAnsiTheme="minorHAnsi" w:cs="Arial"/>
          <w:sz w:val="20"/>
          <w:szCs w:val="20"/>
        </w:rPr>
      </w:pPr>
    </w:p>
    <w:p w14:paraId="5388B15C" w14:textId="77777777" w:rsidR="00C922E5" w:rsidRPr="00233D6B" w:rsidRDefault="00A708EB" w:rsidP="00233D6B">
      <w:pPr>
        <w:pStyle w:val="Vietaslista"/>
        <w:numPr>
          <w:ilvl w:val="0"/>
          <w:numId w:val="0"/>
        </w:numPr>
        <w:spacing w:before="0" w:after="120"/>
        <w:ind w:firstLine="357"/>
        <w:rPr>
          <w:rFonts w:asciiTheme="minorHAnsi" w:hAnsiTheme="minorHAnsi" w:cs="Arial"/>
          <w:sz w:val="20"/>
          <w:szCs w:val="20"/>
          <w:u w:val="single"/>
        </w:rPr>
      </w:pPr>
      <w:r w:rsidRPr="00233D6B">
        <w:rPr>
          <w:rFonts w:asciiTheme="minorHAnsi" w:hAnsiTheme="minorHAnsi" w:cs="Arial"/>
          <w:sz w:val="20"/>
          <w:szCs w:val="20"/>
          <w:u w:val="single"/>
        </w:rPr>
        <w:t>Estrategias</w:t>
      </w:r>
    </w:p>
    <w:p w14:paraId="3E09022B" w14:textId="77777777" w:rsidR="00C922E5" w:rsidRDefault="00A708EB">
      <w:pPr>
        <w:pStyle w:val="Vietaslista"/>
        <w:numPr>
          <w:ilvl w:val="0"/>
          <w:numId w:val="34"/>
        </w:numPr>
        <w:spacing w:before="0"/>
        <w:rPr>
          <w:rFonts w:asciiTheme="minorHAnsi" w:hAnsiTheme="minorHAnsi" w:cs="Arial"/>
          <w:sz w:val="20"/>
          <w:szCs w:val="20"/>
          <w:lang w:eastAsia="en-US"/>
        </w:rPr>
      </w:pPr>
      <w:r>
        <w:rPr>
          <w:rFonts w:asciiTheme="minorHAnsi" w:hAnsiTheme="minorHAnsi" w:cs="Arial"/>
          <w:sz w:val="20"/>
          <w:szCs w:val="20"/>
        </w:rPr>
        <w:t>Definir y Priorizar entidades mediante el cual se van a desarrollar.</w:t>
      </w:r>
    </w:p>
    <w:p w14:paraId="7AA50D19" w14:textId="77777777" w:rsidR="00C922E5" w:rsidRDefault="00A708EB">
      <w:pPr>
        <w:pStyle w:val="Vietaslista"/>
        <w:numPr>
          <w:ilvl w:val="0"/>
          <w:numId w:val="34"/>
        </w:numPr>
        <w:spacing w:before="0"/>
        <w:rPr>
          <w:rFonts w:asciiTheme="minorHAnsi" w:hAnsiTheme="minorHAnsi" w:cs="Arial"/>
          <w:sz w:val="20"/>
          <w:szCs w:val="20"/>
        </w:rPr>
      </w:pPr>
      <w:r>
        <w:rPr>
          <w:rFonts w:asciiTheme="minorHAnsi" w:hAnsiTheme="minorHAnsi" w:cs="Arial"/>
          <w:sz w:val="20"/>
          <w:szCs w:val="20"/>
        </w:rPr>
        <w:t>Gestionar con el Ministerio de Ambiente y Desarrollo Sostenible y la Cancillería.</w:t>
      </w:r>
    </w:p>
    <w:p w14:paraId="28F48459" w14:textId="5BFAB59D" w:rsidR="00D04B05" w:rsidRDefault="00D04B05">
      <w:r>
        <w:br w:type="page"/>
      </w:r>
    </w:p>
    <w:p w14:paraId="4C1D7745" w14:textId="6034A7A1" w:rsidR="00D04B05" w:rsidRPr="001D6769" w:rsidRDefault="00D04B05" w:rsidP="001D6769">
      <w:pPr>
        <w:pStyle w:val="Ttulo2"/>
        <w:jc w:val="center"/>
        <w:rPr>
          <w:color w:val="365F91" w:themeColor="accent1" w:themeShade="BF"/>
          <w:sz w:val="30"/>
          <w:szCs w:val="30"/>
          <w:u w:val="single"/>
        </w:rPr>
      </w:pPr>
      <w:bookmarkStart w:id="36" w:name="_Toc27865682"/>
      <w:r w:rsidRPr="001D6769">
        <w:rPr>
          <w:color w:val="365F91" w:themeColor="accent1" w:themeShade="BF"/>
          <w:sz w:val="30"/>
          <w:szCs w:val="30"/>
          <w:u w:val="single"/>
        </w:rPr>
        <w:lastRenderedPageBreak/>
        <w:t>MGMP 2020-2023</w:t>
      </w:r>
      <w:bookmarkEnd w:id="36"/>
    </w:p>
    <w:p w14:paraId="09057390" w14:textId="7E6D8F40" w:rsidR="00D04B05" w:rsidRPr="001D6769" w:rsidRDefault="00D04B05" w:rsidP="00D04B05">
      <w:pPr>
        <w:pStyle w:val="TITULOPMO"/>
        <w:spacing w:before="0"/>
        <w:rPr>
          <w:rFonts w:asciiTheme="majorHAnsi" w:hAnsiTheme="majorHAnsi"/>
          <w:sz w:val="26"/>
          <w:szCs w:val="26"/>
          <w:u w:val="none"/>
        </w:rPr>
      </w:pPr>
      <w:r w:rsidRPr="001D6769">
        <w:rPr>
          <w:rFonts w:asciiTheme="majorHAnsi" w:hAnsiTheme="majorHAnsi"/>
          <w:sz w:val="26"/>
          <w:szCs w:val="26"/>
          <w:u w:val="none"/>
        </w:rPr>
        <w:t>INSTITUTO DE HIDROLOGÍA, METEOROLOGÍA Y ESTUDIOS AMBIENTALES</w:t>
      </w:r>
    </w:p>
    <w:p w14:paraId="11FB7149" w14:textId="77777777" w:rsidR="0028637F" w:rsidRDefault="00D04B05" w:rsidP="0028637F">
      <w:pPr>
        <w:spacing w:before="120" w:after="360" w:line="240" w:lineRule="auto"/>
        <w:jc w:val="both"/>
        <w:rPr>
          <w:rFonts w:cs="Arial"/>
          <w:sz w:val="20"/>
          <w:szCs w:val="20"/>
        </w:rPr>
      </w:pPr>
      <w:r>
        <w:rPr>
          <w:rFonts w:cs="Arial"/>
          <w:sz w:val="20"/>
          <w:szCs w:val="20"/>
        </w:rPr>
        <w:t>El IDEAM presentó en marzo de 2019 la p</w:t>
      </w:r>
      <w:r w:rsidRPr="00D04B05">
        <w:rPr>
          <w:rFonts w:cs="Arial"/>
          <w:sz w:val="20"/>
          <w:szCs w:val="20"/>
        </w:rPr>
        <w:t xml:space="preserve">ropuesta </w:t>
      </w:r>
      <w:r>
        <w:rPr>
          <w:rFonts w:cs="Arial"/>
          <w:sz w:val="20"/>
          <w:szCs w:val="20"/>
        </w:rPr>
        <w:t xml:space="preserve">institucional </w:t>
      </w:r>
      <w:r w:rsidRPr="00D04B05">
        <w:rPr>
          <w:rFonts w:cs="Arial"/>
          <w:sz w:val="20"/>
          <w:szCs w:val="20"/>
        </w:rPr>
        <w:t>de</w:t>
      </w:r>
      <w:r>
        <w:rPr>
          <w:rFonts w:cs="Arial"/>
          <w:sz w:val="20"/>
          <w:szCs w:val="20"/>
        </w:rPr>
        <w:t>l</w:t>
      </w:r>
      <w:r w:rsidRPr="00D04B05">
        <w:rPr>
          <w:rFonts w:cs="Arial"/>
          <w:sz w:val="20"/>
          <w:szCs w:val="20"/>
        </w:rPr>
        <w:t xml:space="preserve"> Marco de Gasto de Mediano Plazo</w:t>
      </w:r>
      <w:r>
        <w:rPr>
          <w:rFonts w:cs="Arial"/>
          <w:sz w:val="20"/>
          <w:szCs w:val="20"/>
        </w:rPr>
        <w:t xml:space="preserve">        </w:t>
      </w:r>
      <w:r w:rsidRPr="00D04B05">
        <w:rPr>
          <w:rFonts w:cs="Arial"/>
          <w:sz w:val="20"/>
          <w:szCs w:val="20"/>
        </w:rPr>
        <w:t xml:space="preserve"> 2020-2023</w:t>
      </w:r>
      <w:r>
        <w:rPr>
          <w:rFonts w:cs="Arial"/>
          <w:sz w:val="20"/>
          <w:szCs w:val="20"/>
        </w:rPr>
        <w:t xml:space="preserve">, teniendo en cuenta </w:t>
      </w:r>
      <w:r w:rsidRPr="00D04B05">
        <w:rPr>
          <w:rFonts w:cs="Arial"/>
          <w:sz w:val="20"/>
          <w:szCs w:val="20"/>
        </w:rPr>
        <w:t xml:space="preserve">un análisis prospectivo de las actividades a desarrollar y las metas a alcanzar en </w:t>
      </w:r>
      <w:r>
        <w:rPr>
          <w:rFonts w:cs="Arial"/>
          <w:sz w:val="20"/>
          <w:szCs w:val="20"/>
        </w:rPr>
        <w:t>dicho p</w:t>
      </w:r>
      <w:r w:rsidRPr="00D04B05">
        <w:rPr>
          <w:rFonts w:cs="Arial"/>
          <w:sz w:val="20"/>
          <w:szCs w:val="20"/>
        </w:rPr>
        <w:t xml:space="preserve">eríodo, así como de los compromisos del sector </w:t>
      </w:r>
      <w:r>
        <w:rPr>
          <w:rFonts w:cs="Arial"/>
          <w:sz w:val="20"/>
          <w:szCs w:val="20"/>
        </w:rPr>
        <w:t xml:space="preserve">ambiente y desarrollo sostenible </w:t>
      </w:r>
      <w:r w:rsidRPr="00D04B05">
        <w:rPr>
          <w:rFonts w:cs="Arial"/>
          <w:sz w:val="20"/>
          <w:szCs w:val="20"/>
        </w:rPr>
        <w:t>y las necesidades presupuestales para 2019 -2022 para el logro de los objetivos, metas y cumplimiento de los compromisos.</w:t>
      </w:r>
    </w:p>
    <w:p w14:paraId="18FCCE30" w14:textId="317C3AA4" w:rsidR="00D04B05" w:rsidRDefault="0028637F" w:rsidP="001D6769">
      <w:pPr>
        <w:pStyle w:val="TITULO2PMO"/>
      </w:pPr>
      <w:bookmarkStart w:id="37" w:name="_Toc27865683"/>
      <w:r w:rsidRPr="0028637F">
        <w:rPr>
          <w:bCs/>
        </w:rPr>
        <w:t xml:space="preserve">1. </w:t>
      </w:r>
      <w:r w:rsidR="00D04B05" w:rsidRPr="00D04B05">
        <w:t>Proyección de Ingresos</w:t>
      </w:r>
      <w:bookmarkEnd w:id="37"/>
    </w:p>
    <w:p w14:paraId="5EAC38BD" w14:textId="0D4C781C" w:rsidR="0028637F" w:rsidRPr="0028637F" w:rsidRDefault="00F52F7D" w:rsidP="0028637F">
      <w:pPr>
        <w:spacing w:before="120" w:line="240" w:lineRule="auto"/>
        <w:jc w:val="both"/>
        <w:rPr>
          <w:rFonts w:cs="Arial"/>
          <w:bCs/>
          <w:sz w:val="20"/>
          <w:szCs w:val="20"/>
        </w:rPr>
      </w:pPr>
      <w:r>
        <w:rPr>
          <w:rFonts w:cs="Arial"/>
          <w:bCs/>
          <w:sz w:val="20"/>
          <w:szCs w:val="20"/>
        </w:rPr>
        <w:t>P</w:t>
      </w:r>
      <w:r w:rsidRPr="0028637F">
        <w:rPr>
          <w:rFonts w:cs="Arial"/>
          <w:bCs/>
          <w:sz w:val="20"/>
          <w:szCs w:val="20"/>
        </w:rPr>
        <w:t>or política de la Dirección</w:t>
      </w:r>
      <w:r>
        <w:rPr>
          <w:rFonts w:cs="Arial"/>
          <w:bCs/>
          <w:sz w:val="20"/>
          <w:szCs w:val="20"/>
        </w:rPr>
        <w:t>, l</w:t>
      </w:r>
      <w:r w:rsidR="0028637F" w:rsidRPr="0028637F">
        <w:rPr>
          <w:rFonts w:cs="Arial"/>
          <w:bCs/>
          <w:sz w:val="20"/>
          <w:szCs w:val="20"/>
        </w:rPr>
        <w:t>a entidad incrementará su capacidad de generar ingresos propios hasta superar los 10 mil millones de pesos en el 2023</w:t>
      </w:r>
      <w:r>
        <w:rPr>
          <w:rFonts w:cs="Arial"/>
          <w:bCs/>
          <w:sz w:val="20"/>
          <w:szCs w:val="20"/>
        </w:rPr>
        <w:t>, mediante la negociación y suscripción de convenios y contratos interadministrativos</w:t>
      </w:r>
      <w:r w:rsidR="0028637F" w:rsidRPr="0028637F">
        <w:rPr>
          <w:rFonts w:cs="Arial"/>
          <w:bCs/>
          <w:sz w:val="20"/>
          <w:szCs w:val="20"/>
        </w:rPr>
        <w:t>. Esto</w:t>
      </w:r>
      <w:r w:rsidR="0028637F">
        <w:rPr>
          <w:rFonts w:cs="Arial"/>
          <w:bCs/>
          <w:sz w:val="20"/>
          <w:szCs w:val="20"/>
        </w:rPr>
        <w:t>,</w:t>
      </w:r>
      <w:r w:rsidR="0028637F" w:rsidRPr="0028637F">
        <w:rPr>
          <w:rFonts w:cs="Arial"/>
          <w:bCs/>
          <w:sz w:val="20"/>
          <w:szCs w:val="20"/>
        </w:rPr>
        <w:t xml:space="preserve"> independiente de los ingresos que generan los derechos administrativos por acreditación de laboratorios.</w:t>
      </w:r>
    </w:p>
    <w:p w14:paraId="5C9F40F5" w14:textId="2B2C644E" w:rsidR="0028637F" w:rsidRPr="0028637F" w:rsidRDefault="0028637F" w:rsidP="0028637F">
      <w:pPr>
        <w:spacing w:before="120" w:line="240" w:lineRule="auto"/>
        <w:jc w:val="both"/>
        <w:rPr>
          <w:rFonts w:cs="Arial"/>
          <w:bCs/>
          <w:sz w:val="20"/>
          <w:szCs w:val="20"/>
        </w:rPr>
      </w:pPr>
      <w:r w:rsidRPr="0028637F">
        <w:rPr>
          <w:rFonts w:cs="Arial"/>
          <w:bCs/>
          <w:sz w:val="20"/>
          <w:szCs w:val="20"/>
        </w:rPr>
        <w:t>En el año 2018 con la transición propiciad</w:t>
      </w:r>
      <w:r>
        <w:rPr>
          <w:rFonts w:cs="Arial"/>
          <w:bCs/>
          <w:sz w:val="20"/>
          <w:szCs w:val="20"/>
        </w:rPr>
        <w:t>a</w:t>
      </w:r>
      <w:r w:rsidRPr="0028637F">
        <w:rPr>
          <w:rFonts w:cs="Arial"/>
          <w:bCs/>
          <w:sz w:val="20"/>
          <w:szCs w:val="20"/>
        </w:rPr>
        <w:t xml:space="preserve"> por </w:t>
      </w:r>
      <w:r>
        <w:rPr>
          <w:rFonts w:cs="Arial"/>
          <w:bCs/>
          <w:sz w:val="20"/>
          <w:szCs w:val="20"/>
        </w:rPr>
        <w:t>el nuevo Catálogo de Clasificación Presupuestal (C</w:t>
      </w:r>
      <w:r w:rsidRPr="0028637F">
        <w:rPr>
          <w:rFonts w:cs="Arial"/>
          <w:bCs/>
          <w:sz w:val="20"/>
          <w:szCs w:val="20"/>
        </w:rPr>
        <w:t>CP</w:t>
      </w:r>
      <w:r>
        <w:rPr>
          <w:rFonts w:cs="Arial"/>
          <w:bCs/>
          <w:sz w:val="20"/>
          <w:szCs w:val="20"/>
        </w:rPr>
        <w:t>)</w:t>
      </w:r>
      <w:r w:rsidRPr="0028637F">
        <w:rPr>
          <w:rFonts w:cs="Arial"/>
          <w:bCs/>
          <w:sz w:val="20"/>
          <w:szCs w:val="20"/>
        </w:rPr>
        <w:t xml:space="preserve"> de gastos de personal y gastos generales a adquisici</w:t>
      </w:r>
      <w:r>
        <w:rPr>
          <w:rFonts w:cs="Arial"/>
          <w:bCs/>
          <w:sz w:val="20"/>
          <w:szCs w:val="20"/>
        </w:rPr>
        <w:t>ó</w:t>
      </w:r>
      <w:r w:rsidRPr="0028637F">
        <w:rPr>
          <w:rFonts w:cs="Arial"/>
          <w:bCs/>
          <w:sz w:val="20"/>
          <w:szCs w:val="20"/>
        </w:rPr>
        <w:t>n de bienes y servicios</w:t>
      </w:r>
      <w:r>
        <w:rPr>
          <w:rFonts w:cs="Arial"/>
          <w:bCs/>
          <w:sz w:val="20"/>
          <w:szCs w:val="20"/>
        </w:rPr>
        <w:t>, el Instituto</w:t>
      </w:r>
      <w:r w:rsidRPr="0028637F">
        <w:rPr>
          <w:rFonts w:cs="Arial"/>
          <w:bCs/>
          <w:sz w:val="20"/>
          <w:szCs w:val="20"/>
        </w:rPr>
        <w:t xml:space="preserve"> no cont</w:t>
      </w:r>
      <w:r>
        <w:rPr>
          <w:rFonts w:cs="Arial"/>
          <w:bCs/>
          <w:sz w:val="20"/>
          <w:szCs w:val="20"/>
        </w:rPr>
        <w:t>ó</w:t>
      </w:r>
      <w:r w:rsidRPr="0028637F">
        <w:rPr>
          <w:rFonts w:cs="Arial"/>
          <w:bCs/>
          <w:sz w:val="20"/>
          <w:szCs w:val="20"/>
        </w:rPr>
        <w:t xml:space="preserve"> m</w:t>
      </w:r>
      <w:r>
        <w:rPr>
          <w:rFonts w:cs="Arial"/>
          <w:bCs/>
          <w:sz w:val="20"/>
          <w:szCs w:val="20"/>
        </w:rPr>
        <w:t>á</w:t>
      </w:r>
      <w:r w:rsidRPr="0028637F">
        <w:rPr>
          <w:rFonts w:cs="Arial"/>
          <w:bCs/>
          <w:sz w:val="20"/>
          <w:szCs w:val="20"/>
        </w:rPr>
        <w:t xml:space="preserve">s con los recursos </w:t>
      </w:r>
      <w:r>
        <w:rPr>
          <w:rFonts w:cs="Arial"/>
          <w:bCs/>
          <w:sz w:val="20"/>
          <w:szCs w:val="20"/>
        </w:rPr>
        <w:t xml:space="preserve">que se venían </w:t>
      </w:r>
      <w:r w:rsidRPr="0028637F">
        <w:rPr>
          <w:rFonts w:cs="Arial"/>
          <w:bCs/>
          <w:sz w:val="20"/>
          <w:szCs w:val="20"/>
        </w:rPr>
        <w:t>destina</w:t>
      </w:r>
      <w:r>
        <w:rPr>
          <w:rFonts w:cs="Arial"/>
          <w:bCs/>
          <w:sz w:val="20"/>
          <w:szCs w:val="20"/>
        </w:rPr>
        <w:t>ndo para servicios personales indirectos</w:t>
      </w:r>
      <w:r w:rsidRPr="0028637F">
        <w:rPr>
          <w:rFonts w:cs="Arial"/>
          <w:bCs/>
          <w:sz w:val="20"/>
          <w:szCs w:val="20"/>
        </w:rPr>
        <w:t xml:space="preserve">. De ahí que no </w:t>
      </w:r>
      <w:r>
        <w:rPr>
          <w:rFonts w:cs="Arial"/>
          <w:bCs/>
          <w:sz w:val="20"/>
          <w:szCs w:val="20"/>
        </w:rPr>
        <w:t>sea</w:t>
      </w:r>
      <w:r w:rsidRPr="0028637F">
        <w:rPr>
          <w:rFonts w:cs="Arial"/>
          <w:bCs/>
          <w:sz w:val="20"/>
          <w:szCs w:val="20"/>
        </w:rPr>
        <w:t xml:space="preserve"> posible mantener la adquisición de bienes y servicios en el monto incorporado en el año 2019</w:t>
      </w:r>
      <w:r>
        <w:rPr>
          <w:rFonts w:cs="Arial"/>
          <w:bCs/>
          <w:sz w:val="20"/>
          <w:szCs w:val="20"/>
        </w:rPr>
        <w:t>, dado que se</w:t>
      </w:r>
      <w:r w:rsidRPr="0028637F">
        <w:rPr>
          <w:rFonts w:cs="Arial"/>
          <w:bCs/>
          <w:sz w:val="20"/>
          <w:szCs w:val="20"/>
        </w:rPr>
        <w:t xml:space="preserve"> requiere cerca de </w:t>
      </w:r>
      <w:r>
        <w:rPr>
          <w:rFonts w:cs="Arial"/>
          <w:bCs/>
          <w:sz w:val="20"/>
          <w:szCs w:val="20"/>
        </w:rPr>
        <w:t>$</w:t>
      </w:r>
      <w:r w:rsidRPr="0028637F">
        <w:rPr>
          <w:rFonts w:cs="Arial"/>
          <w:bCs/>
          <w:sz w:val="20"/>
          <w:szCs w:val="20"/>
        </w:rPr>
        <w:t>6.850 millones</w:t>
      </w:r>
      <w:r>
        <w:rPr>
          <w:rFonts w:cs="Arial"/>
          <w:bCs/>
          <w:sz w:val="20"/>
          <w:szCs w:val="20"/>
        </w:rPr>
        <w:t xml:space="preserve"> adicionales</w:t>
      </w:r>
      <w:r w:rsidRPr="0028637F">
        <w:rPr>
          <w:rFonts w:cs="Arial"/>
          <w:bCs/>
          <w:sz w:val="20"/>
          <w:szCs w:val="20"/>
        </w:rPr>
        <w:t xml:space="preserve"> de aportes de la </w:t>
      </w:r>
      <w:r>
        <w:rPr>
          <w:rFonts w:cs="Arial"/>
          <w:bCs/>
          <w:sz w:val="20"/>
          <w:szCs w:val="20"/>
        </w:rPr>
        <w:t>N</w:t>
      </w:r>
      <w:r w:rsidRPr="0028637F">
        <w:rPr>
          <w:rFonts w:cs="Arial"/>
          <w:bCs/>
          <w:sz w:val="20"/>
          <w:szCs w:val="20"/>
        </w:rPr>
        <w:t>ación</w:t>
      </w:r>
      <w:r>
        <w:rPr>
          <w:rFonts w:cs="Arial"/>
          <w:bCs/>
          <w:sz w:val="20"/>
          <w:szCs w:val="20"/>
        </w:rPr>
        <w:t>, para cubrir estas necesidades</w:t>
      </w:r>
      <w:r w:rsidRPr="0028637F">
        <w:rPr>
          <w:rFonts w:cs="Arial"/>
          <w:bCs/>
          <w:sz w:val="20"/>
          <w:szCs w:val="20"/>
        </w:rPr>
        <w:t>.</w:t>
      </w:r>
    </w:p>
    <w:p w14:paraId="05E27F1F" w14:textId="77777777" w:rsidR="0028637F" w:rsidRDefault="0028637F" w:rsidP="007243CC">
      <w:pPr>
        <w:spacing w:before="120" w:after="360" w:line="240" w:lineRule="auto"/>
        <w:jc w:val="both"/>
        <w:rPr>
          <w:rFonts w:cs="Arial"/>
          <w:bCs/>
          <w:sz w:val="20"/>
          <w:szCs w:val="20"/>
        </w:rPr>
      </w:pPr>
      <w:r w:rsidRPr="0028637F">
        <w:rPr>
          <w:rFonts w:cs="Arial"/>
          <w:bCs/>
          <w:sz w:val="20"/>
          <w:szCs w:val="20"/>
        </w:rPr>
        <w:t>En la estimación de los recursos propios se diferencian los ingresos no tributarios de los derechos administrativos, a partir del año 2020, pero se hace la diferenciación para el año 2019 con el fin de facilitar la construcción de</w:t>
      </w:r>
      <w:r>
        <w:rPr>
          <w:rFonts w:cs="Arial"/>
          <w:bCs/>
          <w:sz w:val="20"/>
          <w:szCs w:val="20"/>
        </w:rPr>
        <w:t xml:space="preserve"> </w:t>
      </w:r>
      <w:r w:rsidRPr="0028637F">
        <w:rPr>
          <w:rFonts w:cs="Arial"/>
          <w:bCs/>
          <w:sz w:val="20"/>
          <w:szCs w:val="20"/>
        </w:rPr>
        <w:t>la serie.</w:t>
      </w:r>
    </w:p>
    <w:p w14:paraId="11893177" w14:textId="0B99563C" w:rsidR="0028637F" w:rsidRDefault="00CB254A" w:rsidP="007243CC">
      <w:pPr>
        <w:spacing w:before="120" w:line="240" w:lineRule="auto"/>
        <w:jc w:val="center"/>
        <w:rPr>
          <w:rFonts w:cs="Arial"/>
          <w:bCs/>
          <w:sz w:val="20"/>
          <w:szCs w:val="20"/>
        </w:rPr>
      </w:pPr>
      <w:r>
        <w:rPr>
          <w:rFonts w:cs="Arial"/>
          <w:bCs/>
          <w:noProof/>
          <w:sz w:val="20"/>
          <w:szCs w:val="20"/>
          <w:lang w:val="es-ES" w:eastAsia="es-ES"/>
        </w:rPr>
        <w:drawing>
          <wp:inline distT="0" distB="0" distL="0" distR="0" wp14:anchorId="1C190927" wp14:editId="6BDAFB45">
            <wp:extent cx="5606449" cy="3276000"/>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06449" cy="3276000"/>
                    </a:xfrm>
                    <a:prstGeom prst="rect">
                      <a:avLst/>
                    </a:prstGeom>
                    <a:noFill/>
                    <a:ln>
                      <a:noFill/>
                    </a:ln>
                  </pic:spPr>
                </pic:pic>
              </a:graphicData>
            </a:graphic>
          </wp:inline>
        </w:drawing>
      </w:r>
    </w:p>
    <w:p w14:paraId="783F5430" w14:textId="77777777" w:rsidR="00041C69" w:rsidRPr="009D1B13" w:rsidRDefault="007243CC" w:rsidP="009D1B13">
      <w:pPr>
        <w:spacing w:after="0" w:line="240" w:lineRule="auto"/>
        <w:jc w:val="center"/>
        <w:rPr>
          <w:sz w:val="20"/>
          <w:szCs w:val="20"/>
        </w:rPr>
      </w:pPr>
      <w:r w:rsidRPr="009D1B13">
        <w:rPr>
          <w:noProof/>
          <w:sz w:val="20"/>
          <w:szCs w:val="20"/>
          <w:lang w:val="es-ES" w:eastAsia="es-ES"/>
        </w:rPr>
        <w:lastRenderedPageBreak/>
        <w:drawing>
          <wp:inline distT="0" distB="0" distL="0" distR="0" wp14:anchorId="05B5F2FB" wp14:editId="368ED2F2">
            <wp:extent cx="5610173" cy="2545715"/>
            <wp:effectExtent l="0" t="0" r="0" b="6985"/>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BEBA8EAE-BF5A-486C-A8C5-ECC9F3942E4B}">
                          <a14:imgProps xmlns:a14="http://schemas.microsoft.com/office/drawing/2010/main">
                            <a14:imgLayer r:embed="rId42">
                              <a14:imgEffect>
                                <a14:brightnessContrast contrast="20000"/>
                              </a14:imgEffect>
                            </a14:imgLayer>
                          </a14:imgProps>
                        </a:ext>
                        <a:ext uri="{28A0092B-C50C-407E-A947-70E740481C1C}">
                          <a14:useLocalDpi xmlns:a14="http://schemas.microsoft.com/office/drawing/2010/main" val="0"/>
                        </a:ext>
                      </a:extLst>
                    </a:blip>
                    <a:srcRect l="5002" t="14099" r="3776" b="12270"/>
                    <a:stretch/>
                  </pic:blipFill>
                  <pic:spPr bwMode="auto">
                    <a:xfrm>
                      <a:off x="0" y="0"/>
                      <a:ext cx="5610896" cy="2546043"/>
                    </a:xfrm>
                    <a:prstGeom prst="rect">
                      <a:avLst/>
                    </a:prstGeom>
                    <a:ln>
                      <a:noFill/>
                    </a:ln>
                    <a:extLst>
                      <a:ext uri="{53640926-AAD7-44D8-BBD7-CCE9431645EC}">
                        <a14:shadowObscured xmlns:a14="http://schemas.microsoft.com/office/drawing/2010/main"/>
                      </a:ext>
                    </a:extLst>
                  </pic:spPr>
                </pic:pic>
              </a:graphicData>
            </a:graphic>
          </wp:inline>
        </w:drawing>
      </w:r>
    </w:p>
    <w:p w14:paraId="12A4BFFC" w14:textId="77777777" w:rsidR="009D1B13" w:rsidRDefault="009D1B13" w:rsidP="009D1B13">
      <w:pPr>
        <w:spacing w:after="0" w:line="240" w:lineRule="auto"/>
        <w:jc w:val="both"/>
        <w:rPr>
          <w:sz w:val="20"/>
          <w:szCs w:val="20"/>
        </w:rPr>
      </w:pPr>
    </w:p>
    <w:p w14:paraId="0CB860AF" w14:textId="0B7B1CBA" w:rsidR="009066A0" w:rsidRDefault="009066A0" w:rsidP="009D1B13">
      <w:pPr>
        <w:spacing w:after="0" w:line="240" w:lineRule="auto"/>
        <w:jc w:val="both"/>
        <w:rPr>
          <w:sz w:val="20"/>
          <w:szCs w:val="20"/>
        </w:rPr>
      </w:pPr>
    </w:p>
    <w:p w14:paraId="0D09B41C" w14:textId="77777777" w:rsidR="00AF1021" w:rsidRDefault="00AF1021" w:rsidP="009D1B13">
      <w:pPr>
        <w:spacing w:after="0" w:line="240" w:lineRule="auto"/>
        <w:jc w:val="both"/>
        <w:rPr>
          <w:sz w:val="20"/>
          <w:szCs w:val="20"/>
        </w:rPr>
      </w:pPr>
    </w:p>
    <w:p w14:paraId="4479001E" w14:textId="6B7BF023" w:rsidR="00041C69" w:rsidRDefault="009D1B13" w:rsidP="009D1B13">
      <w:pPr>
        <w:spacing w:after="0" w:line="240" w:lineRule="auto"/>
        <w:jc w:val="both"/>
        <w:rPr>
          <w:sz w:val="20"/>
          <w:szCs w:val="20"/>
        </w:rPr>
      </w:pPr>
      <w:r w:rsidRPr="009D1B13">
        <w:rPr>
          <w:sz w:val="20"/>
          <w:szCs w:val="20"/>
        </w:rPr>
        <w:t xml:space="preserve">No obstante lo anterior, y tras revisar las estimaciones y el panorama cierto del mercado, </w:t>
      </w:r>
      <w:r w:rsidR="009066A0" w:rsidRPr="009D1B13">
        <w:rPr>
          <w:sz w:val="20"/>
          <w:szCs w:val="20"/>
        </w:rPr>
        <w:t>se considera</w:t>
      </w:r>
      <w:r w:rsidRPr="009D1B13">
        <w:rPr>
          <w:sz w:val="20"/>
          <w:szCs w:val="20"/>
        </w:rPr>
        <w:t xml:space="preserve"> una proyección más prudente del incremento de los ingresos no tributarios, producto de las negociación y suscripción de convenios y/o contratos interadministrativos, con lo que la proyección cierta de los ingresos es la que se enuncia a continuación:</w:t>
      </w:r>
    </w:p>
    <w:p w14:paraId="0CE037A5" w14:textId="53EE3A20" w:rsidR="009D1B13" w:rsidRDefault="009D1B13" w:rsidP="009D1B13">
      <w:pPr>
        <w:spacing w:after="0" w:line="240" w:lineRule="auto"/>
        <w:jc w:val="both"/>
        <w:rPr>
          <w:sz w:val="20"/>
          <w:szCs w:val="20"/>
        </w:rPr>
      </w:pPr>
    </w:p>
    <w:p w14:paraId="7538D2CF" w14:textId="0E510DF2" w:rsidR="009066A0" w:rsidRDefault="009066A0" w:rsidP="009D1B13">
      <w:pPr>
        <w:spacing w:after="0" w:line="240" w:lineRule="auto"/>
        <w:jc w:val="both"/>
        <w:rPr>
          <w:sz w:val="20"/>
          <w:szCs w:val="20"/>
        </w:rPr>
      </w:pPr>
      <w:r>
        <w:rPr>
          <w:noProof/>
          <w:sz w:val="20"/>
          <w:szCs w:val="20"/>
          <w:lang w:val="es-ES" w:eastAsia="es-ES"/>
        </w:rPr>
        <w:drawing>
          <wp:inline distT="0" distB="0" distL="0" distR="0" wp14:anchorId="3FD8ECB7" wp14:editId="08CB927E">
            <wp:extent cx="5610860" cy="327723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10860" cy="3277235"/>
                    </a:xfrm>
                    <a:prstGeom prst="rect">
                      <a:avLst/>
                    </a:prstGeom>
                    <a:noFill/>
                    <a:ln>
                      <a:noFill/>
                    </a:ln>
                  </pic:spPr>
                </pic:pic>
              </a:graphicData>
            </a:graphic>
          </wp:inline>
        </w:drawing>
      </w:r>
    </w:p>
    <w:p w14:paraId="7B8CBEE7" w14:textId="79D58B7D" w:rsidR="009D1B13" w:rsidRDefault="009D1B13" w:rsidP="009D1B13">
      <w:pPr>
        <w:spacing w:after="0" w:line="240" w:lineRule="auto"/>
        <w:jc w:val="both"/>
        <w:rPr>
          <w:sz w:val="20"/>
          <w:szCs w:val="20"/>
        </w:rPr>
      </w:pPr>
    </w:p>
    <w:p w14:paraId="10553A9E" w14:textId="1861D7B1" w:rsidR="009D1B13" w:rsidRDefault="009D1B13" w:rsidP="009D1B13">
      <w:pPr>
        <w:spacing w:after="0" w:line="240" w:lineRule="auto"/>
        <w:jc w:val="both"/>
        <w:rPr>
          <w:sz w:val="20"/>
          <w:szCs w:val="20"/>
        </w:rPr>
      </w:pPr>
    </w:p>
    <w:p w14:paraId="7C9C6B07" w14:textId="06FBF7DB" w:rsidR="009066A0" w:rsidRDefault="009066A0" w:rsidP="009D1B13">
      <w:pPr>
        <w:spacing w:after="0" w:line="240" w:lineRule="auto"/>
        <w:jc w:val="both"/>
        <w:rPr>
          <w:sz w:val="20"/>
          <w:szCs w:val="20"/>
        </w:rPr>
      </w:pPr>
    </w:p>
    <w:p w14:paraId="0B604FC6" w14:textId="08E10FC9" w:rsidR="009463A5" w:rsidRDefault="009463A5" w:rsidP="009D1B13">
      <w:pPr>
        <w:spacing w:after="0" w:line="240" w:lineRule="auto"/>
        <w:jc w:val="both"/>
        <w:rPr>
          <w:sz w:val="20"/>
          <w:szCs w:val="20"/>
        </w:rPr>
      </w:pPr>
    </w:p>
    <w:p w14:paraId="3D2755FB" w14:textId="6318777A" w:rsidR="009463A5" w:rsidRDefault="00AF1021" w:rsidP="009D1B13">
      <w:pPr>
        <w:spacing w:after="0" w:line="240" w:lineRule="auto"/>
        <w:jc w:val="both"/>
        <w:rPr>
          <w:sz w:val="20"/>
          <w:szCs w:val="20"/>
        </w:rPr>
      </w:pPr>
      <w:r w:rsidRPr="00AF1021">
        <w:rPr>
          <w:noProof/>
          <w:lang w:val="es-ES" w:eastAsia="es-ES"/>
        </w:rPr>
        <w:drawing>
          <wp:inline distT="0" distB="0" distL="0" distR="0" wp14:anchorId="31854CF9" wp14:editId="54926D67">
            <wp:extent cx="5615940" cy="2516429"/>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lum bright="-20000" contrast="40000"/>
                      <a:extLst>
                        <a:ext uri="{28A0092B-C50C-407E-A947-70E740481C1C}">
                          <a14:useLocalDpi xmlns:a14="http://schemas.microsoft.com/office/drawing/2010/main" val="0"/>
                        </a:ext>
                      </a:extLst>
                    </a:blip>
                    <a:srcRect r="2241"/>
                    <a:stretch/>
                  </pic:blipFill>
                  <pic:spPr bwMode="auto">
                    <a:xfrm>
                      <a:off x="0" y="0"/>
                      <a:ext cx="5617248" cy="2517015"/>
                    </a:xfrm>
                    <a:prstGeom prst="rect">
                      <a:avLst/>
                    </a:prstGeom>
                    <a:noFill/>
                    <a:ln>
                      <a:noFill/>
                    </a:ln>
                    <a:extLst>
                      <a:ext uri="{53640926-AAD7-44D8-BBD7-CCE9431645EC}">
                        <a14:shadowObscured xmlns:a14="http://schemas.microsoft.com/office/drawing/2010/main"/>
                      </a:ext>
                    </a:extLst>
                  </pic:spPr>
                </pic:pic>
              </a:graphicData>
            </a:graphic>
          </wp:inline>
        </w:drawing>
      </w:r>
    </w:p>
    <w:p w14:paraId="43D3BD48" w14:textId="072D9099" w:rsidR="009463A5" w:rsidRDefault="009463A5" w:rsidP="009D1B13">
      <w:pPr>
        <w:spacing w:after="0" w:line="240" w:lineRule="auto"/>
        <w:jc w:val="both"/>
        <w:rPr>
          <w:sz w:val="20"/>
          <w:szCs w:val="20"/>
        </w:rPr>
      </w:pPr>
    </w:p>
    <w:p w14:paraId="7A10F39A" w14:textId="107BFAE9" w:rsidR="00AF1021" w:rsidRDefault="00AF1021" w:rsidP="009D1B13">
      <w:pPr>
        <w:spacing w:after="0" w:line="240" w:lineRule="auto"/>
        <w:jc w:val="both"/>
        <w:rPr>
          <w:sz w:val="20"/>
          <w:szCs w:val="20"/>
        </w:rPr>
      </w:pPr>
    </w:p>
    <w:p w14:paraId="7F558519" w14:textId="77777777" w:rsidR="00AF1021" w:rsidRPr="009D1B13" w:rsidRDefault="00AF1021" w:rsidP="009D1B13">
      <w:pPr>
        <w:spacing w:after="0" w:line="240" w:lineRule="auto"/>
        <w:jc w:val="both"/>
        <w:rPr>
          <w:sz w:val="20"/>
          <w:szCs w:val="20"/>
        </w:rPr>
      </w:pPr>
    </w:p>
    <w:p w14:paraId="71065237" w14:textId="6F1E19C8" w:rsidR="00041C69" w:rsidRDefault="00041C69" w:rsidP="002E5345">
      <w:pPr>
        <w:pStyle w:val="TITULO2PMO"/>
        <w:spacing w:after="120"/>
      </w:pPr>
      <w:bookmarkStart w:id="38" w:name="_Toc27865684"/>
      <w:r>
        <w:rPr>
          <w:bCs/>
        </w:rPr>
        <w:t>2</w:t>
      </w:r>
      <w:r w:rsidRPr="0028637F">
        <w:rPr>
          <w:bCs/>
        </w:rPr>
        <w:t xml:space="preserve">. </w:t>
      </w:r>
      <w:r w:rsidRPr="00D04B05">
        <w:t>Pro</w:t>
      </w:r>
      <w:r>
        <w:t>gramación de Gastos</w:t>
      </w:r>
      <w:bookmarkEnd w:id="38"/>
    </w:p>
    <w:p w14:paraId="577F1C60" w14:textId="77777777" w:rsidR="00B60CFB" w:rsidRDefault="00B60CFB" w:rsidP="002E5345">
      <w:pPr>
        <w:spacing w:line="360" w:lineRule="auto"/>
        <w:jc w:val="both"/>
        <w:rPr>
          <w:rFonts w:cs="Arial"/>
          <w:b/>
          <w:sz w:val="20"/>
          <w:szCs w:val="20"/>
        </w:rPr>
      </w:pPr>
      <w:r w:rsidRPr="002242C4">
        <w:rPr>
          <w:rFonts w:cs="Arial"/>
          <w:b/>
          <w:sz w:val="20"/>
          <w:szCs w:val="20"/>
        </w:rPr>
        <w:t>2.1. Requerimientos de Funcionamiento</w:t>
      </w:r>
    </w:p>
    <w:p w14:paraId="7B277BEB" w14:textId="2797AC75" w:rsidR="00B60CFB" w:rsidRDefault="002E5345" w:rsidP="002E5345">
      <w:pPr>
        <w:pStyle w:val="TITULO2PMO"/>
        <w:spacing w:after="200" w:line="276" w:lineRule="auto"/>
        <w:jc w:val="both"/>
      </w:pPr>
      <w:r>
        <w:rPr>
          <w:rFonts w:eastAsiaTheme="minorHAnsi" w:cs="Arial"/>
          <w:b w:val="0"/>
          <w:color w:val="auto"/>
          <w:sz w:val="20"/>
          <w:szCs w:val="20"/>
        </w:rPr>
        <w:t>La programación de gastos toma en consideración lo proyectado en el documento “</w:t>
      </w:r>
      <w:r w:rsidR="00307590" w:rsidRPr="002E5345">
        <w:rPr>
          <w:rFonts w:eastAsiaTheme="minorHAnsi" w:cs="Arial"/>
          <w:b w:val="0"/>
          <w:color w:val="auto"/>
          <w:sz w:val="20"/>
          <w:szCs w:val="20"/>
        </w:rPr>
        <w:t>BASES DEL PLAN NACIONAL DE DESARROLLO 2018 - 2022 PACTO POR COLOMBIA, PACTO POR LA EQUIDAD</w:t>
      </w:r>
      <w:r>
        <w:rPr>
          <w:rFonts w:eastAsiaTheme="minorHAnsi" w:cs="Arial"/>
          <w:b w:val="0"/>
          <w:color w:val="auto"/>
          <w:sz w:val="20"/>
          <w:szCs w:val="20"/>
        </w:rPr>
        <w:t>”. Cabe mencionar que de cara al cuatrienio 2019-2022, de no apropiarse recursos adicionales por concepto de adquisición de bienes y servicios, se generarían riesg</w:t>
      </w:r>
      <w:r w:rsidR="00307590" w:rsidRPr="002E5345">
        <w:rPr>
          <w:rFonts w:eastAsiaTheme="minorHAnsi" w:cs="Arial"/>
          <w:b w:val="0"/>
          <w:color w:val="auto"/>
          <w:sz w:val="20"/>
          <w:szCs w:val="20"/>
        </w:rPr>
        <w:t xml:space="preserve">os en la </w:t>
      </w:r>
      <w:r>
        <w:rPr>
          <w:rFonts w:eastAsiaTheme="minorHAnsi" w:cs="Arial"/>
          <w:b w:val="0"/>
          <w:color w:val="auto"/>
          <w:sz w:val="20"/>
          <w:szCs w:val="20"/>
        </w:rPr>
        <w:t xml:space="preserve">misionalidad </w:t>
      </w:r>
      <w:r w:rsidR="00307590" w:rsidRPr="002E5345">
        <w:rPr>
          <w:rFonts w:eastAsiaTheme="minorHAnsi" w:cs="Arial"/>
          <w:b w:val="0"/>
          <w:color w:val="auto"/>
          <w:sz w:val="20"/>
          <w:szCs w:val="20"/>
        </w:rPr>
        <w:t xml:space="preserve">del Instituto </w:t>
      </w:r>
      <w:r>
        <w:rPr>
          <w:rFonts w:eastAsiaTheme="minorHAnsi" w:cs="Arial"/>
          <w:b w:val="0"/>
          <w:color w:val="auto"/>
          <w:sz w:val="20"/>
          <w:szCs w:val="20"/>
        </w:rPr>
        <w:t xml:space="preserve">ante la imposibilidad de </w:t>
      </w:r>
      <w:r w:rsidR="00307590" w:rsidRPr="002E5345">
        <w:rPr>
          <w:rFonts w:eastAsiaTheme="minorHAnsi" w:cs="Arial"/>
          <w:b w:val="0"/>
          <w:color w:val="auto"/>
          <w:sz w:val="20"/>
          <w:szCs w:val="20"/>
        </w:rPr>
        <w:t>mantener la tecnología de punta adquirida, la cual genera información para la toma de decisiones en los territorios y los sectores productivos</w:t>
      </w:r>
      <w:r w:rsidR="00B60CFB" w:rsidRPr="002E5345">
        <w:rPr>
          <w:rFonts w:eastAsiaTheme="minorHAnsi" w:cs="Arial"/>
          <w:b w:val="0"/>
          <w:color w:val="auto"/>
          <w:sz w:val="20"/>
          <w:szCs w:val="20"/>
        </w:rPr>
        <w:t>.</w:t>
      </w:r>
    </w:p>
    <w:p w14:paraId="45C17DA0" w14:textId="77777777" w:rsidR="002242C4" w:rsidRPr="002242C4" w:rsidRDefault="002242C4" w:rsidP="002E5345">
      <w:pPr>
        <w:pStyle w:val="TITULO2PMO"/>
        <w:spacing w:before="240"/>
        <w:rPr>
          <w:rFonts w:cs="Arial"/>
          <w:b w:val="0"/>
          <w:bCs/>
          <w:i/>
          <w:iCs/>
          <w:color w:val="365F91" w:themeColor="accent1" w:themeShade="BF"/>
          <w:sz w:val="20"/>
          <w:szCs w:val="20"/>
        </w:rPr>
      </w:pPr>
      <w:r w:rsidRPr="002242C4">
        <w:rPr>
          <w:rFonts w:cs="Arial"/>
          <w:bCs/>
          <w:i/>
          <w:iCs/>
          <w:color w:val="365F91" w:themeColor="accent1" w:themeShade="BF"/>
          <w:sz w:val="20"/>
          <w:szCs w:val="20"/>
        </w:rPr>
        <w:t>Gastos de Personal</w:t>
      </w:r>
    </w:p>
    <w:p w14:paraId="2AFD3699" w14:textId="10528CF0" w:rsidR="002242C4" w:rsidRPr="002242C4" w:rsidRDefault="002242C4" w:rsidP="002242C4">
      <w:pPr>
        <w:pStyle w:val="Prrafodelista"/>
        <w:numPr>
          <w:ilvl w:val="0"/>
          <w:numId w:val="48"/>
        </w:numPr>
        <w:ind w:left="709"/>
        <w:jc w:val="both"/>
        <w:rPr>
          <w:rFonts w:cs="Arial"/>
          <w:sz w:val="20"/>
          <w:szCs w:val="20"/>
        </w:rPr>
      </w:pPr>
      <w:r w:rsidRPr="002242C4">
        <w:rPr>
          <w:rFonts w:cs="Arial"/>
          <w:sz w:val="20"/>
          <w:szCs w:val="20"/>
        </w:rPr>
        <w:t>Se requieren $30.964 millones de pesos en gastos de personal a pesos de 2021 si se ocupan todos los cargos de la planta de personal.</w:t>
      </w:r>
    </w:p>
    <w:p w14:paraId="4F244C65" w14:textId="5CD58DC0" w:rsidR="002242C4" w:rsidRPr="002242C4" w:rsidRDefault="002242C4" w:rsidP="002E5345">
      <w:pPr>
        <w:spacing w:before="240" w:line="276" w:lineRule="auto"/>
        <w:jc w:val="both"/>
        <w:rPr>
          <w:rFonts w:cs="Arial"/>
          <w:b/>
          <w:bCs/>
          <w:i/>
          <w:iCs/>
          <w:color w:val="365F91" w:themeColor="accent1" w:themeShade="BF"/>
          <w:sz w:val="20"/>
          <w:szCs w:val="20"/>
        </w:rPr>
      </w:pPr>
      <w:r w:rsidRPr="002242C4">
        <w:rPr>
          <w:rFonts w:cs="Arial"/>
          <w:b/>
          <w:bCs/>
          <w:i/>
          <w:iCs/>
          <w:color w:val="365F91" w:themeColor="accent1" w:themeShade="BF"/>
          <w:sz w:val="20"/>
          <w:szCs w:val="20"/>
        </w:rPr>
        <w:t>Déficit en Gastos Generales</w:t>
      </w:r>
    </w:p>
    <w:p w14:paraId="3E939D1A" w14:textId="2658F1DF" w:rsidR="002242C4" w:rsidRPr="002242C4" w:rsidRDefault="002242C4" w:rsidP="002242C4">
      <w:pPr>
        <w:pStyle w:val="Prrafodelista"/>
        <w:numPr>
          <w:ilvl w:val="0"/>
          <w:numId w:val="48"/>
        </w:numPr>
        <w:spacing w:after="360" w:line="276" w:lineRule="auto"/>
        <w:ind w:left="709" w:hanging="357"/>
        <w:contextualSpacing w:val="0"/>
        <w:jc w:val="both"/>
        <w:rPr>
          <w:rFonts w:cs="Arial"/>
          <w:sz w:val="20"/>
          <w:szCs w:val="20"/>
        </w:rPr>
      </w:pPr>
      <w:r w:rsidRPr="002242C4">
        <w:rPr>
          <w:rFonts w:cs="Arial"/>
          <w:sz w:val="20"/>
          <w:szCs w:val="20"/>
        </w:rPr>
        <w:t>$6.850 millones de pesos adicionales para satisfacer necesidades reales represadas en temas de mantenimiento de TIC</w:t>
      </w:r>
      <w:r>
        <w:rPr>
          <w:rFonts w:cs="Arial"/>
          <w:sz w:val="20"/>
          <w:szCs w:val="20"/>
        </w:rPr>
        <w:t>´</w:t>
      </w:r>
      <w:r w:rsidRPr="002242C4">
        <w:rPr>
          <w:rFonts w:cs="Arial"/>
          <w:sz w:val="20"/>
          <w:szCs w:val="20"/>
        </w:rPr>
        <w:t xml:space="preserve">s y </w:t>
      </w:r>
      <w:r w:rsidR="00166A2D">
        <w:rPr>
          <w:rFonts w:cs="Arial"/>
          <w:sz w:val="20"/>
          <w:szCs w:val="20"/>
        </w:rPr>
        <w:t>d</w:t>
      </w:r>
      <w:r w:rsidRPr="002242C4">
        <w:rPr>
          <w:rFonts w:cs="Arial"/>
          <w:sz w:val="20"/>
          <w:szCs w:val="20"/>
        </w:rPr>
        <w:t xml:space="preserve">esarrollo del Talento </w:t>
      </w:r>
      <w:r w:rsidR="00166A2D">
        <w:rPr>
          <w:rFonts w:cs="Arial"/>
          <w:sz w:val="20"/>
          <w:szCs w:val="20"/>
        </w:rPr>
        <w:t>H</w:t>
      </w:r>
      <w:r w:rsidRPr="002242C4">
        <w:rPr>
          <w:rFonts w:cs="Arial"/>
          <w:sz w:val="20"/>
          <w:szCs w:val="20"/>
        </w:rPr>
        <w:t xml:space="preserve">umano principalmente. </w:t>
      </w:r>
    </w:p>
    <w:p w14:paraId="54F3225D" w14:textId="47D608CB" w:rsidR="002242C4" w:rsidRDefault="002242C4" w:rsidP="002242C4">
      <w:pPr>
        <w:jc w:val="center"/>
        <w:rPr>
          <w:rFonts w:cs="Arial"/>
          <w:b/>
          <w:sz w:val="20"/>
          <w:szCs w:val="20"/>
        </w:rPr>
      </w:pPr>
      <w:r>
        <w:rPr>
          <w:noProof/>
          <w:lang w:val="es-ES" w:eastAsia="es-ES"/>
        </w:rPr>
        <w:lastRenderedPageBreak/>
        <w:drawing>
          <wp:inline distT="0" distB="0" distL="0" distR="0" wp14:anchorId="149A7354" wp14:editId="38C642DB">
            <wp:extent cx="4392000" cy="2297591"/>
            <wp:effectExtent l="0" t="0" r="8890" b="762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BEBA8EAE-BF5A-486C-A8C5-ECC9F3942E4B}">
                          <a14:imgProps xmlns:a14="http://schemas.microsoft.com/office/drawing/2010/main">
                            <a14:imgLayer r:embed="rId4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762" t="10576" r="2129"/>
                    <a:stretch/>
                  </pic:blipFill>
                  <pic:spPr bwMode="auto">
                    <a:xfrm>
                      <a:off x="0" y="0"/>
                      <a:ext cx="4392000" cy="2297591"/>
                    </a:xfrm>
                    <a:prstGeom prst="rect">
                      <a:avLst/>
                    </a:prstGeom>
                    <a:ln>
                      <a:noFill/>
                    </a:ln>
                    <a:extLst>
                      <a:ext uri="{53640926-AAD7-44D8-BBD7-CCE9431645EC}">
                        <a14:shadowObscured xmlns:a14="http://schemas.microsoft.com/office/drawing/2010/main"/>
                      </a:ext>
                    </a:extLst>
                  </pic:spPr>
                </pic:pic>
              </a:graphicData>
            </a:graphic>
          </wp:inline>
        </w:drawing>
      </w:r>
    </w:p>
    <w:p w14:paraId="791C22CB" w14:textId="77777777" w:rsidR="00151BCA" w:rsidRDefault="00151BCA" w:rsidP="002242C4">
      <w:pPr>
        <w:jc w:val="center"/>
        <w:rPr>
          <w:rFonts w:cs="Arial"/>
          <w:b/>
          <w:sz w:val="20"/>
          <w:szCs w:val="20"/>
        </w:rPr>
      </w:pPr>
    </w:p>
    <w:p w14:paraId="0D4CF9C5" w14:textId="4499A612" w:rsidR="002242C4" w:rsidRPr="002242C4" w:rsidRDefault="002242C4" w:rsidP="002242C4">
      <w:pPr>
        <w:jc w:val="center"/>
        <w:rPr>
          <w:rFonts w:eastAsiaTheme="majorEastAsia" w:cstheme="majorBidi"/>
          <w:bCs/>
          <w:color w:val="365F91" w:themeColor="accent1" w:themeShade="BF"/>
          <w:sz w:val="32"/>
          <w:szCs w:val="32"/>
          <w:u w:val="single"/>
        </w:rPr>
      </w:pPr>
      <w:r>
        <w:rPr>
          <w:noProof/>
          <w:lang w:val="es-ES" w:eastAsia="es-ES"/>
        </w:rPr>
        <w:drawing>
          <wp:inline distT="0" distB="0" distL="0" distR="0" wp14:anchorId="2FC5F391" wp14:editId="4AE68119">
            <wp:extent cx="5580000" cy="2928206"/>
            <wp:effectExtent l="0" t="0" r="1905" b="5715"/>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8917" t="14294" r="8837" b="8936"/>
                    <a:stretch/>
                  </pic:blipFill>
                  <pic:spPr bwMode="auto">
                    <a:xfrm>
                      <a:off x="0" y="0"/>
                      <a:ext cx="5580000" cy="2928206"/>
                    </a:xfrm>
                    <a:prstGeom prst="rect">
                      <a:avLst/>
                    </a:prstGeom>
                    <a:ln>
                      <a:noFill/>
                    </a:ln>
                    <a:extLst>
                      <a:ext uri="{53640926-AAD7-44D8-BBD7-CCE9431645EC}">
                        <a14:shadowObscured xmlns:a14="http://schemas.microsoft.com/office/drawing/2010/main"/>
                      </a:ext>
                    </a:extLst>
                  </pic:spPr>
                </pic:pic>
              </a:graphicData>
            </a:graphic>
          </wp:inline>
        </w:drawing>
      </w:r>
    </w:p>
    <w:p w14:paraId="6DE72F25" w14:textId="4E3DF526" w:rsidR="00166A2D" w:rsidRPr="002242C4" w:rsidRDefault="00166A2D" w:rsidP="00166A2D">
      <w:pPr>
        <w:spacing w:before="600" w:line="276" w:lineRule="auto"/>
        <w:jc w:val="both"/>
        <w:rPr>
          <w:rFonts w:cs="Arial"/>
          <w:b/>
          <w:bCs/>
          <w:i/>
          <w:iCs/>
          <w:color w:val="365F91" w:themeColor="accent1" w:themeShade="BF"/>
          <w:sz w:val="20"/>
          <w:szCs w:val="20"/>
        </w:rPr>
      </w:pPr>
      <w:r w:rsidRPr="002242C4">
        <w:rPr>
          <w:rFonts w:cs="Arial"/>
          <w:b/>
          <w:bCs/>
          <w:i/>
          <w:iCs/>
          <w:color w:val="365F91" w:themeColor="accent1" w:themeShade="BF"/>
          <w:sz w:val="20"/>
          <w:szCs w:val="20"/>
        </w:rPr>
        <w:t xml:space="preserve">Gastos de </w:t>
      </w:r>
      <w:r>
        <w:rPr>
          <w:rFonts w:cs="Arial"/>
          <w:b/>
          <w:bCs/>
          <w:i/>
          <w:iCs/>
          <w:color w:val="365F91" w:themeColor="accent1" w:themeShade="BF"/>
          <w:sz w:val="20"/>
          <w:szCs w:val="20"/>
        </w:rPr>
        <w:t>Inversión</w:t>
      </w:r>
    </w:p>
    <w:p w14:paraId="2B210F8F" w14:textId="0C7BBE57" w:rsidR="00166A2D" w:rsidRDefault="00166A2D" w:rsidP="00166A2D">
      <w:pPr>
        <w:pStyle w:val="Prrafodelista"/>
        <w:numPr>
          <w:ilvl w:val="0"/>
          <w:numId w:val="48"/>
        </w:numPr>
        <w:spacing w:after="0" w:line="276" w:lineRule="auto"/>
        <w:ind w:left="709" w:hanging="357"/>
        <w:contextualSpacing w:val="0"/>
        <w:jc w:val="both"/>
        <w:rPr>
          <w:rFonts w:cs="Arial"/>
          <w:sz w:val="20"/>
          <w:szCs w:val="20"/>
        </w:rPr>
      </w:pPr>
      <w:r>
        <w:rPr>
          <w:rFonts w:cs="Arial"/>
          <w:sz w:val="20"/>
          <w:szCs w:val="20"/>
        </w:rPr>
        <w:t>Se requieren $</w:t>
      </w:r>
      <w:r w:rsidRPr="00166A2D">
        <w:rPr>
          <w:rFonts w:cs="Arial"/>
          <w:sz w:val="20"/>
          <w:szCs w:val="20"/>
        </w:rPr>
        <w:t>15.316 millones de pesos</w:t>
      </w:r>
      <w:r w:rsidRPr="002242C4">
        <w:rPr>
          <w:rFonts w:cs="Arial"/>
          <w:sz w:val="20"/>
          <w:szCs w:val="20"/>
        </w:rPr>
        <w:t xml:space="preserve"> </w:t>
      </w:r>
      <w:r>
        <w:rPr>
          <w:rFonts w:cs="Arial"/>
          <w:sz w:val="20"/>
          <w:szCs w:val="20"/>
        </w:rPr>
        <w:t xml:space="preserve">adicionales para garantizar la misionalidad de la Entidad, fundamentalmente lo relacionado con la operación y mantenimiento de la Red Hidrometeorológica nacional, </w:t>
      </w:r>
      <w:r w:rsidR="009A3456">
        <w:rPr>
          <w:rFonts w:cs="Arial"/>
          <w:sz w:val="20"/>
          <w:szCs w:val="20"/>
        </w:rPr>
        <w:t>del Laboratorio Ambiental, de la meteorología aeronáutica, y el soporte informático (desarrollo de software y licenciamientos de plataformas) para la gestión del conocimiento.</w:t>
      </w:r>
    </w:p>
    <w:p w14:paraId="41DF6AA7" w14:textId="77777777" w:rsidR="00166A2D" w:rsidRPr="00166A2D" w:rsidRDefault="00166A2D" w:rsidP="00166A2D">
      <w:pPr>
        <w:pStyle w:val="Prrafodelista"/>
        <w:spacing w:after="240" w:line="276" w:lineRule="auto"/>
        <w:ind w:left="709"/>
        <w:contextualSpacing w:val="0"/>
        <w:jc w:val="both"/>
        <w:rPr>
          <w:rFonts w:cs="Arial"/>
          <w:sz w:val="20"/>
          <w:szCs w:val="20"/>
        </w:rPr>
      </w:pPr>
    </w:p>
    <w:p w14:paraId="23B645BB" w14:textId="77777777" w:rsidR="00151BCA" w:rsidRDefault="00166A2D" w:rsidP="00151BCA">
      <w:pPr>
        <w:spacing w:after="120" w:line="240" w:lineRule="auto"/>
        <w:jc w:val="center"/>
      </w:pPr>
      <w:r>
        <w:rPr>
          <w:noProof/>
          <w:lang w:val="es-ES" w:eastAsia="es-ES"/>
        </w:rPr>
        <w:lastRenderedPageBreak/>
        <w:drawing>
          <wp:inline distT="0" distB="0" distL="0" distR="0" wp14:anchorId="3D9DDC25" wp14:editId="7E47AF5D">
            <wp:extent cx="4500000" cy="2394113"/>
            <wp:effectExtent l="0" t="0" r="0" b="635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BEBA8EAE-BF5A-486C-A8C5-ECC9F3942E4B}">
                          <a14:imgProps xmlns:a14="http://schemas.microsoft.com/office/drawing/2010/main">
                            <a14:imgLayer r:embed="rId5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4514" t="10574" r="6093" b="4826"/>
                    <a:stretch/>
                  </pic:blipFill>
                  <pic:spPr bwMode="auto">
                    <a:xfrm>
                      <a:off x="0" y="0"/>
                      <a:ext cx="4500000" cy="2394113"/>
                    </a:xfrm>
                    <a:prstGeom prst="rect">
                      <a:avLst/>
                    </a:prstGeom>
                    <a:ln>
                      <a:noFill/>
                    </a:ln>
                    <a:extLst>
                      <a:ext uri="{53640926-AAD7-44D8-BBD7-CCE9431645EC}">
                        <a14:shadowObscured xmlns:a14="http://schemas.microsoft.com/office/drawing/2010/main"/>
                      </a:ext>
                    </a:extLst>
                  </pic:spPr>
                </pic:pic>
              </a:graphicData>
            </a:graphic>
          </wp:inline>
        </w:drawing>
      </w:r>
    </w:p>
    <w:p w14:paraId="1B4B25BB" w14:textId="48554FDD" w:rsidR="00151BCA" w:rsidRDefault="00151BCA" w:rsidP="00151BCA">
      <w:pPr>
        <w:spacing w:after="120" w:line="240" w:lineRule="auto"/>
        <w:jc w:val="center"/>
      </w:pPr>
    </w:p>
    <w:p w14:paraId="0BE59F70" w14:textId="77777777" w:rsidR="00AF1021" w:rsidRDefault="00AF1021" w:rsidP="00151BCA">
      <w:pPr>
        <w:spacing w:after="120" w:line="240" w:lineRule="auto"/>
        <w:jc w:val="center"/>
      </w:pPr>
    </w:p>
    <w:p w14:paraId="14BC7B06" w14:textId="229DD042" w:rsidR="009A3456" w:rsidRDefault="009A3456" w:rsidP="00151BCA">
      <w:pPr>
        <w:spacing w:after="120" w:line="240" w:lineRule="auto"/>
        <w:jc w:val="center"/>
      </w:pPr>
      <w:r w:rsidRPr="009A3456">
        <w:rPr>
          <w:noProof/>
          <w:lang w:val="es-ES" w:eastAsia="es-ES"/>
        </w:rPr>
        <w:drawing>
          <wp:inline distT="0" distB="0" distL="0" distR="0" wp14:anchorId="0061A019" wp14:editId="07F37FD1">
            <wp:extent cx="5616000" cy="2659030"/>
            <wp:effectExtent l="0" t="0" r="3810" b="825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BEBA8EAE-BF5A-486C-A8C5-ECC9F3942E4B}">
                          <a14:imgProps xmlns:a14="http://schemas.microsoft.com/office/drawing/2010/main">
                            <a14:imgLayer r:embed="rId5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8477" t="15664" r="6415" b="12658"/>
                    <a:stretch/>
                  </pic:blipFill>
                  <pic:spPr bwMode="auto">
                    <a:xfrm>
                      <a:off x="0" y="0"/>
                      <a:ext cx="5616000" cy="2659030"/>
                    </a:xfrm>
                    <a:prstGeom prst="rect">
                      <a:avLst/>
                    </a:prstGeom>
                    <a:ln>
                      <a:noFill/>
                    </a:ln>
                    <a:extLst>
                      <a:ext uri="{53640926-AAD7-44D8-BBD7-CCE9431645EC}">
                        <a14:shadowObscured xmlns:a14="http://schemas.microsoft.com/office/drawing/2010/main"/>
                      </a:ext>
                    </a:extLst>
                  </pic:spPr>
                </pic:pic>
              </a:graphicData>
            </a:graphic>
          </wp:inline>
        </w:drawing>
      </w:r>
    </w:p>
    <w:p w14:paraId="28478A51" w14:textId="77777777" w:rsidR="009A3456" w:rsidRPr="008E61A0" w:rsidRDefault="009A3456" w:rsidP="008E61A0">
      <w:pPr>
        <w:pStyle w:val="TITULOPMO"/>
        <w:spacing w:line="240" w:lineRule="auto"/>
      </w:pPr>
      <w:r>
        <w:br w:type="page"/>
      </w:r>
    </w:p>
    <w:p w14:paraId="0E1F2BD7" w14:textId="77777777" w:rsidR="008E61A0" w:rsidRDefault="008E61A0" w:rsidP="008E61A0">
      <w:pPr>
        <w:pStyle w:val="TITULOPMO"/>
        <w:spacing w:line="240" w:lineRule="auto"/>
        <w:sectPr w:rsidR="008E61A0" w:rsidSect="00886674">
          <w:headerReference w:type="default" r:id="rId54"/>
          <w:footerReference w:type="default" r:id="rId55"/>
          <w:headerReference w:type="first" r:id="rId56"/>
          <w:footerReference w:type="first" r:id="rId57"/>
          <w:pgSz w:w="12240" w:h="15840" w:code="1"/>
          <w:pgMar w:top="1417" w:right="1701" w:bottom="1417" w:left="1701" w:header="708" w:footer="335" w:gutter="0"/>
          <w:pgNumType w:start="0"/>
          <w:cols w:space="720"/>
          <w:titlePg/>
          <w:docGrid w:linePitch="360"/>
        </w:sectPr>
      </w:pPr>
    </w:p>
    <w:p w14:paraId="23755326" w14:textId="0AEBAB81" w:rsidR="008E61A0" w:rsidRPr="001D6769" w:rsidRDefault="008E61A0" w:rsidP="001D6769">
      <w:pPr>
        <w:pStyle w:val="Ttulo2"/>
        <w:jc w:val="center"/>
        <w:rPr>
          <w:color w:val="365F91" w:themeColor="accent1" w:themeShade="BF"/>
          <w:sz w:val="30"/>
          <w:szCs w:val="30"/>
          <w:u w:val="single"/>
        </w:rPr>
      </w:pPr>
      <w:bookmarkStart w:id="39" w:name="_Toc27865685"/>
      <w:r w:rsidRPr="001D6769">
        <w:rPr>
          <w:color w:val="365F91" w:themeColor="accent1" w:themeShade="BF"/>
          <w:sz w:val="30"/>
          <w:szCs w:val="30"/>
          <w:u w:val="single"/>
        </w:rPr>
        <w:lastRenderedPageBreak/>
        <w:t>PLAN INDICATIVO CUATRIENAL 2019-2022</w:t>
      </w:r>
      <w:bookmarkEnd w:id="39"/>
    </w:p>
    <w:p w14:paraId="6703AD19" w14:textId="77777777" w:rsidR="008E61A0" w:rsidRPr="001D6769" w:rsidRDefault="008E61A0" w:rsidP="008E61A0">
      <w:pPr>
        <w:pStyle w:val="TITULOPMO"/>
        <w:spacing w:before="0" w:after="0"/>
        <w:rPr>
          <w:rFonts w:asciiTheme="majorHAnsi" w:hAnsiTheme="majorHAnsi" w:cstheme="minorHAnsi"/>
          <w:sz w:val="26"/>
          <w:szCs w:val="26"/>
          <w:u w:val="none"/>
        </w:rPr>
      </w:pPr>
      <w:r w:rsidRPr="001D6769">
        <w:rPr>
          <w:rFonts w:asciiTheme="majorHAnsi" w:hAnsiTheme="majorHAnsi" w:cstheme="minorHAnsi"/>
          <w:sz w:val="26"/>
          <w:szCs w:val="26"/>
          <w:u w:val="none"/>
        </w:rPr>
        <w:t>INSTITUTO DE HIDROLOGÍA, METEOROLOGÍA Y ESTUDIOS AMBIENTALES</w:t>
      </w:r>
    </w:p>
    <w:tbl>
      <w:tblPr>
        <w:tblW w:w="12916" w:type="dxa"/>
        <w:tblCellMar>
          <w:left w:w="70" w:type="dxa"/>
          <w:right w:w="70" w:type="dxa"/>
        </w:tblCellMar>
        <w:tblLook w:val="04A0" w:firstRow="1" w:lastRow="0" w:firstColumn="1" w:lastColumn="0" w:noHBand="0" w:noVBand="1"/>
      </w:tblPr>
      <w:tblGrid>
        <w:gridCol w:w="1068"/>
        <w:gridCol w:w="1470"/>
        <w:gridCol w:w="1420"/>
        <w:gridCol w:w="1281"/>
        <w:gridCol w:w="1379"/>
        <w:gridCol w:w="1191"/>
        <w:gridCol w:w="1470"/>
        <w:gridCol w:w="1144"/>
        <w:gridCol w:w="1434"/>
        <w:gridCol w:w="1059"/>
      </w:tblGrid>
      <w:tr w:rsidR="00B56E58" w:rsidRPr="008E61A0" w14:paraId="1CFF95D8" w14:textId="77777777" w:rsidTr="00767611">
        <w:trPr>
          <w:trHeight w:val="454"/>
          <w:tblHeader/>
        </w:trPr>
        <w:tc>
          <w:tcPr>
            <w:tcW w:w="3958" w:type="dxa"/>
            <w:gridSpan w:val="3"/>
            <w:tcBorders>
              <w:top w:val="single" w:sz="8" w:space="0" w:color="auto"/>
              <w:left w:val="single" w:sz="8" w:space="0" w:color="auto"/>
              <w:bottom w:val="single" w:sz="4" w:space="0" w:color="auto"/>
              <w:right w:val="single" w:sz="4" w:space="0" w:color="000000"/>
            </w:tcBorders>
            <w:shd w:val="clear" w:color="000000" w:fill="2F75B5"/>
            <w:vAlign w:val="center"/>
            <w:hideMark/>
          </w:tcPr>
          <w:p w14:paraId="576D7A99"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Plan Estratégico Institucional 2015-2026</w:t>
            </w:r>
          </w:p>
        </w:tc>
        <w:tc>
          <w:tcPr>
            <w:tcW w:w="5321" w:type="dxa"/>
            <w:gridSpan w:val="4"/>
            <w:tcBorders>
              <w:top w:val="single" w:sz="8" w:space="0" w:color="auto"/>
              <w:left w:val="nil"/>
              <w:bottom w:val="single" w:sz="4" w:space="0" w:color="auto"/>
              <w:right w:val="single" w:sz="4" w:space="0" w:color="000000"/>
            </w:tcBorders>
            <w:shd w:val="clear" w:color="000000" w:fill="548235"/>
            <w:vAlign w:val="center"/>
            <w:hideMark/>
          </w:tcPr>
          <w:p w14:paraId="1E0517A0" w14:textId="2A74CA53"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Plan Nacional de Desarrollo 2018 - 2022</w:t>
            </w:r>
          </w:p>
        </w:tc>
        <w:tc>
          <w:tcPr>
            <w:tcW w:w="2578" w:type="dxa"/>
            <w:gridSpan w:val="2"/>
            <w:tcBorders>
              <w:top w:val="single" w:sz="8" w:space="0" w:color="auto"/>
              <w:left w:val="nil"/>
              <w:bottom w:val="single" w:sz="4" w:space="0" w:color="auto"/>
              <w:right w:val="single" w:sz="4" w:space="0" w:color="auto"/>
            </w:tcBorders>
            <w:shd w:val="clear" w:color="000000" w:fill="2F75B5"/>
            <w:vAlign w:val="center"/>
            <w:hideMark/>
          </w:tcPr>
          <w:p w14:paraId="44681903"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Entidades</w:t>
            </w:r>
          </w:p>
        </w:tc>
        <w:tc>
          <w:tcPr>
            <w:tcW w:w="1059" w:type="dxa"/>
            <w:vMerge w:val="restart"/>
            <w:tcBorders>
              <w:top w:val="single" w:sz="8" w:space="0" w:color="auto"/>
              <w:left w:val="single" w:sz="4" w:space="0" w:color="auto"/>
              <w:bottom w:val="single" w:sz="8" w:space="0" w:color="000000"/>
              <w:right w:val="single" w:sz="8" w:space="0" w:color="auto"/>
            </w:tcBorders>
            <w:shd w:val="clear" w:color="000000" w:fill="2F75B5"/>
            <w:vAlign w:val="center"/>
            <w:hideMark/>
          </w:tcPr>
          <w:p w14:paraId="6894514B"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Dependencia responsable</w:t>
            </w:r>
          </w:p>
        </w:tc>
      </w:tr>
      <w:tr w:rsidR="00B56E58" w:rsidRPr="008E61A0" w14:paraId="4360B4B9" w14:textId="77777777" w:rsidTr="00767611">
        <w:trPr>
          <w:trHeight w:val="850"/>
          <w:tblHeader/>
        </w:trPr>
        <w:tc>
          <w:tcPr>
            <w:tcW w:w="1068" w:type="dxa"/>
            <w:tcBorders>
              <w:top w:val="nil"/>
              <w:left w:val="single" w:sz="8" w:space="0" w:color="auto"/>
              <w:bottom w:val="single" w:sz="8" w:space="0" w:color="auto"/>
              <w:right w:val="single" w:sz="4" w:space="0" w:color="auto"/>
            </w:tcBorders>
            <w:shd w:val="clear" w:color="000000" w:fill="2F75B5"/>
            <w:vAlign w:val="center"/>
            <w:hideMark/>
          </w:tcPr>
          <w:p w14:paraId="14245304"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 xml:space="preserve">Objetivo General Institucional </w:t>
            </w:r>
          </w:p>
        </w:tc>
        <w:tc>
          <w:tcPr>
            <w:tcW w:w="1470" w:type="dxa"/>
            <w:tcBorders>
              <w:top w:val="nil"/>
              <w:left w:val="single" w:sz="4" w:space="0" w:color="auto"/>
              <w:bottom w:val="single" w:sz="8" w:space="0" w:color="auto"/>
              <w:right w:val="single" w:sz="4" w:space="0" w:color="auto"/>
            </w:tcBorders>
            <w:shd w:val="clear" w:color="000000" w:fill="2F75B5"/>
            <w:vAlign w:val="center"/>
            <w:hideMark/>
          </w:tcPr>
          <w:p w14:paraId="5091883C"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 xml:space="preserve">Objetivos Estratégicos Institucional </w:t>
            </w:r>
          </w:p>
        </w:tc>
        <w:tc>
          <w:tcPr>
            <w:tcW w:w="1420" w:type="dxa"/>
            <w:tcBorders>
              <w:top w:val="nil"/>
              <w:left w:val="single" w:sz="4" w:space="0" w:color="auto"/>
              <w:bottom w:val="single" w:sz="8" w:space="0" w:color="auto"/>
              <w:right w:val="single" w:sz="4" w:space="0" w:color="auto"/>
            </w:tcBorders>
            <w:shd w:val="clear" w:color="000000" w:fill="2F75B5"/>
            <w:vAlign w:val="center"/>
            <w:hideMark/>
          </w:tcPr>
          <w:p w14:paraId="7A244015"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 xml:space="preserve">Estrategias Institucional </w:t>
            </w:r>
          </w:p>
        </w:tc>
        <w:tc>
          <w:tcPr>
            <w:tcW w:w="1281" w:type="dxa"/>
            <w:tcBorders>
              <w:top w:val="nil"/>
              <w:left w:val="nil"/>
              <w:bottom w:val="single" w:sz="8" w:space="0" w:color="auto"/>
              <w:right w:val="single" w:sz="4" w:space="0" w:color="auto"/>
            </w:tcBorders>
            <w:shd w:val="clear" w:color="000000" w:fill="548235"/>
            <w:vAlign w:val="center"/>
            <w:hideMark/>
          </w:tcPr>
          <w:p w14:paraId="5BBB611C"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Línea estratégica</w:t>
            </w:r>
          </w:p>
        </w:tc>
        <w:tc>
          <w:tcPr>
            <w:tcW w:w="1379" w:type="dxa"/>
            <w:tcBorders>
              <w:top w:val="nil"/>
              <w:left w:val="single" w:sz="4" w:space="0" w:color="auto"/>
              <w:bottom w:val="single" w:sz="8" w:space="0" w:color="auto"/>
              <w:right w:val="single" w:sz="4" w:space="0" w:color="auto"/>
            </w:tcBorders>
            <w:shd w:val="clear" w:color="000000" w:fill="548235"/>
            <w:vAlign w:val="center"/>
            <w:hideMark/>
          </w:tcPr>
          <w:p w14:paraId="3E895633"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Objetivo</w:t>
            </w:r>
          </w:p>
        </w:tc>
        <w:tc>
          <w:tcPr>
            <w:tcW w:w="1191" w:type="dxa"/>
            <w:tcBorders>
              <w:top w:val="nil"/>
              <w:left w:val="single" w:sz="4" w:space="0" w:color="auto"/>
              <w:bottom w:val="single" w:sz="8" w:space="0" w:color="auto"/>
              <w:right w:val="single" w:sz="4" w:space="0" w:color="auto"/>
            </w:tcBorders>
            <w:shd w:val="clear" w:color="000000" w:fill="548235"/>
            <w:vAlign w:val="center"/>
            <w:hideMark/>
          </w:tcPr>
          <w:p w14:paraId="35BCB300"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Estrategia</w:t>
            </w:r>
          </w:p>
        </w:tc>
        <w:tc>
          <w:tcPr>
            <w:tcW w:w="1470" w:type="dxa"/>
            <w:tcBorders>
              <w:top w:val="nil"/>
              <w:left w:val="single" w:sz="4" w:space="0" w:color="auto"/>
              <w:bottom w:val="single" w:sz="8" w:space="0" w:color="auto"/>
              <w:right w:val="single" w:sz="4" w:space="0" w:color="auto"/>
            </w:tcBorders>
            <w:shd w:val="clear" w:color="000000" w:fill="548235"/>
            <w:vAlign w:val="center"/>
            <w:hideMark/>
          </w:tcPr>
          <w:p w14:paraId="232BE3FD"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Actividad PND</w:t>
            </w:r>
          </w:p>
        </w:tc>
        <w:tc>
          <w:tcPr>
            <w:tcW w:w="1207" w:type="dxa"/>
            <w:tcBorders>
              <w:top w:val="nil"/>
              <w:left w:val="single" w:sz="4" w:space="0" w:color="auto"/>
              <w:bottom w:val="single" w:sz="8" w:space="0" w:color="auto"/>
              <w:right w:val="single" w:sz="4" w:space="0" w:color="auto"/>
            </w:tcBorders>
            <w:shd w:val="clear" w:color="000000" w:fill="2F75B5"/>
            <w:vAlign w:val="center"/>
            <w:hideMark/>
          </w:tcPr>
          <w:p w14:paraId="65D62458"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 xml:space="preserve">Responsable </w:t>
            </w:r>
          </w:p>
        </w:tc>
        <w:tc>
          <w:tcPr>
            <w:tcW w:w="1371" w:type="dxa"/>
            <w:tcBorders>
              <w:top w:val="nil"/>
              <w:left w:val="single" w:sz="4" w:space="0" w:color="auto"/>
              <w:bottom w:val="single" w:sz="8" w:space="0" w:color="auto"/>
              <w:right w:val="single" w:sz="4" w:space="0" w:color="auto"/>
            </w:tcBorders>
            <w:shd w:val="clear" w:color="000000" w:fill="2F75B5"/>
            <w:vAlign w:val="center"/>
            <w:hideMark/>
          </w:tcPr>
          <w:p w14:paraId="633D3017" w14:textId="77777777" w:rsidR="008E61A0" w:rsidRPr="008E61A0" w:rsidRDefault="008E61A0" w:rsidP="008E61A0">
            <w:pPr>
              <w:spacing w:after="0" w:line="240" w:lineRule="auto"/>
              <w:jc w:val="center"/>
              <w:rPr>
                <w:rFonts w:ascii="Arial Narrow" w:eastAsia="Times New Roman" w:hAnsi="Arial Narrow" w:cs="Calibri"/>
                <w:b/>
                <w:bCs/>
                <w:color w:val="FFFFFF"/>
                <w:sz w:val="18"/>
                <w:szCs w:val="18"/>
                <w:lang w:eastAsia="es-CO"/>
              </w:rPr>
            </w:pPr>
            <w:r w:rsidRPr="008E61A0">
              <w:rPr>
                <w:rFonts w:ascii="Arial Narrow" w:eastAsia="Times New Roman" w:hAnsi="Arial Narrow" w:cs="Calibri"/>
                <w:b/>
                <w:bCs/>
                <w:color w:val="FFFFFF"/>
                <w:sz w:val="18"/>
                <w:szCs w:val="18"/>
                <w:lang w:eastAsia="es-CO"/>
              </w:rPr>
              <w:t>Apoyo</w:t>
            </w:r>
          </w:p>
        </w:tc>
        <w:tc>
          <w:tcPr>
            <w:tcW w:w="1059" w:type="dxa"/>
            <w:vMerge/>
            <w:tcBorders>
              <w:top w:val="single" w:sz="8" w:space="0" w:color="auto"/>
              <w:left w:val="single" w:sz="4" w:space="0" w:color="auto"/>
              <w:bottom w:val="single" w:sz="8" w:space="0" w:color="000000"/>
              <w:right w:val="single" w:sz="8" w:space="0" w:color="auto"/>
            </w:tcBorders>
            <w:vAlign w:val="center"/>
            <w:hideMark/>
          </w:tcPr>
          <w:p w14:paraId="3D6AC051" w14:textId="77777777" w:rsidR="008E61A0" w:rsidRPr="008E61A0" w:rsidRDefault="008E61A0" w:rsidP="008E61A0">
            <w:pPr>
              <w:spacing w:after="0" w:line="240" w:lineRule="auto"/>
              <w:rPr>
                <w:rFonts w:ascii="Arial Narrow" w:eastAsia="Times New Roman" w:hAnsi="Arial Narrow" w:cs="Calibri"/>
                <w:b/>
                <w:bCs/>
                <w:color w:val="FFFFFF"/>
                <w:sz w:val="18"/>
                <w:szCs w:val="18"/>
                <w:lang w:eastAsia="es-CO"/>
              </w:rPr>
            </w:pPr>
          </w:p>
        </w:tc>
      </w:tr>
      <w:tr w:rsidR="00B56E58" w:rsidRPr="008E61A0" w14:paraId="43D489FD" w14:textId="77777777" w:rsidTr="00767611">
        <w:trPr>
          <w:trHeight w:val="4252"/>
        </w:trPr>
        <w:tc>
          <w:tcPr>
            <w:tcW w:w="1068" w:type="dxa"/>
            <w:vMerge w:val="restart"/>
            <w:tcBorders>
              <w:top w:val="nil"/>
              <w:left w:val="single" w:sz="8" w:space="0" w:color="auto"/>
              <w:bottom w:val="single" w:sz="8" w:space="0" w:color="000000"/>
              <w:right w:val="single" w:sz="4" w:space="0" w:color="auto"/>
            </w:tcBorders>
            <w:shd w:val="clear" w:color="auto" w:fill="auto"/>
            <w:vAlign w:val="center"/>
            <w:hideMark/>
          </w:tcPr>
          <w:p w14:paraId="7001FA1E"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Fortalecer la capacidad tecnológica, científica, administrativa y financiera para producir la información hidrológica, meteorológica y ambiental de manera oportuna y con la calidad que requieran la ciudadanía, los sectores públicos y privados del país.</w:t>
            </w: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16E533BB"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1. Fortalecer la capacidad, administrativa y financiera del Instituto, para cumplir de manera efectiva con los objetivos previstos en la Ley 99/93, y los Decretos 1277/94 - 291 de 2004 y demás normas relacionadas.</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71FE56E3"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Actualizar los estudios adelantados por el Instituto sobre reestructuración Administrativa, con el fin de introducir un cambio organizacional que lleve al Instituto de una organización por funciones desde un punto de vista temático a una organización por procesos, cimentados en calidad del producto y calidad del proceso.</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5582705"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1DDBBA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Fortalecer la institucionalidad y la regulación para la sostenibilidad y la financiación del sector ambiental.</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1275423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CARS: reforma, fortalecimiento y financiación</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377A59E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Presentar un proyecto de ley para reformar las CAR, y crear mecanismos de modernización institucional del SINA, con particular atención a la ANLA y al IDEAM, que fortalezcan la generación de información</w:t>
            </w:r>
          </w:p>
        </w:tc>
        <w:tc>
          <w:tcPr>
            <w:tcW w:w="1207" w:type="dxa"/>
            <w:tcBorders>
              <w:top w:val="nil"/>
              <w:left w:val="nil"/>
              <w:bottom w:val="single" w:sz="4" w:space="0" w:color="auto"/>
              <w:right w:val="single" w:sz="4" w:space="0" w:color="auto"/>
            </w:tcBorders>
            <w:shd w:val="clear" w:color="auto" w:fill="auto"/>
            <w:vAlign w:val="center"/>
            <w:hideMark/>
          </w:tcPr>
          <w:p w14:paraId="6BD7BA8C" w14:textId="5EDDB05C" w:rsidR="008E61A0" w:rsidRPr="008E61A0" w:rsidRDefault="001F66E6"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4E1C7F93" w14:textId="537FD173"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365707D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1057BB10" w14:textId="77777777" w:rsidTr="00767611">
        <w:trPr>
          <w:trHeight w:val="1247"/>
        </w:trPr>
        <w:tc>
          <w:tcPr>
            <w:tcW w:w="1068" w:type="dxa"/>
            <w:vMerge/>
            <w:tcBorders>
              <w:top w:val="nil"/>
              <w:left w:val="single" w:sz="8" w:space="0" w:color="auto"/>
              <w:bottom w:val="single" w:sz="8" w:space="0" w:color="000000"/>
              <w:right w:val="single" w:sz="4" w:space="0" w:color="auto"/>
            </w:tcBorders>
            <w:vAlign w:val="center"/>
            <w:hideMark/>
          </w:tcPr>
          <w:p w14:paraId="4BBE824E"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699CA8B"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4FC190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Gestionar ante el MADS el aval de la nueva estructura del Instituto.</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658F5E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 Instituciones ambientales modernas, apropiación social de la biodiversidad y </w:t>
            </w:r>
            <w:r w:rsidRPr="008E61A0">
              <w:rPr>
                <w:rFonts w:ascii="Arial Narrow" w:eastAsia="Times New Roman" w:hAnsi="Arial Narrow" w:cs="Calibri"/>
                <w:color w:val="000000"/>
                <w:sz w:val="18"/>
                <w:szCs w:val="18"/>
                <w:lang w:eastAsia="es-CO"/>
              </w:rPr>
              <w:lastRenderedPageBreak/>
              <w:t>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DDED9B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Fortalecer la institucionalidad y la regulación para la sostenibilidad y la financiación del sector ambiental.</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495314C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CARS: reforma, fortalecimiento y financiación</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351D5B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Presentar un proyecto de ley para reformar las CAR, y crear mecanismos de modernización </w:t>
            </w:r>
            <w:r w:rsidRPr="008E61A0">
              <w:rPr>
                <w:rFonts w:ascii="Arial Narrow" w:eastAsia="Times New Roman" w:hAnsi="Arial Narrow" w:cs="Calibri"/>
                <w:color w:val="000000"/>
                <w:sz w:val="18"/>
                <w:szCs w:val="18"/>
                <w:lang w:eastAsia="es-CO"/>
              </w:rPr>
              <w:lastRenderedPageBreak/>
              <w:t>institucional del SINA, con particular atención a la ANLA y al IDEAM, que fortalezcan la generación de información</w:t>
            </w:r>
          </w:p>
        </w:tc>
        <w:tc>
          <w:tcPr>
            <w:tcW w:w="1207" w:type="dxa"/>
            <w:tcBorders>
              <w:top w:val="nil"/>
              <w:left w:val="nil"/>
              <w:bottom w:val="single" w:sz="4" w:space="0" w:color="auto"/>
              <w:right w:val="single" w:sz="4" w:space="0" w:color="auto"/>
            </w:tcBorders>
            <w:shd w:val="clear" w:color="auto" w:fill="auto"/>
            <w:vAlign w:val="center"/>
            <w:hideMark/>
          </w:tcPr>
          <w:p w14:paraId="45808DC5" w14:textId="4C5D6EEC" w:rsidR="008E61A0" w:rsidRPr="008E61A0" w:rsidRDefault="001F66E6"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6FCB928F" w14:textId="40745F95"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6FC2698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3B861F32" w14:textId="77777777" w:rsidTr="00F00032">
        <w:trPr>
          <w:trHeight w:val="900"/>
        </w:trPr>
        <w:tc>
          <w:tcPr>
            <w:tcW w:w="1068" w:type="dxa"/>
            <w:vMerge/>
            <w:tcBorders>
              <w:top w:val="nil"/>
              <w:left w:val="single" w:sz="8" w:space="0" w:color="auto"/>
              <w:bottom w:val="single" w:sz="8" w:space="0" w:color="000000"/>
              <w:right w:val="single" w:sz="4" w:space="0" w:color="auto"/>
            </w:tcBorders>
            <w:vAlign w:val="center"/>
            <w:hideMark/>
          </w:tcPr>
          <w:p w14:paraId="10B005E5"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4BDED4B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E92747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Presentar los estudios actualizados a la función Pública.</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138B2E8F"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D85ED4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Fortalecer la institucionalidad y la regulación para la sostenibilidad y la financiación del sector ambiental.</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75ED9C8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CARS: reforma, fortalecimiento y financiación</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3799F288"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Presentar un proyecto de ley para reformar las CAR, y crear mecanismos de modernización institucional del SINA, con particular atención a la ANLA y al IDEAM, que fortalezcan la generación de información</w:t>
            </w:r>
          </w:p>
        </w:tc>
        <w:tc>
          <w:tcPr>
            <w:tcW w:w="1207" w:type="dxa"/>
            <w:tcBorders>
              <w:top w:val="nil"/>
              <w:left w:val="nil"/>
              <w:bottom w:val="single" w:sz="4" w:space="0" w:color="auto"/>
              <w:right w:val="single" w:sz="4" w:space="0" w:color="auto"/>
            </w:tcBorders>
            <w:shd w:val="clear" w:color="auto" w:fill="auto"/>
            <w:vAlign w:val="center"/>
            <w:hideMark/>
          </w:tcPr>
          <w:p w14:paraId="27FA1403" w14:textId="4B4493AD"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3FDE914E" w14:textId="7C7BBE28"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58792B7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11C89E74" w14:textId="77777777" w:rsidTr="00F00032">
        <w:trPr>
          <w:trHeight w:val="900"/>
        </w:trPr>
        <w:tc>
          <w:tcPr>
            <w:tcW w:w="1068" w:type="dxa"/>
            <w:vMerge/>
            <w:tcBorders>
              <w:top w:val="nil"/>
              <w:left w:val="single" w:sz="8" w:space="0" w:color="auto"/>
              <w:bottom w:val="single" w:sz="8" w:space="0" w:color="000000"/>
              <w:right w:val="single" w:sz="4" w:space="0" w:color="auto"/>
            </w:tcBorders>
            <w:vAlign w:val="center"/>
            <w:hideMark/>
          </w:tcPr>
          <w:p w14:paraId="2367914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73C97D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4A9A37DF" w14:textId="77777777" w:rsidR="008E61A0" w:rsidRPr="008E61A0" w:rsidRDefault="008E61A0" w:rsidP="002A1AD9">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Gestionar los recursos ante el MHCP para su implementación.</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195E5043" w14:textId="77777777" w:rsidR="008E61A0" w:rsidRPr="008E61A0" w:rsidRDefault="008E61A0" w:rsidP="002A1AD9">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239E38B" w14:textId="77777777" w:rsidR="008E61A0" w:rsidRPr="008E61A0" w:rsidRDefault="008E61A0" w:rsidP="002A1AD9">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Fortalecer la institucionalidad y la regulación para la sostenibilidad y la financiación del sector ambiental.</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11DB3719" w14:textId="77777777" w:rsidR="008E61A0" w:rsidRPr="008E61A0" w:rsidRDefault="008E61A0" w:rsidP="002A1AD9">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CARS: reforma, fortalecimiento y financiación</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21DD674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Presentar un proyecto de ley para reformar las CAR, y crear mecanismos de modernización institucional del SINA, con particular atención a la ANLA y al IDEAM, que fortalezcan la generación de información</w:t>
            </w:r>
          </w:p>
        </w:tc>
        <w:tc>
          <w:tcPr>
            <w:tcW w:w="1207" w:type="dxa"/>
            <w:tcBorders>
              <w:top w:val="nil"/>
              <w:left w:val="nil"/>
              <w:bottom w:val="single" w:sz="4" w:space="0" w:color="auto"/>
              <w:right w:val="single" w:sz="4" w:space="0" w:color="auto"/>
            </w:tcBorders>
            <w:shd w:val="clear" w:color="auto" w:fill="auto"/>
            <w:vAlign w:val="center"/>
            <w:hideMark/>
          </w:tcPr>
          <w:p w14:paraId="45CF637C" w14:textId="1F81104D"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40286656" w14:textId="19BC19E1"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68EAC65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111E020F" w14:textId="77777777" w:rsidTr="00F00032">
        <w:trPr>
          <w:trHeight w:val="454"/>
        </w:trPr>
        <w:tc>
          <w:tcPr>
            <w:tcW w:w="1068" w:type="dxa"/>
            <w:vMerge/>
            <w:tcBorders>
              <w:top w:val="nil"/>
              <w:left w:val="single" w:sz="8" w:space="0" w:color="auto"/>
              <w:bottom w:val="single" w:sz="8" w:space="0" w:color="000000"/>
              <w:right w:val="single" w:sz="4" w:space="0" w:color="auto"/>
            </w:tcBorders>
            <w:vAlign w:val="center"/>
            <w:hideMark/>
          </w:tcPr>
          <w:p w14:paraId="5873724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5FF2DE3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2.</w:t>
            </w:r>
            <w:r w:rsidRPr="008E61A0">
              <w:rPr>
                <w:rFonts w:ascii="Arial Narrow" w:eastAsia="Times New Roman" w:hAnsi="Arial Narrow" w:cs="Calibri"/>
                <w:sz w:val="18"/>
                <w:szCs w:val="18"/>
                <w:lang w:eastAsia="es-CO"/>
              </w:rPr>
              <w:t>       Fortalecer los sistemas de información ambiental que tiene a cargo el Instituto.</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03448D9A"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Continuar la modernización de las estaciones de la red, que permitan la transmisión en tiempo real de los datos.</w:t>
            </w:r>
          </w:p>
        </w:tc>
        <w:tc>
          <w:tcPr>
            <w:tcW w:w="1281" w:type="dxa"/>
            <w:vMerge w:val="restart"/>
            <w:tcBorders>
              <w:top w:val="nil"/>
              <w:left w:val="single" w:sz="4" w:space="0" w:color="auto"/>
              <w:bottom w:val="single" w:sz="4" w:space="0" w:color="000000"/>
              <w:right w:val="single" w:sz="4" w:space="0" w:color="auto"/>
            </w:tcBorders>
            <w:shd w:val="clear" w:color="auto" w:fill="auto"/>
            <w:vAlign w:val="center"/>
            <w:hideMark/>
          </w:tcPr>
          <w:p w14:paraId="77F8EC56"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vMerge w:val="restart"/>
            <w:tcBorders>
              <w:top w:val="nil"/>
              <w:left w:val="single" w:sz="4" w:space="0" w:color="auto"/>
              <w:bottom w:val="single" w:sz="4" w:space="0" w:color="000000"/>
              <w:right w:val="single" w:sz="4" w:space="0" w:color="auto"/>
            </w:tcBorders>
            <w:shd w:val="clear" w:color="auto" w:fill="auto"/>
            <w:vAlign w:val="center"/>
            <w:hideMark/>
          </w:tcPr>
          <w:p w14:paraId="238FA392"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Avanzar en el conocimiento de escenarios de riesgos actuales y futuros para orientar la toma de decisiones en la planeación del desarrollo.</w:t>
            </w:r>
          </w:p>
        </w:tc>
        <w:tc>
          <w:tcPr>
            <w:tcW w:w="1191" w:type="dxa"/>
            <w:vMerge w:val="restart"/>
            <w:tcBorders>
              <w:top w:val="nil"/>
              <w:left w:val="single" w:sz="4" w:space="0" w:color="auto"/>
              <w:bottom w:val="single" w:sz="4" w:space="0" w:color="000000"/>
              <w:right w:val="single" w:sz="4" w:space="0" w:color="auto"/>
            </w:tcBorders>
            <w:shd w:val="clear" w:color="auto" w:fill="auto"/>
            <w:vAlign w:val="center"/>
            <w:hideMark/>
          </w:tcPr>
          <w:p w14:paraId="5882DA0D" w14:textId="357F946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Generación de</w:t>
            </w:r>
            <w:r w:rsidRPr="008E61A0">
              <w:rPr>
                <w:rFonts w:ascii="Arial Narrow" w:eastAsia="Times New Roman" w:hAnsi="Arial Narrow" w:cs="Calibri"/>
                <w:color w:val="000000"/>
                <w:sz w:val="6"/>
                <w:szCs w:val="6"/>
                <w:lang w:eastAsia="es-CO"/>
              </w:rPr>
              <w:t xml:space="preserve"> </w:t>
            </w:r>
            <w:r w:rsidR="00DB5C84">
              <w:rPr>
                <w:rFonts w:ascii="Arial Narrow" w:eastAsia="Times New Roman" w:hAnsi="Arial Narrow" w:cs="Calibri"/>
                <w:color w:val="000000"/>
                <w:sz w:val="18"/>
                <w:szCs w:val="18"/>
                <w:lang w:eastAsia="es-CO"/>
              </w:rPr>
              <w:t>c</w:t>
            </w:r>
            <w:r w:rsidRPr="008E61A0">
              <w:rPr>
                <w:rFonts w:ascii="Arial Narrow" w:eastAsia="Times New Roman" w:hAnsi="Arial Narrow" w:cs="Calibri"/>
                <w:color w:val="000000"/>
                <w:sz w:val="18"/>
                <w:szCs w:val="18"/>
                <w:lang w:eastAsia="es-CO"/>
              </w:rPr>
              <w:t>onocimiento</w:t>
            </w: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2EF3FF8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Establecer un Sistema Nacional de Alertas Tempranas ante amenazas hidrometeoro lógicas, y definir mecanismos para replicar los sistemas de alerta a escalas detalladas con la participación de las autoridades ambientales regionales. Por otra parte, la DIMAR, fortalecerá el Centro Nacional de Alerta contra Tsunamis.</w:t>
            </w:r>
          </w:p>
        </w:tc>
        <w:tc>
          <w:tcPr>
            <w:tcW w:w="1207" w:type="dxa"/>
            <w:vMerge w:val="restart"/>
            <w:tcBorders>
              <w:top w:val="nil"/>
              <w:left w:val="single" w:sz="4" w:space="0" w:color="auto"/>
              <w:bottom w:val="single" w:sz="4" w:space="0" w:color="000000"/>
              <w:right w:val="single" w:sz="4" w:space="0" w:color="auto"/>
            </w:tcBorders>
            <w:shd w:val="clear" w:color="auto" w:fill="auto"/>
            <w:vAlign w:val="center"/>
            <w:hideMark/>
          </w:tcPr>
          <w:p w14:paraId="619F0A4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371" w:type="dxa"/>
            <w:vMerge w:val="restart"/>
            <w:tcBorders>
              <w:top w:val="nil"/>
              <w:left w:val="single" w:sz="4" w:space="0" w:color="auto"/>
              <w:bottom w:val="single" w:sz="4" w:space="0" w:color="000000"/>
              <w:right w:val="single" w:sz="4" w:space="0" w:color="auto"/>
            </w:tcBorders>
            <w:shd w:val="clear" w:color="auto" w:fill="auto"/>
            <w:vAlign w:val="center"/>
            <w:hideMark/>
          </w:tcPr>
          <w:p w14:paraId="2D5B1C84" w14:textId="77777777" w:rsidR="008E61A0" w:rsidRPr="008E61A0" w:rsidRDefault="008E61A0" w:rsidP="008E61A0">
            <w:pPr>
              <w:spacing w:after="0" w:line="240" w:lineRule="auto"/>
              <w:jc w:val="center"/>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vMerge w:val="restart"/>
            <w:tcBorders>
              <w:top w:val="nil"/>
              <w:left w:val="single" w:sz="4" w:space="0" w:color="auto"/>
              <w:bottom w:val="single" w:sz="4" w:space="0" w:color="000000"/>
              <w:right w:val="single" w:sz="8" w:space="0" w:color="auto"/>
            </w:tcBorders>
            <w:shd w:val="clear" w:color="auto" w:fill="auto"/>
            <w:vAlign w:val="center"/>
            <w:hideMark/>
          </w:tcPr>
          <w:p w14:paraId="48ED3202" w14:textId="77777777" w:rsid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Oficina del Servicio de Pronósticos y Alertas</w:t>
            </w:r>
          </w:p>
          <w:p w14:paraId="12CA444C" w14:textId="77777777" w:rsidR="00AB4EF0" w:rsidRDefault="00AB4EF0" w:rsidP="008E61A0">
            <w:pPr>
              <w:spacing w:after="0" w:line="240" w:lineRule="auto"/>
              <w:rPr>
                <w:rFonts w:ascii="Arial Narrow" w:eastAsia="Times New Roman" w:hAnsi="Arial Narrow" w:cs="Calibri"/>
                <w:color w:val="000000"/>
                <w:sz w:val="18"/>
                <w:szCs w:val="18"/>
                <w:lang w:eastAsia="es-CO"/>
              </w:rPr>
            </w:pPr>
          </w:p>
          <w:p w14:paraId="1B61C70D" w14:textId="01971220" w:rsidR="00AB4EF0" w:rsidRPr="008E61A0" w:rsidRDefault="00AB4EF0"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Subdirección de Hidrología</w:t>
            </w:r>
          </w:p>
        </w:tc>
      </w:tr>
      <w:tr w:rsidR="00B56E58" w:rsidRPr="008E61A0" w14:paraId="6EF5B890" w14:textId="77777777" w:rsidTr="00F00032">
        <w:trPr>
          <w:trHeight w:val="1200"/>
        </w:trPr>
        <w:tc>
          <w:tcPr>
            <w:tcW w:w="1068" w:type="dxa"/>
            <w:vMerge/>
            <w:tcBorders>
              <w:top w:val="nil"/>
              <w:left w:val="single" w:sz="8" w:space="0" w:color="auto"/>
              <w:bottom w:val="single" w:sz="8" w:space="0" w:color="000000"/>
              <w:right w:val="single" w:sz="4" w:space="0" w:color="auto"/>
            </w:tcBorders>
            <w:vAlign w:val="center"/>
            <w:hideMark/>
          </w:tcPr>
          <w:p w14:paraId="4741C61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4159A65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274E4738"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Adquisición de radares banda X (por tema de cobertura se cambia a Banda C, según el nuevo proceso adelantado por el Fondo de Adaptación en 2016)</w:t>
            </w:r>
          </w:p>
        </w:tc>
        <w:tc>
          <w:tcPr>
            <w:tcW w:w="1281" w:type="dxa"/>
            <w:vMerge/>
            <w:tcBorders>
              <w:top w:val="nil"/>
              <w:left w:val="single" w:sz="4" w:space="0" w:color="auto"/>
              <w:bottom w:val="single" w:sz="4" w:space="0" w:color="000000"/>
              <w:right w:val="single" w:sz="4" w:space="0" w:color="auto"/>
            </w:tcBorders>
            <w:vAlign w:val="center"/>
            <w:hideMark/>
          </w:tcPr>
          <w:p w14:paraId="010F085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379" w:type="dxa"/>
            <w:vMerge/>
            <w:tcBorders>
              <w:top w:val="nil"/>
              <w:left w:val="single" w:sz="4" w:space="0" w:color="auto"/>
              <w:bottom w:val="single" w:sz="4" w:space="0" w:color="000000"/>
              <w:right w:val="single" w:sz="4" w:space="0" w:color="auto"/>
            </w:tcBorders>
            <w:vAlign w:val="center"/>
            <w:hideMark/>
          </w:tcPr>
          <w:p w14:paraId="38C0832B"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191" w:type="dxa"/>
            <w:vMerge/>
            <w:tcBorders>
              <w:top w:val="nil"/>
              <w:left w:val="single" w:sz="4" w:space="0" w:color="auto"/>
              <w:bottom w:val="single" w:sz="4" w:space="0" w:color="000000"/>
              <w:right w:val="single" w:sz="4" w:space="0" w:color="auto"/>
            </w:tcBorders>
            <w:vAlign w:val="center"/>
            <w:hideMark/>
          </w:tcPr>
          <w:p w14:paraId="4C74E8FB"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3C1ABAC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07" w:type="dxa"/>
            <w:vMerge/>
            <w:tcBorders>
              <w:top w:val="nil"/>
              <w:left w:val="single" w:sz="4" w:space="0" w:color="auto"/>
              <w:bottom w:val="single" w:sz="4" w:space="0" w:color="000000"/>
              <w:right w:val="single" w:sz="4" w:space="0" w:color="auto"/>
            </w:tcBorders>
            <w:vAlign w:val="center"/>
            <w:hideMark/>
          </w:tcPr>
          <w:p w14:paraId="687B423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371" w:type="dxa"/>
            <w:vMerge/>
            <w:tcBorders>
              <w:top w:val="nil"/>
              <w:left w:val="single" w:sz="4" w:space="0" w:color="auto"/>
              <w:bottom w:val="single" w:sz="4" w:space="0" w:color="000000"/>
              <w:right w:val="single" w:sz="4" w:space="0" w:color="auto"/>
            </w:tcBorders>
            <w:vAlign w:val="center"/>
            <w:hideMark/>
          </w:tcPr>
          <w:p w14:paraId="5BA862D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059" w:type="dxa"/>
            <w:vMerge/>
            <w:tcBorders>
              <w:top w:val="nil"/>
              <w:left w:val="single" w:sz="4" w:space="0" w:color="auto"/>
              <w:bottom w:val="single" w:sz="4" w:space="0" w:color="000000"/>
              <w:right w:val="single" w:sz="8" w:space="0" w:color="auto"/>
            </w:tcBorders>
            <w:vAlign w:val="center"/>
            <w:hideMark/>
          </w:tcPr>
          <w:p w14:paraId="65E3CB28"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r>
      <w:tr w:rsidR="00B56E58" w:rsidRPr="008E61A0" w14:paraId="6BE09AEB" w14:textId="77777777" w:rsidTr="00F00032">
        <w:trPr>
          <w:trHeight w:val="960"/>
        </w:trPr>
        <w:tc>
          <w:tcPr>
            <w:tcW w:w="1068" w:type="dxa"/>
            <w:vMerge/>
            <w:tcBorders>
              <w:top w:val="nil"/>
              <w:left w:val="single" w:sz="8" w:space="0" w:color="auto"/>
              <w:bottom w:val="single" w:sz="8" w:space="0" w:color="000000"/>
              <w:right w:val="single" w:sz="4" w:space="0" w:color="auto"/>
            </w:tcBorders>
            <w:vAlign w:val="center"/>
            <w:hideMark/>
          </w:tcPr>
          <w:p w14:paraId="63B64FE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423C71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4B9A1227"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Desarrollar estándares técnicos para las CAR.</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0B7369C"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FB6F3B6"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68B05C77"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CARS: reforma, fortalecimiento y financiación</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50D828C8"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Presentar un proyecto de ley para reformar las CAR, y crear mecanismos de modernización institucional del SINA, con particular atención a la ANLA y al IDEAM, que fortalezcan la generación de información</w:t>
            </w:r>
          </w:p>
        </w:tc>
        <w:tc>
          <w:tcPr>
            <w:tcW w:w="1207" w:type="dxa"/>
            <w:vMerge/>
            <w:tcBorders>
              <w:top w:val="nil"/>
              <w:left w:val="single" w:sz="4" w:space="0" w:color="auto"/>
              <w:bottom w:val="single" w:sz="4" w:space="0" w:color="000000"/>
              <w:right w:val="single" w:sz="4" w:space="0" w:color="auto"/>
            </w:tcBorders>
            <w:vAlign w:val="center"/>
            <w:hideMark/>
          </w:tcPr>
          <w:p w14:paraId="0FA15B8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371" w:type="dxa"/>
            <w:vMerge/>
            <w:tcBorders>
              <w:top w:val="nil"/>
              <w:left w:val="single" w:sz="4" w:space="0" w:color="auto"/>
              <w:bottom w:val="single" w:sz="4" w:space="0" w:color="000000"/>
              <w:right w:val="single" w:sz="4" w:space="0" w:color="auto"/>
            </w:tcBorders>
            <w:vAlign w:val="center"/>
            <w:hideMark/>
          </w:tcPr>
          <w:p w14:paraId="3C41CA0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059" w:type="dxa"/>
            <w:tcBorders>
              <w:top w:val="nil"/>
              <w:left w:val="nil"/>
              <w:bottom w:val="single" w:sz="4" w:space="0" w:color="auto"/>
              <w:right w:val="single" w:sz="8" w:space="0" w:color="auto"/>
            </w:tcBorders>
            <w:shd w:val="clear" w:color="auto" w:fill="auto"/>
            <w:vAlign w:val="center"/>
            <w:hideMark/>
          </w:tcPr>
          <w:p w14:paraId="42EF280F"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28948DA1" w14:textId="77777777" w:rsidTr="00F00032">
        <w:trPr>
          <w:trHeight w:val="1200"/>
        </w:trPr>
        <w:tc>
          <w:tcPr>
            <w:tcW w:w="1068" w:type="dxa"/>
            <w:vMerge/>
            <w:tcBorders>
              <w:top w:val="nil"/>
              <w:left w:val="single" w:sz="8" w:space="0" w:color="auto"/>
              <w:bottom w:val="single" w:sz="8" w:space="0" w:color="000000"/>
              <w:right w:val="single" w:sz="4" w:space="0" w:color="auto"/>
            </w:tcBorders>
            <w:vAlign w:val="center"/>
            <w:hideMark/>
          </w:tcPr>
          <w:p w14:paraId="22A4108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0B1BA95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4C0F7CEA" w14:textId="77777777" w:rsid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Mejorar la funcionalidad del SIA, lo cual incluye la operación de los subsistemas que lo integran y su coordinación.</w:t>
            </w:r>
          </w:p>
          <w:p w14:paraId="711A9B09" w14:textId="77777777" w:rsidR="009765B1" w:rsidRDefault="009765B1" w:rsidP="00DB5C84">
            <w:pPr>
              <w:spacing w:after="0" w:line="240" w:lineRule="auto"/>
              <w:rPr>
                <w:rFonts w:ascii="Arial Narrow" w:eastAsia="Times New Roman" w:hAnsi="Arial Narrow" w:cs="Calibri"/>
                <w:color w:val="000000"/>
                <w:sz w:val="18"/>
                <w:szCs w:val="18"/>
                <w:lang w:eastAsia="es-CO"/>
              </w:rPr>
            </w:pPr>
          </w:p>
          <w:p w14:paraId="3F3C70AE" w14:textId="4B47BDBC" w:rsidR="009765B1" w:rsidRPr="008E61A0" w:rsidRDefault="009765B1" w:rsidP="00DB5C84">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 xml:space="preserve">e. </w:t>
            </w:r>
            <w:r w:rsidRPr="009765B1">
              <w:rPr>
                <w:rFonts w:ascii="Arial Narrow" w:eastAsia="Times New Roman" w:hAnsi="Arial Narrow" w:cs="Calibri"/>
                <w:color w:val="000000"/>
                <w:sz w:val="18"/>
                <w:szCs w:val="18"/>
                <w:lang w:eastAsia="es-CO"/>
              </w:rPr>
              <w:t>Mejorar la funcionalidad del SIAC, lo cual incluye la operación e interoperabilidad de los subsistemas que lo integran</w:t>
            </w:r>
            <w:r>
              <w:rPr>
                <w:rFonts w:ascii="Arial Narrow" w:eastAsia="Times New Roman" w:hAnsi="Arial Narrow" w:cs="Calibri"/>
                <w:color w:val="000000"/>
                <w:sz w:val="18"/>
                <w:szCs w:val="18"/>
                <w:lang w:eastAsia="es-CO"/>
              </w:rPr>
              <w:t>.</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0CBBA9A4"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1667B7AC"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23FDF2B7"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Información Integrada y de fácil acceso en materia ambiental, del riesgo de desastres y ante 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605516EB"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Definir los mecanismos para un fácil acceso de los sectores, territorios y la sociedad civil a la información sobre la gestión y estado de los recursos naturales, los avances en la política de crecimiento verde, la gestión de riesgo de desastres y el cambio climático.</w:t>
            </w:r>
          </w:p>
        </w:tc>
        <w:tc>
          <w:tcPr>
            <w:tcW w:w="1207" w:type="dxa"/>
            <w:tcBorders>
              <w:top w:val="nil"/>
              <w:left w:val="nil"/>
              <w:bottom w:val="single" w:sz="4" w:space="0" w:color="auto"/>
              <w:right w:val="single" w:sz="4" w:space="0" w:color="auto"/>
            </w:tcBorders>
            <w:shd w:val="clear" w:color="auto" w:fill="auto"/>
            <w:vAlign w:val="center"/>
            <w:hideMark/>
          </w:tcPr>
          <w:p w14:paraId="582C5EAC" w14:textId="77777777" w:rsidR="00DD6E78"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MINVIVIENDA </w:t>
            </w:r>
          </w:p>
          <w:p w14:paraId="52FD65BC" w14:textId="77777777" w:rsidR="00DD6E78" w:rsidRDefault="00DD6E78" w:rsidP="008E61A0">
            <w:pPr>
              <w:spacing w:after="0" w:line="240" w:lineRule="auto"/>
              <w:rPr>
                <w:rFonts w:ascii="Arial Narrow" w:eastAsia="Times New Roman" w:hAnsi="Arial Narrow" w:cs="Calibri"/>
                <w:color w:val="000000"/>
                <w:sz w:val="18"/>
                <w:szCs w:val="18"/>
                <w:lang w:eastAsia="es-CO"/>
              </w:rPr>
            </w:pPr>
          </w:p>
          <w:p w14:paraId="651B8803" w14:textId="3938CC2B" w:rsidR="00DD6E78"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p w14:paraId="2AE3630A" w14:textId="77777777" w:rsidR="00DD6E78" w:rsidRDefault="00DD6E78" w:rsidP="008E61A0">
            <w:pPr>
              <w:spacing w:after="0" w:line="240" w:lineRule="auto"/>
              <w:rPr>
                <w:rFonts w:ascii="Arial Narrow" w:eastAsia="Times New Roman" w:hAnsi="Arial Narrow" w:cs="Calibri"/>
                <w:color w:val="000000"/>
                <w:sz w:val="18"/>
                <w:szCs w:val="18"/>
                <w:lang w:eastAsia="es-CO"/>
              </w:rPr>
            </w:pPr>
          </w:p>
          <w:p w14:paraId="2500B10B" w14:textId="3143D3B6" w:rsidR="00DD6E78" w:rsidRDefault="00DD6E78"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U</w:t>
            </w:r>
            <w:r>
              <w:rPr>
                <w:rFonts w:ascii="Arial Narrow" w:eastAsia="Times New Roman" w:hAnsi="Arial Narrow" w:cs="Calibri"/>
                <w:color w:val="000000"/>
                <w:sz w:val="18"/>
                <w:szCs w:val="18"/>
                <w:lang w:eastAsia="es-CO"/>
              </w:rPr>
              <w:t>NIDAD NACIONAL DE GESTION DE RIESGOS DE DESASTRES (U</w:t>
            </w:r>
            <w:r w:rsidRPr="008E61A0">
              <w:rPr>
                <w:rFonts w:ascii="Arial Narrow" w:eastAsia="Times New Roman" w:hAnsi="Arial Narrow" w:cs="Calibri"/>
                <w:color w:val="000000"/>
                <w:sz w:val="18"/>
                <w:szCs w:val="18"/>
                <w:lang w:eastAsia="es-CO"/>
              </w:rPr>
              <w:t>NGRD</w:t>
            </w:r>
            <w:r>
              <w:rPr>
                <w:rFonts w:ascii="Arial Narrow" w:eastAsia="Times New Roman" w:hAnsi="Arial Narrow" w:cs="Calibri"/>
                <w:color w:val="000000"/>
                <w:sz w:val="18"/>
                <w:szCs w:val="18"/>
                <w:lang w:eastAsia="es-CO"/>
              </w:rPr>
              <w:t>)</w:t>
            </w:r>
          </w:p>
          <w:p w14:paraId="7722E68B" w14:textId="77777777" w:rsidR="00DD6E78" w:rsidRDefault="00DD6E78" w:rsidP="008E61A0">
            <w:pPr>
              <w:spacing w:after="0" w:line="240" w:lineRule="auto"/>
              <w:rPr>
                <w:rFonts w:ascii="Arial Narrow" w:eastAsia="Times New Roman" w:hAnsi="Arial Narrow" w:cs="Calibri"/>
                <w:color w:val="000000"/>
                <w:sz w:val="18"/>
                <w:szCs w:val="18"/>
                <w:lang w:eastAsia="es-CO"/>
              </w:rPr>
            </w:pPr>
          </w:p>
          <w:p w14:paraId="3B5D174E" w14:textId="705B3C3D"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DNP</w:t>
            </w:r>
          </w:p>
        </w:tc>
        <w:tc>
          <w:tcPr>
            <w:tcW w:w="1371" w:type="dxa"/>
            <w:tcBorders>
              <w:top w:val="nil"/>
              <w:left w:val="nil"/>
              <w:bottom w:val="single" w:sz="4" w:space="0" w:color="auto"/>
              <w:right w:val="single" w:sz="4" w:space="0" w:color="auto"/>
            </w:tcBorders>
            <w:shd w:val="clear" w:color="auto" w:fill="auto"/>
            <w:vAlign w:val="center"/>
            <w:hideMark/>
          </w:tcPr>
          <w:p w14:paraId="7D53CE52"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single" w:sz="4" w:space="0" w:color="auto"/>
              <w:left w:val="nil"/>
              <w:bottom w:val="single" w:sz="4" w:space="0" w:color="auto"/>
              <w:right w:val="single" w:sz="8" w:space="0" w:color="auto"/>
            </w:tcBorders>
            <w:shd w:val="clear" w:color="auto" w:fill="auto"/>
            <w:vAlign w:val="center"/>
            <w:hideMark/>
          </w:tcPr>
          <w:p w14:paraId="131F0878"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73D1ECE9" w14:textId="77777777" w:rsidTr="00767611">
        <w:trPr>
          <w:trHeight w:val="2324"/>
        </w:trPr>
        <w:tc>
          <w:tcPr>
            <w:tcW w:w="1068" w:type="dxa"/>
            <w:vMerge/>
            <w:tcBorders>
              <w:top w:val="nil"/>
              <w:left w:val="single" w:sz="8" w:space="0" w:color="auto"/>
              <w:bottom w:val="single" w:sz="8" w:space="0" w:color="000000"/>
              <w:right w:val="single" w:sz="4" w:space="0" w:color="auto"/>
            </w:tcBorders>
            <w:vAlign w:val="center"/>
            <w:hideMark/>
          </w:tcPr>
          <w:p w14:paraId="660A2F8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2FCD55C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7360C56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6281E1E6"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2BC41A89"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1D3AB56A"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Gestión de información y estadísticas para sectores estratégicos para el crecimiento verde y la sostenibilidad</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04E6D7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Integrar, los sistemas de información forestal, para garantizar su interoperabilidad Consolidar un sistema nacional de información, monitoreo y reporte sobre restauración, el cual se articulará con el Sistema Nacional de Información Forestal (SNIF) y demás sistemas de información </w:t>
            </w:r>
            <w:r w:rsidRPr="008E61A0">
              <w:rPr>
                <w:rFonts w:ascii="Arial Narrow" w:eastAsia="Times New Roman" w:hAnsi="Arial Narrow" w:cs="Calibri"/>
                <w:color w:val="000000"/>
                <w:sz w:val="18"/>
                <w:szCs w:val="18"/>
                <w:lang w:eastAsia="es-CO"/>
              </w:rPr>
              <w:lastRenderedPageBreak/>
              <w:t>existentes. Fortalecer la capacidad del Sistema de Monitoreo de Bosques y Carbono, para avanzar en el seguimiento a la deforestación en tiempo real.</w:t>
            </w:r>
          </w:p>
        </w:tc>
        <w:tc>
          <w:tcPr>
            <w:tcW w:w="1207" w:type="dxa"/>
            <w:tcBorders>
              <w:top w:val="nil"/>
              <w:left w:val="nil"/>
              <w:bottom w:val="single" w:sz="4" w:space="0" w:color="auto"/>
              <w:right w:val="single" w:sz="4" w:space="0" w:color="auto"/>
            </w:tcBorders>
            <w:shd w:val="clear" w:color="auto" w:fill="auto"/>
            <w:vAlign w:val="center"/>
            <w:hideMark/>
          </w:tcPr>
          <w:p w14:paraId="0BCA2C6D" w14:textId="053BD71F"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7E793239" w14:textId="77777777" w:rsidR="00DD6E78"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VICEMINISTERIO POLÍTICAS</w:t>
            </w:r>
          </w:p>
          <w:p w14:paraId="383DEFA7" w14:textId="49533E1D" w:rsidR="00DD6E78"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r>
            <w:r w:rsidR="00DD6E78">
              <w:rPr>
                <w:rFonts w:ascii="Arial Narrow" w:eastAsia="Times New Roman" w:hAnsi="Arial Narrow" w:cs="Calibri"/>
                <w:color w:val="000000"/>
                <w:sz w:val="18"/>
                <w:szCs w:val="18"/>
                <w:lang w:eastAsia="es-CO"/>
              </w:rPr>
              <w:t>DIRECCION DE BOSQUES, BIODIVERSIDAD Y SERVIOS ECOSISTEMICOS (</w:t>
            </w:r>
            <w:r w:rsidRPr="008E61A0">
              <w:rPr>
                <w:rFonts w:ascii="Arial Narrow" w:eastAsia="Times New Roman" w:hAnsi="Arial Narrow" w:cs="Calibri"/>
                <w:color w:val="000000"/>
                <w:sz w:val="18"/>
                <w:szCs w:val="18"/>
                <w:lang w:eastAsia="es-CO"/>
              </w:rPr>
              <w:t>DBBSE</w:t>
            </w:r>
            <w:r w:rsidR="00DD6E78">
              <w:rPr>
                <w:rFonts w:ascii="Arial Narrow" w:eastAsia="Times New Roman" w:hAnsi="Arial Narrow" w:cs="Calibri"/>
                <w:color w:val="000000"/>
                <w:sz w:val="18"/>
                <w:szCs w:val="18"/>
                <w:lang w:eastAsia="es-CO"/>
              </w:rPr>
              <w:t>)</w:t>
            </w:r>
            <w:r w:rsidRPr="008E61A0">
              <w:rPr>
                <w:rFonts w:ascii="Arial Narrow" w:eastAsia="Times New Roman" w:hAnsi="Arial Narrow" w:cs="Calibri"/>
                <w:color w:val="000000"/>
                <w:sz w:val="18"/>
                <w:szCs w:val="18"/>
                <w:lang w:eastAsia="es-CO"/>
              </w:rPr>
              <w:br/>
            </w:r>
          </w:p>
          <w:p w14:paraId="6616FC14" w14:textId="0A88AC12"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single" w:sz="4" w:space="0" w:color="auto"/>
              <w:left w:val="nil"/>
              <w:bottom w:val="single" w:sz="4" w:space="0" w:color="auto"/>
              <w:right w:val="single" w:sz="8" w:space="0" w:color="auto"/>
            </w:tcBorders>
            <w:shd w:val="clear" w:color="auto" w:fill="auto"/>
            <w:vAlign w:val="center"/>
            <w:hideMark/>
          </w:tcPr>
          <w:p w14:paraId="1AD18B19" w14:textId="35794835"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Ecosistemas</w:t>
            </w:r>
          </w:p>
        </w:tc>
      </w:tr>
      <w:tr w:rsidR="00B56E58" w:rsidRPr="008E61A0" w14:paraId="246C385A" w14:textId="77777777" w:rsidTr="00767611">
        <w:trPr>
          <w:trHeight w:val="2608"/>
        </w:trPr>
        <w:tc>
          <w:tcPr>
            <w:tcW w:w="1068" w:type="dxa"/>
            <w:vMerge/>
            <w:tcBorders>
              <w:top w:val="nil"/>
              <w:left w:val="single" w:sz="8" w:space="0" w:color="auto"/>
              <w:bottom w:val="single" w:sz="8" w:space="0" w:color="000000"/>
              <w:right w:val="single" w:sz="4" w:space="0" w:color="auto"/>
            </w:tcBorders>
            <w:vAlign w:val="center"/>
            <w:hideMark/>
          </w:tcPr>
          <w:p w14:paraId="577A94A3"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14A523EF"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1E603ED3"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6D56E490"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98B6631"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Desarrollar nuevos instrumentos financieros, económicos y de mercado para impulsar actividades comprometidas con la sostenibilidad y la mitigación del cambio climático.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3DC45A3"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Gestión de sustancias químicas y residuos peligrosos.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24683DE8"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gradualmente el Registro de Emisiones y Transferencia de Contaminantes.</w:t>
            </w:r>
          </w:p>
        </w:tc>
        <w:tc>
          <w:tcPr>
            <w:tcW w:w="1207" w:type="dxa"/>
            <w:tcBorders>
              <w:top w:val="nil"/>
              <w:left w:val="nil"/>
              <w:bottom w:val="single" w:sz="4" w:space="0" w:color="auto"/>
              <w:right w:val="single" w:sz="4" w:space="0" w:color="auto"/>
            </w:tcBorders>
            <w:shd w:val="clear" w:color="auto" w:fill="auto"/>
            <w:vAlign w:val="center"/>
            <w:hideMark/>
          </w:tcPr>
          <w:p w14:paraId="4E1BAFE4" w14:textId="345A010F"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r w:rsidR="008E61A0" w:rsidRPr="008E61A0">
              <w:rPr>
                <w:rFonts w:ascii="Arial Narrow" w:eastAsia="Times New Roman" w:hAnsi="Arial Narrow" w:cs="Calibri"/>
                <w:color w:val="000000"/>
                <w:sz w:val="18"/>
                <w:szCs w:val="18"/>
                <w:lang w:eastAsia="es-CO"/>
              </w:rPr>
              <w:t xml:space="preserve"> </w:t>
            </w:r>
          </w:p>
        </w:tc>
        <w:tc>
          <w:tcPr>
            <w:tcW w:w="1371" w:type="dxa"/>
            <w:tcBorders>
              <w:top w:val="nil"/>
              <w:left w:val="nil"/>
              <w:bottom w:val="single" w:sz="4" w:space="0" w:color="auto"/>
              <w:right w:val="single" w:sz="4" w:space="0" w:color="auto"/>
            </w:tcBorders>
            <w:shd w:val="clear" w:color="auto" w:fill="auto"/>
            <w:vAlign w:val="center"/>
            <w:hideMark/>
          </w:tcPr>
          <w:p w14:paraId="1737AA07" w14:textId="153A39A3"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45285C">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4D828D1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2CF461B3" w14:textId="77777777" w:rsidTr="00767611">
        <w:trPr>
          <w:trHeight w:val="2041"/>
        </w:trPr>
        <w:tc>
          <w:tcPr>
            <w:tcW w:w="1068" w:type="dxa"/>
            <w:vMerge/>
            <w:tcBorders>
              <w:top w:val="nil"/>
              <w:left w:val="single" w:sz="8" w:space="0" w:color="auto"/>
              <w:bottom w:val="single" w:sz="8" w:space="0" w:color="000000"/>
              <w:right w:val="single" w:sz="4" w:space="0" w:color="auto"/>
            </w:tcBorders>
            <w:vAlign w:val="center"/>
            <w:hideMark/>
          </w:tcPr>
          <w:p w14:paraId="66BA8B9E"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1D8B0BB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7A4CFA63"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62EADC9"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77CDE1BE"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05A1B41" w14:textId="77777777" w:rsidR="008E61A0" w:rsidRPr="008E61A0" w:rsidRDefault="008E61A0" w:rsidP="00DB5C84">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Información Integrada y de fácil acceso en materia ambiental, del riesgo de desastres y ante 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0BD44F6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Implementar un programa para desarrollar capacidades que permita la integración de la información sectorial para la generación del </w:t>
            </w:r>
            <w:r w:rsidRPr="008E61A0">
              <w:rPr>
                <w:rFonts w:ascii="Arial Narrow" w:eastAsia="Times New Roman" w:hAnsi="Arial Narrow" w:cs="Calibri"/>
                <w:color w:val="000000"/>
                <w:sz w:val="18"/>
                <w:szCs w:val="18"/>
                <w:lang w:eastAsia="es-CO"/>
              </w:rPr>
              <w:lastRenderedPageBreak/>
              <w:t xml:space="preserve">inventario de emisiones de GEI, en el marco del Sistema de Información de Cambio Climático y el Sistema Nacional de Inventarios de Gases de Efecto Invernadero (SINGEI) </w:t>
            </w:r>
          </w:p>
        </w:tc>
        <w:tc>
          <w:tcPr>
            <w:tcW w:w="1207" w:type="dxa"/>
            <w:tcBorders>
              <w:top w:val="nil"/>
              <w:left w:val="nil"/>
              <w:bottom w:val="single" w:sz="4" w:space="0" w:color="auto"/>
              <w:right w:val="single" w:sz="4" w:space="0" w:color="auto"/>
            </w:tcBorders>
            <w:shd w:val="clear" w:color="auto" w:fill="auto"/>
            <w:vAlign w:val="center"/>
            <w:hideMark/>
          </w:tcPr>
          <w:p w14:paraId="6AF5E9A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IDEAM</w:t>
            </w:r>
          </w:p>
        </w:tc>
        <w:tc>
          <w:tcPr>
            <w:tcW w:w="1371" w:type="dxa"/>
            <w:tcBorders>
              <w:top w:val="nil"/>
              <w:left w:val="nil"/>
              <w:bottom w:val="single" w:sz="4" w:space="0" w:color="auto"/>
              <w:right w:val="single" w:sz="4" w:space="0" w:color="auto"/>
            </w:tcBorders>
            <w:shd w:val="clear" w:color="auto" w:fill="auto"/>
            <w:vAlign w:val="center"/>
            <w:hideMark/>
          </w:tcPr>
          <w:p w14:paraId="77113BA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nil"/>
              <w:left w:val="nil"/>
              <w:bottom w:val="single" w:sz="4" w:space="0" w:color="auto"/>
              <w:right w:val="single" w:sz="8" w:space="0" w:color="auto"/>
            </w:tcBorders>
            <w:shd w:val="clear" w:color="auto" w:fill="auto"/>
            <w:vAlign w:val="center"/>
            <w:hideMark/>
          </w:tcPr>
          <w:p w14:paraId="6B295D7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067A5521" w14:textId="77777777" w:rsidTr="00767611">
        <w:trPr>
          <w:trHeight w:val="2948"/>
        </w:trPr>
        <w:tc>
          <w:tcPr>
            <w:tcW w:w="1068" w:type="dxa"/>
            <w:vMerge/>
            <w:tcBorders>
              <w:top w:val="nil"/>
              <w:left w:val="single" w:sz="8" w:space="0" w:color="auto"/>
              <w:bottom w:val="single" w:sz="8" w:space="0" w:color="000000"/>
              <w:right w:val="single" w:sz="4" w:space="0" w:color="auto"/>
            </w:tcBorders>
            <w:vAlign w:val="center"/>
            <w:hideMark/>
          </w:tcPr>
          <w:p w14:paraId="3654C90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DB1B3F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5551E61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1F40433"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4951F331"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67EB7065" w14:textId="7E5BB713"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pacing w:val="-4"/>
                <w:sz w:val="18"/>
                <w:szCs w:val="18"/>
                <w:lang w:eastAsia="es-CO"/>
              </w:rPr>
              <w:t>a) Consolidació</w:t>
            </w:r>
            <w:r w:rsidR="00F3254A" w:rsidRPr="00F3254A">
              <w:rPr>
                <w:rFonts w:ascii="Arial Narrow" w:eastAsia="Times New Roman" w:hAnsi="Arial Narrow" w:cs="Calibri"/>
                <w:color w:val="000000"/>
                <w:spacing w:val="-4"/>
                <w:sz w:val="18"/>
                <w:szCs w:val="18"/>
                <w:lang w:eastAsia="es-CO"/>
              </w:rPr>
              <w:t>n</w:t>
            </w:r>
            <w:r w:rsidRPr="008E61A0">
              <w:rPr>
                <w:rFonts w:ascii="Arial Narrow" w:eastAsia="Times New Roman" w:hAnsi="Arial Narrow" w:cs="Calibri"/>
                <w:color w:val="000000"/>
                <w:sz w:val="18"/>
                <w:szCs w:val="18"/>
                <w:lang w:eastAsia="es-CO"/>
              </w:rPr>
              <w:t xml:space="preserve"> del Sistema de Información Ambiental de Colombia</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4E43CB7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el apoyo de los sectores los protocolos de transferencia de información y las mejoras tecnológicas necesarias para integrar los sistemas de información sectorial con el SIAC.</w:t>
            </w:r>
          </w:p>
        </w:tc>
        <w:tc>
          <w:tcPr>
            <w:tcW w:w="1207" w:type="dxa"/>
            <w:tcBorders>
              <w:top w:val="nil"/>
              <w:left w:val="nil"/>
              <w:bottom w:val="single" w:sz="4" w:space="0" w:color="auto"/>
              <w:right w:val="single" w:sz="4" w:space="0" w:color="auto"/>
            </w:tcBorders>
            <w:shd w:val="clear" w:color="auto" w:fill="auto"/>
            <w:vAlign w:val="center"/>
            <w:hideMark/>
          </w:tcPr>
          <w:p w14:paraId="19E1D9AB" w14:textId="79E58439"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18EB3342" w14:textId="77777777" w:rsidR="00DD6E78"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r w:rsidRPr="008E61A0">
              <w:rPr>
                <w:rFonts w:ascii="Arial Narrow" w:eastAsia="Times New Roman" w:hAnsi="Arial Narrow" w:cs="Calibri"/>
                <w:color w:val="000000"/>
                <w:sz w:val="18"/>
                <w:szCs w:val="18"/>
                <w:lang w:eastAsia="es-CO"/>
              </w:rPr>
              <w:br/>
            </w:r>
          </w:p>
          <w:p w14:paraId="08684081" w14:textId="121DB666"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VICEMINISTERIO DE POLÍTICAS</w:t>
            </w:r>
          </w:p>
        </w:tc>
        <w:tc>
          <w:tcPr>
            <w:tcW w:w="1059" w:type="dxa"/>
            <w:tcBorders>
              <w:top w:val="nil"/>
              <w:left w:val="nil"/>
              <w:bottom w:val="single" w:sz="4" w:space="0" w:color="auto"/>
              <w:right w:val="single" w:sz="8" w:space="0" w:color="auto"/>
            </w:tcBorders>
            <w:shd w:val="clear" w:color="auto" w:fill="auto"/>
            <w:vAlign w:val="center"/>
            <w:hideMark/>
          </w:tcPr>
          <w:p w14:paraId="227F3E0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7D3FF7C4" w14:textId="77777777" w:rsidTr="00F00032">
        <w:trPr>
          <w:trHeight w:val="1860"/>
        </w:trPr>
        <w:tc>
          <w:tcPr>
            <w:tcW w:w="1068" w:type="dxa"/>
            <w:vMerge/>
            <w:tcBorders>
              <w:top w:val="nil"/>
              <w:left w:val="single" w:sz="8" w:space="0" w:color="auto"/>
              <w:bottom w:val="single" w:sz="8" w:space="0" w:color="000000"/>
              <w:right w:val="single" w:sz="4" w:space="0" w:color="auto"/>
            </w:tcBorders>
            <w:vAlign w:val="center"/>
            <w:hideMark/>
          </w:tcPr>
          <w:p w14:paraId="1E207F4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FBF615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4C0545CE"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0153C077"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50B336E"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19C0BE28"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Seguimiento y evaluación para 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24BD68A" w14:textId="65F78E56"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Diseñar e implementar un Sistema de Información de Cambio Climático a partir de la integración de plataformas de información existentes, para poner a disposición los indicadores y metas para hacer seguimiento a los compromisos en adaptación y sus medios de implementación, así </w:t>
            </w:r>
            <w:r w:rsidRPr="0007263C">
              <w:rPr>
                <w:rFonts w:ascii="Arial Narrow" w:eastAsia="Times New Roman" w:hAnsi="Arial Narrow" w:cs="Calibri"/>
                <w:color w:val="000000"/>
                <w:spacing w:val="-4"/>
                <w:sz w:val="18"/>
                <w:szCs w:val="18"/>
                <w:lang w:eastAsia="es-CO"/>
              </w:rPr>
              <w:t>como para monitore</w:t>
            </w:r>
            <w:r w:rsidR="00767611" w:rsidRPr="0007263C">
              <w:rPr>
                <w:rFonts w:ascii="Arial Narrow" w:eastAsia="Times New Roman" w:hAnsi="Arial Narrow" w:cs="Calibri"/>
                <w:color w:val="000000"/>
                <w:spacing w:val="-4"/>
                <w:sz w:val="18"/>
                <w:szCs w:val="18"/>
                <w:lang w:eastAsia="es-CO"/>
              </w:rPr>
              <w:t>ar</w:t>
            </w:r>
            <w:r w:rsidRPr="008E61A0">
              <w:rPr>
                <w:rFonts w:ascii="Arial Narrow" w:eastAsia="Times New Roman" w:hAnsi="Arial Narrow" w:cs="Calibri"/>
                <w:color w:val="000000"/>
                <w:sz w:val="18"/>
                <w:szCs w:val="18"/>
                <w:lang w:eastAsia="es-CO"/>
              </w:rPr>
              <w:t xml:space="preserve"> y evaluar los avances nacionales y el cumplimiento de metas en materia </w:t>
            </w:r>
            <w:r w:rsidRPr="0007263C">
              <w:rPr>
                <w:rFonts w:ascii="Arial Narrow" w:eastAsia="Times New Roman" w:hAnsi="Arial Narrow" w:cs="Calibri"/>
                <w:color w:val="000000"/>
                <w:spacing w:val="-4"/>
                <w:sz w:val="18"/>
                <w:szCs w:val="18"/>
                <w:lang w:eastAsia="es-CO"/>
              </w:rPr>
              <w:t>de emisiones de GE</w:t>
            </w:r>
            <w:r w:rsidR="00767611" w:rsidRPr="0007263C">
              <w:rPr>
                <w:rFonts w:ascii="Arial Narrow" w:eastAsia="Times New Roman" w:hAnsi="Arial Narrow" w:cs="Calibri"/>
                <w:color w:val="000000"/>
                <w:spacing w:val="-4"/>
                <w:sz w:val="18"/>
                <w:szCs w:val="18"/>
                <w:lang w:eastAsia="es-CO"/>
              </w:rPr>
              <w:t>I</w:t>
            </w:r>
          </w:p>
        </w:tc>
        <w:tc>
          <w:tcPr>
            <w:tcW w:w="1207" w:type="dxa"/>
            <w:tcBorders>
              <w:top w:val="nil"/>
              <w:left w:val="nil"/>
              <w:bottom w:val="single" w:sz="4" w:space="0" w:color="auto"/>
              <w:right w:val="single" w:sz="4" w:space="0" w:color="auto"/>
            </w:tcBorders>
            <w:shd w:val="clear" w:color="auto" w:fill="auto"/>
            <w:vAlign w:val="center"/>
            <w:hideMark/>
          </w:tcPr>
          <w:p w14:paraId="027223B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371" w:type="dxa"/>
            <w:tcBorders>
              <w:top w:val="nil"/>
              <w:left w:val="nil"/>
              <w:bottom w:val="single" w:sz="4" w:space="0" w:color="auto"/>
              <w:right w:val="single" w:sz="4" w:space="0" w:color="auto"/>
            </w:tcBorders>
            <w:shd w:val="clear" w:color="auto" w:fill="auto"/>
            <w:vAlign w:val="center"/>
            <w:hideMark/>
          </w:tcPr>
          <w:p w14:paraId="6FD0D643"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nil"/>
              <w:left w:val="nil"/>
              <w:bottom w:val="single" w:sz="4" w:space="0" w:color="auto"/>
              <w:right w:val="single" w:sz="8" w:space="0" w:color="auto"/>
            </w:tcBorders>
            <w:shd w:val="clear" w:color="auto" w:fill="auto"/>
            <w:vAlign w:val="center"/>
            <w:hideMark/>
          </w:tcPr>
          <w:p w14:paraId="39B8AFE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5A1D056B" w14:textId="77777777" w:rsidTr="0007263C">
        <w:trPr>
          <w:trHeight w:val="454"/>
        </w:trPr>
        <w:tc>
          <w:tcPr>
            <w:tcW w:w="1068" w:type="dxa"/>
            <w:vMerge/>
            <w:tcBorders>
              <w:top w:val="nil"/>
              <w:left w:val="single" w:sz="8" w:space="0" w:color="auto"/>
              <w:bottom w:val="single" w:sz="8" w:space="0" w:color="000000"/>
              <w:right w:val="single" w:sz="4" w:space="0" w:color="auto"/>
            </w:tcBorders>
            <w:vAlign w:val="center"/>
            <w:hideMark/>
          </w:tcPr>
          <w:p w14:paraId="1A1120C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1E232E7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46BA393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132A0DD"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E5237F8" w14:textId="70295B14"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Mejorar la calidad del aire, del agua y del suelo para la prevención de los impactos en la salud pública y la reducción de las desigualdades </w:t>
            </w:r>
            <w:r w:rsidRPr="008E61A0">
              <w:rPr>
                <w:rFonts w:ascii="Arial Narrow" w:eastAsia="Times New Roman" w:hAnsi="Arial Narrow" w:cs="Calibri"/>
                <w:color w:val="000000"/>
                <w:sz w:val="18"/>
                <w:szCs w:val="18"/>
                <w:lang w:eastAsia="es-CO"/>
              </w:rPr>
              <w:lastRenderedPageBreak/>
              <w:t xml:space="preserve">relacionadas con </w:t>
            </w:r>
            <w:r w:rsidRPr="0007263C">
              <w:rPr>
                <w:rFonts w:ascii="Arial Narrow" w:eastAsia="Times New Roman" w:hAnsi="Arial Narrow" w:cs="Calibri"/>
                <w:color w:val="000000"/>
                <w:spacing w:val="-6"/>
                <w:sz w:val="18"/>
                <w:szCs w:val="18"/>
                <w:lang w:eastAsia="es-CO"/>
              </w:rPr>
              <w:t>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7339FE55"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d) Gestión de sustancias químicas y residuos peligrosos.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2DEE98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gradualmente el Registro de Emisiones y Transferencia de Contaminantes.</w:t>
            </w:r>
          </w:p>
        </w:tc>
        <w:tc>
          <w:tcPr>
            <w:tcW w:w="1207" w:type="dxa"/>
            <w:tcBorders>
              <w:top w:val="nil"/>
              <w:left w:val="nil"/>
              <w:bottom w:val="single" w:sz="4" w:space="0" w:color="auto"/>
              <w:right w:val="single" w:sz="4" w:space="0" w:color="auto"/>
            </w:tcBorders>
            <w:shd w:val="clear" w:color="auto" w:fill="auto"/>
            <w:vAlign w:val="center"/>
            <w:hideMark/>
          </w:tcPr>
          <w:p w14:paraId="0CB1DA8E" w14:textId="4877FEC5"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60BCA5DB" w14:textId="68090568" w:rsidR="00DD6E78" w:rsidRDefault="00DD6E78"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DIRECCION DE ASUNTOS AMBIENTALES, SECTORIAL Y URBANA (</w:t>
            </w:r>
            <w:r w:rsidR="008E61A0" w:rsidRPr="008E61A0">
              <w:rPr>
                <w:rFonts w:ascii="Arial Narrow" w:eastAsia="Times New Roman" w:hAnsi="Arial Narrow" w:cs="Calibri"/>
                <w:color w:val="000000"/>
                <w:sz w:val="18"/>
                <w:szCs w:val="18"/>
                <w:lang w:eastAsia="es-CO"/>
              </w:rPr>
              <w:t>DAASU</w:t>
            </w:r>
            <w:r>
              <w:rPr>
                <w:rFonts w:ascii="Arial Narrow" w:eastAsia="Times New Roman" w:hAnsi="Arial Narrow" w:cs="Calibri"/>
                <w:color w:val="000000"/>
                <w:sz w:val="18"/>
                <w:szCs w:val="18"/>
                <w:lang w:eastAsia="es-CO"/>
              </w:rPr>
              <w:t>)</w:t>
            </w:r>
          </w:p>
          <w:p w14:paraId="1E1A2C64" w14:textId="5E6EEE66"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DD6E78">
              <w:rPr>
                <w:rFonts w:ascii="Arial Narrow" w:eastAsia="Times New Roman" w:hAnsi="Arial Narrow" w:cs="Calibri"/>
                <w:color w:val="000000"/>
                <w:sz w:val="16"/>
                <w:szCs w:val="16"/>
                <w:lang w:eastAsia="es-CO"/>
              </w:rPr>
              <w:br/>
            </w: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6D25B1A5"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3A943C67" w14:textId="77777777" w:rsidTr="00F00032">
        <w:trPr>
          <w:trHeight w:val="900"/>
        </w:trPr>
        <w:tc>
          <w:tcPr>
            <w:tcW w:w="1068" w:type="dxa"/>
            <w:vMerge/>
            <w:tcBorders>
              <w:top w:val="nil"/>
              <w:left w:val="single" w:sz="8" w:space="0" w:color="auto"/>
              <w:bottom w:val="single" w:sz="8" w:space="0" w:color="000000"/>
              <w:right w:val="single" w:sz="4" w:space="0" w:color="auto"/>
            </w:tcBorders>
            <w:vAlign w:val="center"/>
            <w:hideMark/>
          </w:tcPr>
          <w:p w14:paraId="2665CB1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2A2CF67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3.</w:t>
            </w:r>
            <w:r w:rsidRPr="008E61A0">
              <w:rPr>
                <w:rFonts w:ascii="Arial Narrow" w:eastAsia="Times New Roman" w:hAnsi="Arial Narrow" w:cs="Calibri"/>
                <w:sz w:val="18"/>
                <w:szCs w:val="18"/>
                <w:lang w:eastAsia="es-CO"/>
              </w:rPr>
              <w:t>       Fortalecer el monitoreo y seguimiento de las condiciones climáticas, hidrometeorológicas y ambiental.</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0005C72F" w14:textId="0B38F1FE" w:rsidR="008E61A0" w:rsidRDefault="008E61A0" w:rsidP="00F3254A">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color w:val="000000"/>
                <w:sz w:val="18"/>
                <w:szCs w:val="18"/>
                <w:lang w:eastAsia="es-CO"/>
              </w:rPr>
              <w:t>a.</w:t>
            </w:r>
            <w:r w:rsidRPr="008E61A0">
              <w:rPr>
                <w:rFonts w:ascii="Arial Narrow" w:eastAsia="Times New Roman" w:hAnsi="Arial Narrow" w:cs="Calibri"/>
                <w:sz w:val="18"/>
                <w:szCs w:val="18"/>
                <w:lang w:eastAsia="es-CO"/>
              </w:rPr>
              <w:t>  Continuar la modernización de las estaciones de la red, que permita la transmisión en tiempo real de los datos.</w:t>
            </w:r>
          </w:p>
          <w:p w14:paraId="1E4CF68C" w14:textId="77777777" w:rsidR="007C19F1" w:rsidRDefault="007C19F1" w:rsidP="00F3254A">
            <w:pPr>
              <w:spacing w:after="0" w:line="240" w:lineRule="auto"/>
              <w:rPr>
                <w:rFonts w:ascii="Arial Narrow" w:eastAsia="Times New Roman" w:hAnsi="Arial Narrow" w:cs="Calibri"/>
                <w:sz w:val="18"/>
                <w:szCs w:val="18"/>
                <w:lang w:eastAsia="es-CO"/>
              </w:rPr>
            </w:pPr>
          </w:p>
          <w:p w14:paraId="19F712A9" w14:textId="68E09609" w:rsidR="007C19F1" w:rsidRPr="008E61A0" w:rsidRDefault="007C19F1" w:rsidP="00F3254A">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sz w:val="18"/>
                <w:szCs w:val="18"/>
                <w:lang w:eastAsia="es-CO"/>
              </w:rPr>
              <w:t>b. Generar i</w:t>
            </w:r>
            <w:r w:rsidRPr="007C19F1">
              <w:rPr>
                <w:rFonts w:ascii="Arial Narrow" w:eastAsia="Times New Roman" w:hAnsi="Arial Narrow" w:cs="Calibri"/>
                <w:sz w:val="18"/>
                <w:szCs w:val="18"/>
                <w:lang w:eastAsia="es-CO"/>
              </w:rPr>
              <w:t xml:space="preserve">nformación y conocimiento que permita evaluar </w:t>
            </w:r>
            <w:r>
              <w:rPr>
                <w:rFonts w:ascii="Arial Narrow" w:eastAsia="Times New Roman" w:hAnsi="Arial Narrow" w:cs="Calibri"/>
                <w:sz w:val="18"/>
                <w:szCs w:val="18"/>
                <w:lang w:eastAsia="es-CO"/>
              </w:rPr>
              <w:t>l</w:t>
            </w:r>
            <w:r w:rsidRPr="007C19F1">
              <w:rPr>
                <w:rFonts w:ascii="Arial Narrow" w:eastAsia="Times New Roman" w:hAnsi="Arial Narrow" w:cs="Calibri"/>
                <w:sz w:val="18"/>
                <w:szCs w:val="18"/>
                <w:lang w:eastAsia="es-CO"/>
              </w:rPr>
              <w:t>a</w:t>
            </w:r>
            <w:r>
              <w:rPr>
                <w:rFonts w:ascii="Arial Narrow" w:eastAsia="Times New Roman" w:hAnsi="Arial Narrow" w:cs="Calibri"/>
                <w:sz w:val="18"/>
                <w:szCs w:val="18"/>
                <w:lang w:eastAsia="es-CO"/>
              </w:rPr>
              <w:t>s</w:t>
            </w:r>
            <w:r w:rsidRPr="007C19F1">
              <w:rPr>
                <w:rFonts w:ascii="Arial Narrow" w:eastAsia="Times New Roman" w:hAnsi="Arial Narrow" w:cs="Calibri"/>
                <w:sz w:val="18"/>
                <w:szCs w:val="18"/>
                <w:lang w:eastAsia="es-CO"/>
              </w:rPr>
              <w:t xml:space="preserve"> amenaza</w:t>
            </w:r>
            <w:r>
              <w:rPr>
                <w:rFonts w:ascii="Arial Narrow" w:eastAsia="Times New Roman" w:hAnsi="Arial Narrow" w:cs="Calibri"/>
                <w:sz w:val="18"/>
                <w:szCs w:val="18"/>
                <w:lang w:eastAsia="es-CO"/>
              </w:rPr>
              <w:t>s</w:t>
            </w:r>
            <w:r w:rsidRPr="007C19F1">
              <w:rPr>
                <w:rFonts w:ascii="Arial Narrow" w:eastAsia="Times New Roman" w:hAnsi="Arial Narrow" w:cs="Calibri"/>
                <w:sz w:val="18"/>
                <w:szCs w:val="18"/>
                <w:lang w:eastAsia="es-CO"/>
              </w:rPr>
              <w:t xml:space="preserve"> asociada</w:t>
            </w:r>
            <w:r>
              <w:rPr>
                <w:rFonts w:ascii="Arial Narrow" w:eastAsia="Times New Roman" w:hAnsi="Arial Narrow" w:cs="Calibri"/>
                <w:sz w:val="18"/>
                <w:szCs w:val="18"/>
                <w:lang w:eastAsia="es-CO"/>
              </w:rPr>
              <w:t>s</w:t>
            </w:r>
            <w:r w:rsidRPr="007C19F1">
              <w:rPr>
                <w:rFonts w:ascii="Arial Narrow" w:eastAsia="Times New Roman" w:hAnsi="Arial Narrow" w:cs="Calibri"/>
                <w:sz w:val="18"/>
                <w:szCs w:val="18"/>
                <w:lang w:eastAsia="es-CO"/>
              </w:rPr>
              <w:t xml:space="preserve"> con el clima</w:t>
            </w:r>
            <w:r>
              <w:rPr>
                <w:rFonts w:ascii="Arial Narrow" w:eastAsia="Times New Roman" w:hAnsi="Arial Narrow" w:cs="Calibri"/>
                <w:sz w:val="18"/>
                <w:szCs w:val="18"/>
                <w:lang w:eastAsia="es-CO"/>
              </w:rPr>
              <w:t>.</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3693AD6B"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A70BB69"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1D2874F"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Escalonamiento y gradualidad</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49DA535" w14:textId="1F8B609F"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Elaboración de los estudios de riesgo en municipios priorizados para su incorporación en los planes de ordenamiento territorial.</w:t>
            </w:r>
          </w:p>
        </w:tc>
        <w:tc>
          <w:tcPr>
            <w:tcW w:w="1207" w:type="dxa"/>
            <w:tcBorders>
              <w:top w:val="nil"/>
              <w:left w:val="nil"/>
              <w:bottom w:val="single" w:sz="4" w:space="0" w:color="auto"/>
              <w:right w:val="single" w:sz="4" w:space="0" w:color="auto"/>
            </w:tcBorders>
            <w:shd w:val="clear" w:color="auto" w:fill="auto"/>
            <w:vAlign w:val="center"/>
            <w:hideMark/>
          </w:tcPr>
          <w:p w14:paraId="5ED7D558" w14:textId="4348CD97"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2C3B10ED" w14:textId="115642E1" w:rsidR="008E61A0" w:rsidRDefault="00DD6E78"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DIRECCION DE CAMBIO CLIMATICO Y GESTIÓN DEL RIESGO (</w:t>
            </w:r>
            <w:r w:rsidR="008E61A0" w:rsidRPr="008E61A0">
              <w:rPr>
                <w:rFonts w:ascii="Arial Narrow" w:eastAsia="Times New Roman" w:hAnsi="Arial Narrow" w:cs="Calibri"/>
                <w:color w:val="000000"/>
                <w:sz w:val="18"/>
                <w:szCs w:val="18"/>
                <w:lang w:eastAsia="es-CO"/>
              </w:rPr>
              <w:t>DCC</w:t>
            </w:r>
            <w:r>
              <w:rPr>
                <w:rFonts w:ascii="Arial Narrow" w:eastAsia="Times New Roman" w:hAnsi="Arial Narrow" w:cs="Calibri"/>
                <w:color w:val="000000"/>
                <w:sz w:val="18"/>
                <w:szCs w:val="18"/>
                <w:lang w:eastAsia="es-CO"/>
              </w:rPr>
              <w:t>)</w:t>
            </w:r>
          </w:p>
          <w:p w14:paraId="6E728559" w14:textId="77777777" w:rsidR="00DD6E78" w:rsidRDefault="00DD6E78" w:rsidP="008E61A0">
            <w:pPr>
              <w:spacing w:after="0" w:line="240" w:lineRule="auto"/>
              <w:rPr>
                <w:rFonts w:ascii="Arial Narrow" w:eastAsia="Times New Roman" w:hAnsi="Arial Narrow" w:cs="Calibri"/>
                <w:color w:val="000000"/>
                <w:sz w:val="18"/>
                <w:szCs w:val="18"/>
                <w:lang w:eastAsia="es-CO"/>
              </w:rPr>
            </w:pPr>
          </w:p>
          <w:p w14:paraId="19206ACF" w14:textId="3A72A357" w:rsidR="00DD6E78" w:rsidRPr="008E61A0" w:rsidRDefault="00DD6E78"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0EA41CBF" w14:textId="77777777" w:rsid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p w14:paraId="27B48C85" w14:textId="77777777" w:rsidR="007C19F1" w:rsidRDefault="007C19F1" w:rsidP="008E61A0">
            <w:pPr>
              <w:spacing w:after="0" w:line="240" w:lineRule="auto"/>
              <w:rPr>
                <w:rFonts w:ascii="Arial Narrow" w:eastAsia="Times New Roman" w:hAnsi="Arial Narrow" w:cs="Calibri"/>
                <w:color w:val="000000"/>
                <w:sz w:val="18"/>
                <w:szCs w:val="18"/>
                <w:lang w:eastAsia="es-CO"/>
              </w:rPr>
            </w:pPr>
          </w:p>
          <w:p w14:paraId="0BAE58E0" w14:textId="547F8369" w:rsidR="007C19F1" w:rsidRPr="008E61A0" w:rsidRDefault="007C19F1"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Meteorología</w:t>
            </w:r>
          </w:p>
        </w:tc>
      </w:tr>
      <w:tr w:rsidR="00B56E58" w:rsidRPr="008E61A0" w14:paraId="152E701C" w14:textId="77777777" w:rsidTr="0007263C">
        <w:trPr>
          <w:trHeight w:val="850"/>
        </w:trPr>
        <w:tc>
          <w:tcPr>
            <w:tcW w:w="1068" w:type="dxa"/>
            <w:vMerge/>
            <w:tcBorders>
              <w:top w:val="nil"/>
              <w:left w:val="single" w:sz="8" w:space="0" w:color="auto"/>
              <w:bottom w:val="single" w:sz="8" w:space="0" w:color="000000"/>
              <w:right w:val="single" w:sz="4" w:space="0" w:color="auto"/>
            </w:tcBorders>
            <w:vAlign w:val="center"/>
            <w:hideMark/>
          </w:tcPr>
          <w:p w14:paraId="63DE09A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824CAB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1680DAA5"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6850A675"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ED162"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4883989C"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Generación de conocimiento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B8263D2"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Establecer un Sistema Nacional de Alertas Tempranas ante amenazas hidrometeoro lógicas, y definir mecanismos para replicar los sistemas de alerta a escalas detalladas con la participación de las autoridades ambientales regionales. Por otra parte, la DIMAR, </w:t>
            </w:r>
            <w:r w:rsidRPr="008E61A0">
              <w:rPr>
                <w:rFonts w:ascii="Arial Narrow" w:eastAsia="Times New Roman" w:hAnsi="Arial Narrow" w:cs="Calibri"/>
                <w:color w:val="000000"/>
                <w:sz w:val="18"/>
                <w:szCs w:val="18"/>
                <w:lang w:eastAsia="es-CO"/>
              </w:rPr>
              <w:lastRenderedPageBreak/>
              <w:t>fortalecerá el Centro Nacional de Alerta contra Tsunamis.</w:t>
            </w:r>
          </w:p>
        </w:tc>
        <w:tc>
          <w:tcPr>
            <w:tcW w:w="1207" w:type="dxa"/>
            <w:tcBorders>
              <w:top w:val="nil"/>
              <w:left w:val="nil"/>
              <w:bottom w:val="single" w:sz="4" w:space="0" w:color="auto"/>
              <w:right w:val="single" w:sz="4" w:space="0" w:color="auto"/>
            </w:tcBorders>
            <w:shd w:val="clear" w:color="auto" w:fill="auto"/>
            <w:vAlign w:val="center"/>
            <w:hideMark/>
          </w:tcPr>
          <w:p w14:paraId="543C769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IDEAM</w:t>
            </w:r>
          </w:p>
        </w:tc>
        <w:tc>
          <w:tcPr>
            <w:tcW w:w="1371" w:type="dxa"/>
            <w:tcBorders>
              <w:top w:val="nil"/>
              <w:left w:val="nil"/>
              <w:bottom w:val="single" w:sz="4" w:space="0" w:color="auto"/>
              <w:right w:val="single" w:sz="4" w:space="0" w:color="auto"/>
            </w:tcBorders>
            <w:shd w:val="clear" w:color="auto" w:fill="auto"/>
            <w:vAlign w:val="center"/>
            <w:hideMark/>
          </w:tcPr>
          <w:p w14:paraId="2E9F1A5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nil"/>
              <w:left w:val="nil"/>
              <w:bottom w:val="single" w:sz="4" w:space="0" w:color="auto"/>
              <w:right w:val="single" w:sz="8" w:space="0" w:color="auto"/>
            </w:tcBorders>
            <w:shd w:val="clear" w:color="auto" w:fill="auto"/>
            <w:vAlign w:val="center"/>
            <w:hideMark/>
          </w:tcPr>
          <w:p w14:paraId="361B3986" w14:textId="77777777" w:rsid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Oficina del Servicio de Pronósticos y Alertas</w:t>
            </w:r>
          </w:p>
          <w:p w14:paraId="7574005D" w14:textId="77777777" w:rsidR="0046017F" w:rsidRDefault="0046017F" w:rsidP="008E61A0">
            <w:pPr>
              <w:spacing w:after="0" w:line="240" w:lineRule="auto"/>
              <w:rPr>
                <w:rFonts w:ascii="Arial Narrow" w:eastAsia="Times New Roman" w:hAnsi="Arial Narrow" w:cs="Calibri"/>
                <w:color w:val="000000"/>
                <w:sz w:val="18"/>
                <w:szCs w:val="18"/>
                <w:lang w:eastAsia="es-CO"/>
              </w:rPr>
            </w:pPr>
          </w:p>
          <w:p w14:paraId="2A3493E3" w14:textId="77777777" w:rsidR="0046017F" w:rsidRDefault="0046017F"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Meteorología</w:t>
            </w:r>
          </w:p>
          <w:p w14:paraId="0E2CD22E" w14:textId="77777777" w:rsidR="0046017F" w:rsidRDefault="0046017F" w:rsidP="008E61A0">
            <w:pPr>
              <w:spacing w:after="0" w:line="240" w:lineRule="auto"/>
              <w:rPr>
                <w:rFonts w:ascii="Arial Narrow" w:eastAsia="Times New Roman" w:hAnsi="Arial Narrow" w:cs="Calibri"/>
                <w:color w:val="000000"/>
                <w:sz w:val="18"/>
                <w:szCs w:val="18"/>
                <w:lang w:eastAsia="es-CO"/>
              </w:rPr>
            </w:pPr>
          </w:p>
          <w:p w14:paraId="28C12829" w14:textId="6887DD77" w:rsidR="0046017F" w:rsidRPr="008E61A0" w:rsidRDefault="0046017F"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3A442C4C" w14:textId="77777777" w:rsidTr="00F00032">
        <w:trPr>
          <w:trHeight w:val="624"/>
        </w:trPr>
        <w:tc>
          <w:tcPr>
            <w:tcW w:w="1068" w:type="dxa"/>
            <w:vMerge/>
            <w:tcBorders>
              <w:top w:val="nil"/>
              <w:left w:val="single" w:sz="8" w:space="0" w:color="auto"/>
              <w:bottom w:val="single" w:sz="8" w:space="0" w:color="000000"/>
              <w:right w:val="single" w:sz="4" w:space="0" w:color="auto"/>
            </w:tcBorders>
            <w:vAlign w:val="center"/>
            <w:hideMark/>
          </w:tcPr>
          <w:p w14:paraId="318F930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C08378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48FE8573" w14:textId="7CFAF2E6" w:rsidR="008E61A0" w:rsidRDefault="008E61A0" w:rsidP="00F3254A">
            <w:pPr>
              <w:spacing w:after="0" w:line="240" w:lineRule="auto"/>
              <w:rPr>
                <w:rFonts w:ascii="Arial Narrow" w:eastAsia="Times New Roman" w:hAnsi="Arial Narrow" w:cs="Calibri"/>
                <w:i/>
                <w:iCs/>
                <w:sz w:val="18"/>
                <w:szCs w:val="18"/>
                <w:lang w:eastAsia="es-CO"/>
              </w:rPr>
            </w:pPr>
            <w:r w:rsidRPr="008E61A0">
              <w:rPr>
                <w:rFonts w:ascii="Arial Narrow" w:eastAsia="Times New Roman" w:hAnsi="Arial Narrow" w:cs="Calibri"/>
                <w:color w:val="000000"/>
                <w:sz w:val="18"/>
                <w:szCs w:val="18"/>
                <w:lang w:eastAsia="es-CO"/>
              </w:rPr>
              <w:t>b.</w:t>
            </w:r>
            <w:r w:rsidRPr="008E61A0">
              <w:rPr>
                <w:rFonts w:ascii="Arial Narrow" w:eastAsia="Times New Roman" w:hAnsi="Arial Narrow" w:cs="Calibri"/>
                <w:sz w:val="18"/>
                <w:szCs w:val="18"/>
                <w:lang w:eastAsia="es-CO"/>
              </w:rPr>
              <w:t> </w:t>
            </w:r>
            <w:r w:rsidR="0046017F" w:rsidRPr="0046017F">
              <w:rPr>
                <w:rFonts w:ascii="Arial Narrow" w:eastAsia="Times New Roman" w:hAnsi="Arial Narrow" w:cs="Calibri"/>
                <w:sz w:val="18"/>
                <w:szCs w:val="18"/>
                <w:lang w:eastAsia="es-CO"/>
              </w:rPr>
              <w:t>Transformar los datos estimados con los radares (banda X) para la toma de decisiones en la gestión del riesgo, academia y sectores productivos del país</w:t>
            </w:r>
            <w:r w:rsidR="0046017F">
              <w:rPr>
                <w:rFonts w:ascii="Arial Narrow" w:eastAsia="Times New Roman" w:hAnsi="Arial Narrow" w:cs="Calibri"/>
                <w:sz w:val="18"/>
                <w:szCs w:val="18"/>
                <w:lang w:eastAsia="es-CO"/>
              </w:rPr>
              <w:t>.</w:t>
            </w:r>
          </w:p>
          <w:p w14:paraId="4F7192C7" w14:textId="77777777" w:rsidR="0046017F" w:rsidRDefault="0046017F" w:rsidP="00F3254A">
            <w:pPr>
              <w:spacing w:after="0" w:line="240" w:lineRule="auto"/>
              <w:rPr>
                <w:rFonts w:ascii="Arial Narrow" w:eastAsia="Times New Roman" w:hAnsi="Arial Narrow" w:cs="Calibri"/>
                <w:color w:val="000000"/>
                <w:sz w:val="18"/>
                <w:szCs w:val="18"/>
                <w:lang w:eastAsia="es-CO"/>
              </w:rPr>
            </w:pPr>
          </w:p>
          <w:p w14:paraId="1246200A" w14:textId="45EDA3EA" w:rsidR="0046017F" w:rsidRPr="008E61A0" w:rsidRDefault="0046017F" w:rsidP="00F3254A">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c. G</w:t>
            </w:r>
            <w:r w:rsidRPr="0046017F">
              <w:rPr>
                <w:rFonts w:ascii="Arial Narrow" w:eastAsia="Times New Roman" w:hAnsi="Arial Narrow" w:cs="Calibri"/>
                <w:color w:val="000000"/>
                <w:sz w:val="18"/>
                <w:szCs w:val="18"/>
                <w:lang w:eastAsia="es-CO"/>
              </w:rPr>
              <w:t>estión de</w:t>
            </w:r>
            <w:r>
              <w:rPr>
                <w:rFonts w:ascii="Arial Narrow" w:eastAsia="Times New Roman" w:hAnsi="Arial Narrow" w:cs="Calibri"/>
                <w:color w:val="000000"/>
                <w:sz w:val="18"/>
                <w:szCs w:val="18"/>
                <w:lang w:eastAsia="es-CO"/>
              </w:rPr>
              <w:t xml:space="preserve"> </w:t>
            </w:r>
            <w:r w:rsidRPr="0046017F">
              <w:rPr>
                <w:rFonts w:ascii="Arial Narrow" w:eastAsia="Times New Roman" w:hAnsi="Arial Narrow" w:cs="Calibri"/>
                <w:color w:val="000000"/>
                <w:sz w:val="18"/>
                <w:szCs w:val="18"/>
                <w:lang w:eastAsia="es-CO"/>
              </w:rPr>
              <w:t>riesgo</w:t>
            </w:r>
            <w:r>
              <w:rPr>
                <w:rFonts w:ascii="Arial Narrow" w:eastAsia="Times New Roman" w:hAnsi="Arial Narrow" w:cs="Calibri"/>
                <w:color w:val="000000"/>
                <w:sz w:val="18"/>
                <w:szCs w:val="18"/>
                <w:lang w:eastAsia="es-CO"/>
              </w:rPr>
              <w:t xml:space="preserve">s </w:t>
            </w:r>
            <w:r w:rsidRPr="0046017F">
              <w:rPr>
                <w:rFonts w:ascii="Arial Narrow" w:eastAsia="Times New Roman" w:hAnsi="Arial Narrow" w:cs="Calibri"/>
                <w:color w:val="000000"/>
                <w:sz w:val="18"/>
                <w:szCs w:val="18"/>
                <w:lang w:eastAsia="es-CO"/>
              </w:rPr>
              <w:t xml:space="preserve">agroclimáticos en la Mesa </w:t>
            </w:r>
            <w:r>
              <w:rPr>
                <w:rFonts w:ascii="Arial Narrow" w:eastAsia="Times New Roman" w:hAnsi="Arial Narrow" w:cs="Calibri"/>
                <w:color w:val="000000"/>
                <w:sz w:val="18"/>
                <w:szCs w:val="18"/>
                <w:lang w:eastAsia="es-CO"/>
              </w:rPr>
              <w:t>T</w:t>
            </w:r>
            <w:r w:rsidRPr="0046017F">
              <w:rPr>
                <w:rFonts w:ascii="Arial Narrow" w:eastAsia="Times New Roman" w:hAnsi="Arial Narrow" w:cs="Calibri"/>
                <w:color w:val="000000"/>
                <w:sz w:val="18"/>
                <w:szCs w:val="18"/>
                <w:lang w:eastAsia="es-CO"/>
              </w:rPr>
              <w:t>écnicas Agroclimática y el SIGR</w:t>
            </w:r>
            <w:r>
              <w:rPr>
                <w:rFonts w:ascii="Arial Narrow" w:eastAsia="Times New Roman" w:hAnsi="Arial Narrow" w:cs="Calibri"/>
                <w:color w:val="000000"/>
                <w:sz w:val="18"/>
                <w:szCs w:val="18"/>
                <w:lang w:eastAsia="es-CO"/>
              </w:rPr>
              <w:t>A y</w:t>
            </w:r>
            <w:r w:rsidRPr="0046017F">
              <w:rPr>
                <w:rFonts w:ascii="Arial Narrow" w:eastAsia="Times New Roman" w:hAnsi="Arial Narrow" w:cs="Calibri"/>
                <w:color w:val="000000"/>
                <w:sz w:val="18"/>
                <w:szCs w:val="18"/>
                <w:lang w:eastAsia="es-CO"/>
              </w:rPr>
              <w:t xml:space="preserve"> evaluación de aptitud de tierras </w:t>
            </w:r>
            <w:r>
              <w:rPr>
                <w:rFonts w:ascii="Arial Narrow" w:eastAsia="Times New Roman" w:hAnsi="Arial Narrow" w:cs="Calibri"/>
                <w:color w:val="000000"/>
                <w:sz w:val="18"/>
                <w:szCs w:val="18"/>
                <w:lang w:eastAsia="es-CO"/>
              </w:rPr>
              <w:t>en apoyo a</w:t>
            </w:r>
            <w:r w:rsidRPr="0046017F">
              <w:rPr>
                <w:rFonts w:ascii="Arial Narrow" w:eastAsia="Times New Roman" w:hAnsi="Arial Narrow" w:cs="Calibri"/>
                <w:color w:val="000000"/>
                <w:sz w:val="18"/>
                <w:szCs w:val="18"/>
                <w:lang w:eastAsia="es-CO"/>
              </w:rPr>
              <w:t xml:space="preserve"> la UPRA</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2747E0E6"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B930D"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49515BF"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Producción agropecuaria con prácticas sostenibles.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666FE07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Definir una metodología para focalizar y priorizar proyectos de adecuación de tierras que incluya la gestión del recurso hídrico, el uso de tecnologías eficientes y la planificación basada en información hidrometeorológica y de riesgos asociados con el cambio climático</w:t>
            </w:r>
          </w:p>
        </w:tc>
        <w:tc>
          <w:tcPr>
            <w:tcW w:w="1207" w:type="dxa"/>
            <w:tcBorders>
              <w:top w:val="nil"/>
              <w:left w:val="nil"/>
              <w:bottom w:val="single" w:sz="4" w:space="0" w:color="auto"/>
              <w:right w:val="single" w:sz="4" w:space="0" w:color="auto"/>
            </w:tcBorders>
            <w:shd w:val="clear" w:color="auto" w:fill="auto"/>
            <w:vAlign w:val="center"/>
            <w:hideMark/>
          </w:tcPr>
          <w:p w14:paraId="6D02B873" w14:textId="417507AA"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r w:rsidR="00C60E12" w:rsidRPr="008E61A0">
              <w:rPr>
                <w:rFonts w:ascii="Arial Narrow" w:eastAsia="Times New Roman" w:hAnsi="Arial Narrow" w:cs="Calibri"/>
                <w:color w:val="000000"/>
                <w:sz w:val="18"/>
                <w:szCs w:val="18"/>
                <w:lang w:eastAsia="es-CO"/>
              </w:rPr>
              <w:t xml:space="preserve"> </w:t>
            </w:r>
          </w:p>
        </w:tc>
        <w:tc>
          <w:tcPr>
            <w:tcW w:w="1371" w:type="dxa"/>
            <w:tcBorders>
              <w:top w:val="nil"/>
              <w:left w:val="nil"/>
              <w:bottom w:val="single" w:sz="4" w:space="0" w:color="auto"/>
              <w:right w:val="single" w:sz="4" w:space="0" w:color="auto"/>
            </w:tcBorders>
            <w:shd w:val="clear" w:color="auto" w:fill="auto"/>
            <w:vAlign w:val="center"/>
            <w:hideMark/>
          </w:tcPr>
          <w:p w14:paraId="1C6B0CB7" w14:textId="7C00D14D"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59AAD85B" w14:textId="77777777" w:rsidR="0046017F" w:rsidRDefault="0046017F" w:rsidP="008E61A0">
            <w:pPr>
              <w:spacing w:after="0" w:line="240" w:lineRule="auto"/>
              <w:rPr>
                <w:rFonts w:ascii="Arial Narrow" w:eastAsia="Times New Roman" w:hAnsi="Arial Narrow" w:cs="Calibri"/>
                <w:color w:val="000000"/>
                <w:sz w:val="18"/>
                <w:szCs w:val="18"/>
                <w:lang w:eastAsia="es-CO"/>
              </w:rPr>
            </w:pPr>
          </w:p>
          <w:p w14:paraId="448F437F" w14:textId="323295D5" w:rsidR="00051D96"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r w:rsidRPr="008E61A0">
              <w:rPr>
                <w:rFonts w:ascii="Arial Narrow" w:eastAsia="Times New Roman" w:hAnsi="Arial Narrow" w:cs="Calibri"/>
                <w:color w:val="000000"/>
                <w:sz w:val="18"/>
                <w:szCs w:val="18"/>
                <w:lang w:eastAsia="es-CO"/>
              </w:rPr>
              <w:br/>
            </w:r>
          </w:p>
          <w:p w14:paraId="37735F82" w14:textId="77777777" w:rsid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p w14:paraId="58EB83F1" w14:textId="77777777" w:rsidR="0046017F" w:rsidRDefault="0046017F" w:rsidP="008E61A0">
            <w:pPr>
              <w:spacing w:after="0" w:line="240" w:lineRule="auto"/>
              <w:rPr>
                <w:rFonts w:ascii="Arial Narrow" w:eastAsia="Times New Roman" w:hAnsi="Arial Narrow" w:cs="Calibri"/>
                <w:color w:val="000000"/>
                <w:sz w:val="18"/>
                <w:szCs w:val="18"/>
                <w:lang w:eastAsia="es-CO"/>
              </w:rPr>
            </w:pPr>
          </w:p>
          <w:p w14:paraId="51D3828D" w14:textId="5E31A923" w:rsidR="0046017F" w:rsidRPr="008E61A0" w:rsidRDefault="0046017F"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Meteorología</w:t>
            </w:r>
          </w:p>
        </w:tc>
      </w:tr>
      <w:tr w:rsidR="00B56E58" w:rsidRPr="008E61A0" w14:paraId="5D82C8D5" w14:textId="77777777" w:rsidTr="00767611">
        <w:trPr>
          <w:trHeight w:val="454"/>
        </w:trPr>
        <w:tc>
          <w:tcPr>
            <w:tcW w:w="1068" w:type="dxa"/>
            <w:vMerge/>
            <w:tcBorders>
              <w:top w:val="nil"/>
              <w:left w:val="single" w:sz="8" w:space="0" w:color="auto"/>
              <w:bottom w:val="single" w:sz="8" w:space="0" w:color="000000"/>
              <w:right w:val="single" w:sz="4" w:space="0" w:color="auto"/>
            </w:tcBorders>
            <w:vAlign w:val="center"/>
            <w:hideMark/>
          </w:tcPr>
          <w:p w14:paraId="6464279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7150A13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3D461D3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5DAA2AA"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F9F20A2"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calidad del aire, del agua y del suelo para la prevención de los impactos en la 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46B3CEA1"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Gestión de pasivos ambientales y del suelo.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B0ABFF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Generar conocimiento sobre el estado físico y químico del suelo</w:t>
            </w:r>
          </w:p>
        </w:tc>
        <w:tc>
          <w:tcPr>
            <w:tcW w:w="1207" w:type="dxa"/>
            <w:tcBorders>
              <w:top w:val="nil"/>
              <w:left w:val="nil"/>
              <w:bottom w:val="single" w:sz="4" w:space="0" w:color="auto"/>
              <w:right w:val="single" w:sz="4" w:space="0" w:color="auto"/>
            </w:tcBorders>
            <w:shd w:val="clear" w:color="auto" w:fill="auto"/>
            <w:vAlign w:val="center"/>
            <w:hideMark/>
          </w:tcPr>
          <w:p w14:paraId="66745461" w14:textId="2BFC6A6E"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5C12AE">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17D5F6A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0664A10B" w14:textId="471D3A06"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Ecosistemas</w:t>
            </w:r>
            <w:r w:rsidRPr="008E61A0">
              <w:rPr>
                <w:rFonts w:ascii="Arial Narrow" w:eastAsia="Times New Roman" w:hAnsi="Arial Narrow" w:cs="Calibri"/>
                <w:color w:val="000000"/>
                <w:sz w:val="18"/>
                <w:szCs w:val="18"/>
                <w:lang w:eastAsia="es-CO"/>
              </w:rPr>
              <w:br/>
              <w:t>Grupo de Suelos</w:t>
            </w:r>
          </w:p>
        </w:tc>
      </w:tr>
      <w:tr w:rsidR="00B56E58" w:rsidRPr="008E61A0" w14:paraId="7B985337" w14:textId="77777777" w:rsidTr="00F00032">
        <w:trPr>
          <w:trHeight w:val="1305"/>
        </w:trPr>
        <w:tc>
          <w:tcPr>
            <w:tcW w:w="1068" w:type="dxa"/>
            <w:vMerge/>
            <w:tcBorders>
              <w:top w:val="nil"/>
              <w:left w:val="single" w:sz="8" w:space="0" w:color="auto"/>
              <w:bottom w:val="single" w:sz="8" w:space="0" w:color="000000"/>
              <w:right w:val="single" w:sz="4" w:space="0" w:color="auto"/>
            </w:tcBorders>
            <w:vAlign w:val="center"/>
            <w:hideMark/>
          </w:tcPr>
          <w:p w14:paraId="7D5F892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51DFEC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7AC3EF22"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9B9D932"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Biodiversidad y riqueza natural: activos estratégicos de la nación</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79CE3817"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estrategias transectoriales para controlar la deforestación, conservar los ecosistemas y prevenir su degradación.</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774ABDE4"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Gestión transectorial</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0963D7A1"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Desarrollar evaluaciones ambientales estratégicas regionales en zonas de alta deforestación, con el fin de analizar los impactos directos, indirectos, acumulativos y sinérgicos por deforestación y degradación de ecosistemas, así como las medidas para su gestión.</w:t>
            </w:r>
          </w:p>
        </w:tc>
        <w:tc>
          <w:tcPr>
            <w:tcW w:w="1207" w:type="dxa"/>
            <w:tcBorders>
              <w:top w:val="nil"/>
              <w:left w:val="nil"/>
              <w:bottom w:val="single" w:sz="4" w:space="0" w:color="auto"/>
              <w:right w:val="single" w:sz="4" w:space="0" w:color="auto"/>
            </w:tcBorders>
            <w:shd w:val="clear" w:color="auto" w:fill="auto"/>
            <w:vAlign w:val="center"/>
            <w:hideMark/>
          </w:tcPr>
          <w:p w14:paraId="56540272" w14:textId="44C6947A"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5C12AE">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41A237EB" w14:textId="77777777" w:rsidR="00777BBD" w:rsidRDefault="00777BBD"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DIRECCION DE ORDENAMIENTO AMBIENTAL TERRITORIAL (</w:t>
            </w:r>
            <w:r w:rsidRPr="008E61A0">
              <w:rPr>
                <w:rFonts w:ascii="Arial Narrow" w:eastAsia="Times New Roman" w:hAnsi="Arial Narrow" w:cs="Calibri"/>
                <w:color w:val="000000"/>
                <w:sz w:val="18"/>
                <w:szCs w:val="18"/>
                <w:lang w:eastAsia="es-CO"/>
              </w:rPr>
              <w:t>DOAT</w:t>
            </w:r>
            <w:r>
              <w:rPr>
                <w:rFonts w:ascii="Arial Narrow" w:eastAsia="Times New Roman" w:hAnsi="Arial Narrow" w:cs="Calibri"/>
                <w:color w:val="000000"/>
                <w:sz w:val="18"/>
                <w:szCs w:val="18"/>
                <w:lang w:eastAsia="es-CO"/>
              </w:rPr>
              <w:t>)</w:t>
            </w:r>
          </w:p>
          <w:p w14:paraId="74454B8D"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416CCBB5" w14:textId="07481B20" w:rsidR="00777BBD"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r w:rsidRPr="008E61A0">
              <w:rPr>
                <w:rFonts w:ascii="Arial Narrow" w:eastAsia="Times New Roman" w:hAnsi="Arial Narrow" w:cs="Calibri"/>
                <w:color w:val="000000"/>
                <w:sz w:val="18"/>
                <w:szCs w:val="18"/>
                <w:lang w:eastAsia="es-CO"/>
              </w:rPr>
              <w:br/>
            </w:r>
          </w:p>
          <w:p w14:paraId="0B6B2218" w14:textId="77777777" w:rsidR="00777BBD"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CARS</w:t>
            </w:r>
          </w:p>
          <w:p w14:paraId="4A14EB9A" w14:textId="21705184" w:rsidR="00777BBD"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INSTITUTOS DE INVESTIGACIÓN</w:t>
            </w:r>
          </w:p>
          <w:p w14:paraId="6FEEA9C6" w14:textId="2968C71E"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059" w:type="dxa"/>
            <w:tcBorders>
              <w:top w:val="nil"/>
              <w:left w:val="nil"/>
              <w:bottom w:val="single" w:sz="4" w:space="0" w:color="auto"/>
              <w:right w:val="single" w:sz="8" w:space="0" w:color="auto"/>
            </w:tcBorders>
            <w:shd w:val="clear" w:color="auto" w:fill="auto"/>
            <w:vAlign w:val="center"/>
            <w:hideMark/>
          </w:tcPr>
          <w:p w14:paraId="31F41362"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4F244EB5" w14:textId="77777777" w:rsidTr="00F00032">
        <w:trPr>
          <w:trHeight w:val="930"/>
        </w:trPr>
        <w:tc>
          <w:tcPr>
            <w:tcW w:w="1068" w:type="dxa"/>
            <w:vMerge/>
            <w:tcBorders>
              <w:top w:val="nil"/>
              <w:left w:val="single" w:sz="8" w:space="0" w:color="auto"/>
              <w:bottom w:val="single" w:sz="8" w:space="0" w:color="000000"/>
              <w:right w:val="single" w:sz="4" w:space="0" w:color="auto"/>
            </w:tcBorders>
            <w:vAlign w:val="center"/>
            <w:hideMark/>
          </w:tcPr>
          <w:p w14:paraId="1DBD632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0591F13E"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4AE086B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229D780C"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Biodiversidad y riqueza natural: activos estratégicos de la nación</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E131C1C"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estrategias transectoriales para controlar la deforestación, conservar los ecosistemas y prevenir su degradación.</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E2A170C"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Gestión transectorial</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FC2D5A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Priorizar los territorios afectados por deforestación en la implementación del sistema catastral multipropósito. </w:t>
            </w:r>
          </w:p>
        </w:tc>
        <w:tc>
          <w:tcPr>
            <w:tcW w:w="1207" w:type="dxa"/>
            <w:tcBorders>
              <w:top w:val="nil"/>
              <w:left w:val="nil"/>
              <w:bottom w:val="single" w:sz="4" w:space="0" w:color="auto"/>
              <w:right w:val="single" w:sz="4" w:space="0" w:color="auto"/>
            </w:tcBorders>
            <w:shd w:val="clear" w:color="auto" w:fill="auto"/>
            <w:vAlign w:val="center"/>
            <w:hideMark/>
          </w:tcPr>
          <w:p w14:paraId="708BBE56" w14:textId="1D5CF065"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5C12AE">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7D2A6D21" w14:textId="77777777" w:rsidR="00777BBD" w:rsidRDefault="00777BBD" w:rsidP="008E61A0">
            <w:pPr>
              <w:spacing w:after="0" w:line="240" w:lineRule="auto"/>
              <w:rPr>
                <w:rFonts w:ascii="Arial Narrow" w:eastAsia="Times New Roman" w:hAnsi="Arial Narrow" w:cs="Calibri"/>
                <w:color w:val="000000"/>
                <w:sz w:val="18"/>
                <w:szCs w:val="18"/>
                <w:lang w:eastAsia="es-CO"/>
              </w:rPr>
            </w:pPr>
            <w:r w:rsidRPr="00777BBD">
              <w:rPr>
                <w:rFonts w:ascii="Arial Narrow" w:eastAsia="Times New Roman" w:hAnsi="Arial Narrow" w:cs="Calibri"/>
                <w:color w:val="000000"/>
                <w:sz w:val="18"/>
                <w:szCs w:val="18"/>
                <w:lang w:eastAsia="es-CO"/>
              </w:rPr>
              <w:t>DIRECCION DE BOSQUES, BIODIVERSIDAD Y SERVIOS ECOSISTEMICOS (DBBSE)</w:t>
            </w:r>
          </w:p>
          <w:p w14:paraId="3C11D284" w14:textId="499F3E6B"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12C5F3BD" w14:textId="4747DEAE"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Ecosistemas</w:t>
            </w:r>
          </w:p>
        </w:tc>
      </w:tr>
      <w:tr w:rsidR="00B56E58" w:rsidRPr="008E61A0" w14:paraId="12709E47" w14:textId="77777777" w:rsidTr="0007263C">
        <w:trPr>
          <w:trHeight w:val="850"/>
        </w:trPr>
        <w:tc>
          <w:tcPr>
            <w:tcW w:w="1068" w:type="dxa"/>
            <w:vMerge/>
            <w:tcBorders>
              <w:top w:val="nil"/>
              <w:left w:val="single" w:sz="8" w:space="0" w:color="auto"/>
              <w:bottom w:val="single" w:sz="8" w:space="0" w:color="000000"/>
              <w:right w:val="single" w:sz="4" w:space="0" w:color="auto"/>
            </w:tcBorders>
            <w:vAlign w:val="center"/>
            <w:hideMark/>
          </w:tcPr>
          <w:p w14:paraId="3EEC66AC"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0E2BA410"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3B41A98B"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61120805"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BCA8F72"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Mejorar la calidad del aire, del agua y del suelo para la prevención de los impactos en la salud pública y la reducción de las </w:t>
            </w:r>
            <w:r w:rsidRPr="008E61A0">
              <w:rPr>
                <w:rFonts w:ascii="Arial Narrow" w:eastAsia="Times New Roman" w:hAnsi="Arial Narrow" w:cs="Calibri"/>
                <w:color w:val="000000"/>
                <w:sz w:val="18"/>
                <w:szCs w:val="18"/>
                <w:lang w:eastAsia="es-CO"/>
              </w:rPr>
              <w:lastRenderedPageBreak/>
              <w:t>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74EDC3E7"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b) Reducción de la presión y mejoramiento de la calidad del recurso hídrico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60817DA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Diseñar los módulos de consumo del agua y huella hídrica para sectores prioritarios </w:t>
            </w:r>
          </w:p>
        </w:tc>
        <w:tc>
          <w:tcPr>
            <w:tcW w:w="1207" w:type="dxa"/>
            <w:tcBorders>
              <w:top w:val="nil"/>
              <w:left w:val="nil"/>
              <w:bottom w:val="single" w:sz="4" w:space="0" w:color="auto"/>
              <w:right w:val="single" w:sz="4" w:space="0" w:color="auto"/>
            </w:tcBorders>
            <w:shd w:val="clear" w:color="auto" w:fill="auto"/>
            <w:vAlign w:val="center"/>
            <w:hideMark/>
          </w:tcPr>
          <w:p w14:paraId="62BEA943" w14:textId="526FA208"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5C12AE">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3561E4A6" w14:textId="77777777" w:rsidR="00777BBD" w:rsidRDefault="00777BBD"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DIRECCION DE GESTIÓN INTEGRAL DEL RECURSO HÍDRICO (</w:t>
            </w:r>
            <w:r w:rsidR="008E61A0" w:rsidRPr="008E61A0">
              <w:rPr>
                <w:rFonts w:ascii="Arial Narrow" w:eastAsia="Times New Roman" w:hAnsi="Arial Narrow" w:cs="Calibri"/>
                <w:color w:val="000000"/>
                <w:sz w:val="18"/>
                <w:szCs w:val="18"/>
                <w:lang w:eastAsia="es-CO"/>
              </w:rPr>
              <w:t>DGIRH</w:t>
            </w:r>
            <w:r>
              <w:rPr>
                <w:rFonts w:ascii="Arial Narrow" w:eastAsia="Times New Roman" w:hAnsi="Arial Narrow" w:cs="Calibri"/>
                <w:color w:val="000000"/>
                <w:sz w:val="18"/>
                <w:szCs w:val="18"/>
                <w:lang w:eastAsia="es-CO"/>
              </w:rPr>
              <w:t>)</w:t>
            </w:r>
          </w:p>
          <w:p w14:paraId="47706C9F" w14:textId="432674F6"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085F10E2"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13B15757"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13D89952"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4C2B9E7B"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7E411A47"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0DD7578A"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2EF58774"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4E3C7E89" w14:textId="77777777" w:rsidR="00777BBD" w:rsidRDefault="00777BBD" w:rsidP="008E61A0">
            <w:pPr>
              <w:spacing w:after="0" w:line="240" w:lineRule="auto"/>
              <w:rPr>
                <w:rFonts w:ascii="Arial Narrow" w:eastAsia="Times New Roman" w:hAnsi="Arial Narrow" w:cs="Calibri"/>
                <w:color w:val="000000"/>
                <w:sz w:val="18"/>
                <w:szCs w:val="18"/>
                <w:lang w:eastAsia="es-CO"/>
              </w:rPr>
            </w:pPr>
          </w:p>
          <w:p w14:paraId="3F03DE36" w14:textId="1C5A4602"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3C041F1E" w14:textId="77777777" w:rsidTr="00F00032">
        <w:trPr>
          <w:trHeight w:val="1065"/>
        </w:trPr>
        <w:tc>
          <w:tcPr>
            <w:tcW w:w="1068" w:type="dxa"/>
            <w:vMerge/>
            <w:tcBorders>
              <w:top w:val="nil"/>
              <w:left w:val="single" w:sz="8" w:space="0" w:color="auto"/>
              <w:bottom w:val="single" w:sz="8" w:space="0" w:color="000000"/>
              <w:right w:val="single" w:sz="4" w:space="0" w:color="auto"/>
            </w:tcBorders>
            <w:vAlign w:val="center"/>
            <w:hideMark/>
          </w:tcPr>
          <w:p w14:paraId="0574C96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C5F7CC9"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26431B57"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77C96DE"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1B4C0AF"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E509AC5"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Generación de conocimiento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454E3CF4"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Desarrollar una metodología para la elaboración e inventario de elementos expuestos y vulnerabilidad frente a eventos hidrometeorológicos </w:t>
            </w:r>
          </w:p>
        </w:tc>
        <w:tc>
          <w:tcPr>
            <w:tcW w:w="1207" w:type="dxa"/>
            <w:tcBorders>
              <w:top w:val="nil"/>
              <w:left w:val="nil"/>
              <w:bottom w:val="single" w:sz="4" w:space="0" w:color="auto"/>
              <w:right w:val="single" w:sz="4" w:space="0" w:color="auto"/>
            </w:tcBorders>
            <w:shd w:val="clear" w:color="auto" w:fill="auto"/>
            <w:vAlign w:val="center"/>
            <w:hideMark/>
          </w:tcPr>
          <w:p w14:paraId="65852EC3" w14:textId="0917EA5F"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5C12AE">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435641F4" w14:textId="77777777" w:rsidR="00777BBD" w:rsidRDefault="00777BBD" w:rsidP="008E61A0">
            <w:pPr>
              <w:spacing w:after="0" w:line="240" w:lineRule="auto"/>
              <w:rPr>
                <w:rFonts w:ascii="Arial Narrow" w:eastAsia="Times New Roman" w:hAnsi="Arial Narrow" w:cs="Calibri"/>
                <w:color w:val="000000"/>
                <w:sz w:val="18"/>
                <w:szCs w:val="18"/>
                <w:lang w:eastAsia="es-CO"/>
              </w:rPr>
            </w:pPr>
            <w:r w:rsidRPr="00777BBD">
              <w:rPr>
                <w:rFonts w:ascii="Arial Narrow" w:eastAsia="Times New Roman" w:hAnsi="Arial Narrow" w:cs="Calibri"/>
                <w:color w:val="000000"/>
                <w:sz w:val="18"/>
                <w:szCs w:val="18"/>
                <w:lang w:eastAsia="es-CO"/>
              </w:rPr>
              <w:t>DIRECCION DE CAMBIO CLIMATICO Y GESTIÓN DEL RIESGO (DCC</w:t>
            </w:r>
          </w:p>
          <w:p w14:paraId="415FCBAD" w14:textId="2FA7618E"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6680D278" w14:textId="77777777" w:rsidR="00C60E12"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Ecosistemas</w:t>
            </w:r>
            <w:r w:rsidRPr="008E61A0">
              <w:rPr>
                <w:rFonts w:ascii="Arial Narrow" w:eastAsia="Times New Roman" w:hAnsi="Arial Narrow" w:cs="Calibri"/>
                <w:color w:val="000000"/>
                <w:sz w:val="18"/>
                <w:szCs w:val="18"/>
                <w:lang w:eastAsia="es-CO"/>
              </w:rPr>
              <w:br/>
            </w:r>
          </w:p>
          <w:p w14:paraId="131587B6" w14:textId="3A68EE0A"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28D254D6" w14:textId="77777777" w:rsidTr="00F00032">
        <w:trPr>
          <w:trHeight w:val="1290"/>
        </w:trPr>
        <w:tc>
          <w:tcPr>
            <w:tcW w:w="1068" w:type="dxa"/>
            <w:vMerge/>
            <w:tcBorders>
              <w:top w:val="nil"/>
              <w:left w:val="single" w:sz="8" w:space="0" w:color="auto"/>
              <w:bottom w:val="single" w:sz="8" w:space="0" w:color="000000"/>
              <w:right w:val="single" w:sz="4" w:space="0" w:color="auto"/>
            </w:tcBorders>
            <w:vAlign w:val="center"/>
            <w:hideMark/>
          </w:tcPr>
          <w:p w14:paraId="052A9F1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4F26CD83"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1EA6FA5A"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06DF076B"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52C5A9B"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Desarrollar nuevos instrumentos financieros, económicos y de mercado para impulsar actividades comprometidas con la sostenibilidad y la mitigación del cambio climático.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19CB1C5" w14:textId="77777777" w:rsidR="008E61A0" w:rsidRPr="008E61A0" w:rsidRDefault="008E61A0" w:rsidP="00F3254A">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Tasas ambientales.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35C94A6"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un esquema de monitoreo y evaluación de la eficiencia en la implementación de la tasa por uso del agua y la tasa retributiva.</w:t>
            </w:r>
          </w:p>
        </w:tc>
        <w:tc>
          <w:tcPr>
            <w:tcW w:w="1207" w:type="dxa"/>
            <w:tcBorders>
              <w:top w:val="nil"/>
              <w:left w:val="nil"/>
              <w:bottom w:val="single" w:sz="4" w:space="0" w:color="auto"/>
              <w:right w:val="single" w:sz="4" w:space="0" w:color="auto"/>
            </w:tcBorders>
            <w:shd w:val="clear" w:color="auto" w:fill="auto"/>
            <w:vAlign w:val="center"/>
            <w:hideMark/>
          </w:tcPr>
          <w:p w14:paraId="41BFAC73" w14:textId="53D915C6" w:rsidR="008E61A0" w:rsidRPr="008E61A0" w:rsidRDefault="005C12AE" w:rsidP="008E61A0">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71479ECD"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63A4154F" w14:textId="77777777" w:rsidR="008E61A0" w:rsidRPr="008E61A0" w:rsidRDefault="008E61A0" w:rsidP="008E61A0">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7B9E70C4" w14:textId="77777777" w:rsidTr="00F00032">
        <w:trPr>
          <w:trHeight w:val="990"/>
        </w:trPr>
        <w:tc>
          <w:tcPr>
            <w:tcW w:w="1068" w:type="dxa"/>
            <w:vMerge/>
            <w:tcBorders>
              <w:top w:val="nil"/>
              <w:left w:val="single" w:sz="8" w:space="0" w:color="auto"/>
              <w:bottom w:val="single" w:sz="8" w:space="0" w:color="000000"/>
              <w:right w:val="single" w:sz="4" w:space="0" w:color="auto"/>
            </w:tcBorders>
            <w:vAlign w:val="center"/>
            <w:hideMark/>
          </w:tcPr>
          <w:p w14:paraId="280D671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2539A76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2FD86C3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w:t>
            </w:r>
            <w:r w:rsidRPr="008E61A0">
              <w:rPr>
                <w:rFonts w:ascii="Arial Narrow" w:eastAsia="Times New Roman" w:hAnsi="Arial Narrow" w:cs="Calibri"/>
                <w:sz w:val="18"/>
                <w:szCs w:val="18"/>
                <w:lang w:eastAsia="es-CO"/>
              </w:rPr>
              <w:t>  Desarrollar estándares técnicos para las CAR</w:t>
            </w:r>
            <w:r w:rsidRPr="008E61A0">
              <w:rPr>
                <w:rFonts w:ascii="Arial Narrow" w:eastAsia="Times New Roman" w:hAnsi="Arial Narrow" w:cs="Calibri"/>
                <w:color w:val="000000"/>
                <w:sz w:val="18"/>
                <w:szCs w:val="18"/>
                <w:lang w:eastAsia="es-CO"/>
              </w:rPr>
              <w:t>.</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C6A9A" w14:textId="77777777" w:rsidR="00C60E12" w:rsidRPr="008E61A0" w:rsidRDefault="00C60E12" w:rsidP="00C60E12">
            <w:pPr>
              <w:spacing w:after="0" w:line="240" w:lineRule="auto"/>
              <w:ind w:firstLineChars="200" w:firstLine="360"/>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 Instituciones ambientales modernas, apropiación social de la biodiversidad y manejo efectivo </w:t>
            </w:r>
            <w:r w:rsidRPr="008E61A0">
              <w:rPr>
                <w:rFonts w:ascii="Arial Narrow" w:eastAsia="Times New Roman" w:hAnsi="Arial Narrow" w:cs="Calibri"/>
                <w:color w:val="000000"/>
                <w:sz w:val="18"/>
                <w:szCs w:val="18"/>
                <w:lang w:eastAsia="es-CO"/>
              </w:rPr>
              <w:lastRenderedPageBreak/>
              <w:t>de los conflictos socioambientales</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249A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6E0258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CARS: reforma, fortalecimiento y financiación</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C2C5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Presentar un proyecto de ley para reformar las CAR, y crear mecanismos de modernización institucional del SINA, con particular </w:t>
            </w:r>
            <w:r w:rsidRPr="008E61A0">
              <w:rPr>
                <w:rFonts w:ascii="Arial Narrow" w:eastAsia="Times New Roman" w:hAnsi="Arial Narrow" w:cs="Calibri"/>
                <w:color w:val="000000"/>
                <w:sz w:val="18"/>
                <w:szCs w:val="18"/>
                <w:lang w:eastAsia="es-CO"/>
              </w:rPr>
              <w:lastRenderedPageBreak/>
              <w:t>atención a la ANLA y al IDEAM, que fortalezcan la generación de información</w:t>
            </w:r>
          </w:p>
        </w:tc>
        <w:tc>
          <w:tcPr>
            <w:tcW w:w="1207" w:type="dxa"/>
            <w:tcBorders>
              <w:top w:val="nil"/>
              <w:left w:val="nil"/>
              <w:bottom w:val="single" w:sz="4" w:space="0" w:color="auto"/>
              <w:right w:val="single" w:sz="4" w:space="0" w:color="auto"/>
            </w:tcBorders>
            <w:shd w:val="clear" w:color="auto" w:fill="auto"/>
            <w:vAlign w:val="center"/>
            <w:hideMark/>
          </w:tcPr>
          <w:p w14:paraId="4E0E1250" w14:textId="0DFCA8DD"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0CE15644" w14:textId="2694273D"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3BB721F4" w14:textId="270D9C2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7126357E" w14:textId="77777777" w:rsidTr="00F00032">
        <w:trPr>
          <w:trHeight w:val="1545"/>
        </w:trPr>
        <w:tc>
          <w:tcPr>
            <w:tcW w:w="1068" w:type="dxa"/>
            <w:vMerge/>
            <w:tcBorders>
              <w:top w:val="nil"/>
              <w:left w:val="single" w:sz="8" w:space="0" w:color="auto"/>
              <w:bottom w:val="single" w:sz="8" w:space="0" w:color="000000"/>
              <w:right w:val="single" w:sz="4" w:space="0" w:color="auto"/>
            </w:tcBorders>
            <w:vAlign w:val="center"/>
            <w:hideMark/>
          </w:tcPr>
          <w:p w14:paraId="08591B5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D79E60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287AF1E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w:t>
            </w:r>
            <w:r w:rsidRPr="008E61A0">
              <w:rPr>
                <w:rFonts w:ascii="Arial Narrow" w:eastAsia="Times New Roman" w:hAnsi="Arial Narrow" w:cs="Calibri"/>
                <w:sz w:val="18"/>
                <w:szCs w:val="18"/>
                <w:lang w:eastAsia="es-CO"/>
              </w:rPr>
              <w:t>  Mejorar la funcionalidad del SIA, lo cual incluye la operación de los subsistemas que lo integran y su coordinación.</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E6CA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B1EA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6494D525"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pacing w:val="-4"/>
                <w:sz w:val="18"/>
                <w:szCs w:val="18"/>
                <w:lang w:eastAsia="es-CO"/>
              </w:rPr>
              <w:t xml:space="preserve">a) Consolidación </w:t>
            </w:r>
            <w:r w:rsidRPr="008E61A0">
              <w:rPr>
                <w:rFonts w:ascii="Arial Narrow" w:eastAsia="Times New Roman" w:hAnsi="Arial Narrow" w:cs="Calibri"/>
                <w:color w:val="000000"/>
                <w:sz w:val="18"/>
                <w:szCs w:val="18"/>
                <w:lang w:eastAsia="es-CO"/>
              </w:rPr>
              <w:t>del Sistema de Información Ambiental de Colombia</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1E7C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Fortalecer la generación de información para la toma de decisiones, para lo cual, deberán diseñar e implementar estrategias que faciliten la prestación y venta de servicios, que permitan diversificar sus ingresos y mejorar su capacidad administrativa, financiera y técnica. Especial énfasis tendrá el IDEAM.</w:t>
            </w:r>
          </w:p>
        </w:tc>
        <w:tc>
          <w:tcPr>
            <w:tcW w:w="1207" w:type="dxa"/>
            <w:tcBorders>
              <w:top w:val="nil"/>
              <w:left w:val="single" w:sz="4" w:space="0" w:color="auto"/>
              <w:bottom w:val="single" w:sz="4" w:space="0" w:color="auto"/>
              <w:right w:val="single" w:sz="4" w:space="0" w:color="auto"/>
            </w:tcBorders>
            <w:shd w:val="clear" w:color="auto" w:fill="auto"/>
            <w:vAlign w:val="center"/>
            <w:hideMark/>
          </w:tcPr>
          <w:p w14:paraId="75E57004" w14:textId="23371FC6"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7E074887" w14:textId="75EAC410"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787665A4" w14:textId="4A3D0DDE"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Transversal</w:t>
            </w:r>
          </w:p>
        </w:tc>
      </w:tr>
      <w:tr w:rsidR="00B56E58" w:rsidRPr="008E61A0" w14:paraId="1A607505" w14:textId="77777777" w:rsidTr="00F00032">
        <w:trPr>
          <w:trHeight w:val="1485"/>
        </w:trPr>
        <w:tc>
          <w:tcPr>
            <w:tcW w:w="1068" w:type="dxa"/>
            <w:vMerge/>
            <w:tcBorders>
              <w:top w:val="nil"/>
              <w:left w:val="single" w:sz="8" w:space="0" w:color="auto"/>
              <w:bottom w:val="single" w:sz="8" w:space="0" w:color="000000"/>
              <w:right w:val="single" w:sz="4" w:space="0" w:color="auto"/>
            </w:tcBorders>
            <w:vAlign w:val="center"/>
            <w:hideMark/>
          </w:tcPr>
          <w:p w14:paraId="61DF18C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46C6B42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4. Fortalecer los mecanismos y tecnologías para la producción científica y la investigación ambiental en el IDEAM.</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4FFA33E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Continuar con la implementación y modernización de su plataforma informática.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608C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C58D2"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83A8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pacing w:val="-4"/>
                <w:sz w:val="18"/>
                <w:szCs w:val="18"/>
                <w:lang w:eastAsia="es-CO"/>
              </w:rPr>
              <w:t xml:space="preserve">a) Consolidación </w:t>
            </w:r>
            <w:r w:rsidRPr="008E61A0">
              <w:rPr>
                <w:rFonts w:ascii="Arial Narrow" w:eastAsia="Times New Roman" w:hAnsi="Arial Narrow" w:cs="Calibri"/>
                <w:color w:val="000000"/>
                <w:sz w:val="18"/>
                <w:szCs w:val="18"/>
                <w:lang w:eastAsia="es-CO"/>
              </w:rPr>
              <w:t>del Sistema de Información Ambiental de Colombia</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AC08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Fortalecer la generación de información para la toma de decisiones, para lo cual, deberán diseñar e implementar estrategias que faciliten la </w:t>
            </w:r>
            <w:r w:rsidRPr="008E61A0">
              <w:rPr>
                <w:rFonts w:ascii="Arial Narrow" w:eastAsia="Times New Roman" w:hAnsi="Arial Narrow" w:cs="Calibri"/>
                <w:color w:val="000000"/>
                <w:sz w:val="18"/>
                <w:szCs w:val="18"/>
                <w:lang w:eastAsia="es-CO"/>
              </w:rPr>
              <w:lastRenderedPageBreak/>
              <w:t>prestación y venta de servicios, que permitan diversificar sus ingresos y mejorar su capacidad administrativa, financiera y técnica. Especial énfasis tendrá el IDEAM.</w:t>
            </w:r>
          </w:p>
        </w:tc>
        <w:tc>
          <w:tcPr>
            <w:tcW w:w="1207" w:type="dxa"/>
            <w:tcBorders>
              <w:top w:val="nil"/>
              <w:left w:val="nil"/>
              <w:bottom w:val="single" w:sz="4" w:space="0" w:color="auto"/>
              <w:right w:val="single" w:sz="4" w:space="0" w:color="auto"/>
            </w:tcBorders>
            <w:shd w:val="clear" w:color="auto" w:fill="auto"/>
            <w:vAlign w:val="center"/>
            <w:hideMark/>
          </w:tcPr>
          <w:p w14:paraId="5ECA1486" w14:textId="3DF03401"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7670D279" w14:textId="77777777" w:rsidR="00C60E12"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VICEMINISTERIO DE POLÍTICAS</w:t>
            </w:r>
          </w:p>
          <w:p w14:paraId="07D46346" w14:textId="77777777" w:rsidR="00777BBD" w:rsidRDefault="00777BBD" w:rsidP="00C60E12">
            <w:pPr>
              <w:spacing w:after="0" w:line="240" w:lineRule="auto"/>
              <w:rPr>
                <w:rFonts w:ascii="Arial Narrow" w:eastAsia="Times New Roman" w:hAnsi="Arial Narrow" w:cs="Calibri"/>
                <w:color w:val="000000"/>
                <w:sz w:val="18"/>
                <w:szCs w:val="18"/>
                <w:lang w:eastAsia="es-CO"/>
              </w:rPr>
            </w:pPr>
          </w:p>
          <w:p w14:paraId="09824C13" w14:textId="79F1170B" w:rsidR="00777BBD" w:rsidRPr="008E61A0" w:rsidRDefault="00777BBD"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66AD1DE3" w14:textId="44254648" w:rsidR="00C60E12" w:rsidRPr="008E61A0" w:rsidRDefault="0046017F"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Transversal</w:t>
            </w:r>
          </w:p>
        </w:tc>
      </w:tr>
      <w:tr w:rsidR="00B56E58" w:rsidRPr="008E61A0" w14:paraId="7E0B58BC" w14:textId="77777777" w:rsidTr="00F00032">
        <w:trPr>
          <w:trHeight w:val="1590"/>
        </w:trPr>
        <w:tc>
          <w:tcPr>
            <w:tcW w:w="1068" w:type="dxa"/>
            <w:vMerge/>
            <w:tcBorders>
              <w:top w:val="nil"/>
              <w:left w:val="single" w:sz="8" w:space="0" w:color="auto"/>
              <w:bottom w:val="single" w:sz="8" w:space="0" w:color="000000"/>
              <w:right w:val="single" w:sz="4" w:space="0" w:color="auto"/>
            </w:tcBorders>
            <w:vAlign w:val="center"/>
            <w:hideMark/>
          </w:tcPr>
          <w:p w14:paraId="0175F55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2551F11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539B853B"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b. Innovación en mecanismos o instrumentos de desarrollo sostenible</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10530769"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C4FF034"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4. Desarrollar nuevos instrumentos financieros, económicos y de mercado para impulsar actividades comprometidas con la sostenibilidad y la mitigación del cambio climático.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1BEE96A"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b) Financiación para la mitigación del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40D37E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Diseño del componente de contabilidad de reducciones de emisiones y remociones de GEI corporativas en el marco del sistema de monitoreo, reporte y verificación de las acciones de mitigación.</w:t>
            </w:r>
          </w:p>
        </w:tc>
        <w:tc>
          <w:tcPr>
            <w:tcW w:w="1207" w:type="dxa"/>
            <w:tcBorders>
              <w:top w:val="nil"/>
              <w:left w:val="nil"/>
              <w:bottom w:val="single" w:sz="4" w:space="0" w:color="auto"/>
              <w:right w:val="single" w:sz="4" w:space="0" w:color="auto"/>
            </w:tcBorders>
            <w:shd w:val="clear" w:color="auto" w:fill="auto"/>
            <w:vAlign w:val="center"/>
            <w:hideMark/>
          </w:tcPr>
          <w:p w14:paraId="5A26CC86" w14:textId="1FBC3CB9"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r w:rsidR="00C60E12" w:rsidRPr="008E61A0">
              <w:rPr>
                <w:rFonts w:ascii="Arial Narrow" w:eastAsia="Times New Roman" w:hAnsi="Arial Narrow" w:cs="Calibri"/>
                <w:color w:val="000000"/>
                <w:sz w:val="18"/>
                <w:szCs w:val="18"/>
                <w:lang w:eastAsia="es-CO"/>
              </w:rPr>
              <w:t> </w:t>
            </w:r>
          </w:p>
        </w:tc>
        <w:tc>
          <w:tcPr>
            <w:tcW w:w="1371" w:type="dxa"/>
            <w:tcBorders>
              <w:top w:val="nil"/>
              <w:left w:val="nil"/>
              <w:bottom w:val="single" w:sz="4" w:space="0" w:color="auto"/>
              <w:right w:val="single" w:sz="4" w:space="0" w:color="auto"/>
            </w:tcBorders>
            <w:shd w:val="clear" w:color="auto" w:fill="auto"/>
            <w:vAlign w:val="center"/>
            <w:hideMark/>
          </w:tcPr>
          <w:p w14:paraId="012D5AFA" w14:textId="77777777" w:rsidR="00C60E12"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p w14:paraId="7B75EE78" w14:textId="77777777" w:rsidR="00777BBD" w:rsidRDefault="00777BBD" w:rsidP="00C60E12">
            <w:pPr>
              <w:spacing w:after="0" w:line="240" w:lineRule="auto"/>
              <w:rPr>
                <w:rFonts w:ascii="Arial Narrow" w:eastAsia="Times New Roman" w:hAnsi="Arial Narrow" w:cs="Calibri"/>
                <w:color w:val="000000"/>
                <w:sz w:val="18"/>
                <w:szCs w:val="18"/>
                <w:lang w:eastAsia="es-CO"/>
              </w:rPr>
            </w:pPr>
          </w:p>
          <w:p w14:paraId="1D810A39" w14:textId="67E13674" w:rsidR="00777BBD" w:rsidRPr="008E61A0" w:rsidRDefault="00777BBD"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DNP</w:t>
            </w:r>
          </w:p>
        </w:tc>
        <w:tc>
          <w:tcPr>
            <w:tcW w:w="1059" w:type="dxa"/>
            <w:tcBorders>
              <w:top w:val="nil"/>
              <w:left w:val="nil"/>
              <w:bottom w:val="single" w:sz="4" w:space="0" w:color="auto"/>
              <w:right w:val="single" w:sz="8" w:space="0" w:color="auto"/>
            </w:tcBorders>
            <w:shd w:val="clear" w:color="auto" w:fill="auto"/>
            <w:vAlign w:val="center"/>
            <w:hideMark/>
          </w:tcPr>
          <w:p w14:paraId="7A71E28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0A6AD07D" w14:textId="77777777" w:rsidTr="0007263C">
        <w:trPr>
          <w:trHeight w:val="850"/>
        </w:trPr>
        <w:tc>
          <w:tcPr>
            <w:tcW w:w="1068" w:type="dxa"/>
            <w:vMerge/>
            <w:tcBorders>
              <w:top w:val="nil"/>
              <w:left w:val="single" w:sz="8" w:space="0" w:color="auto"/>
              <w:bottom w:val="single" w:sz="8" w:space="0" w:color="000000"/>
              <w:right w:val="single" w:sz="4" w:space="0" w:color="auto"/>
            </w:tcBorders>
            <w:vAlign w:val="center"/>
            <w:hideMark/>
          </w:tcPr>
          <w:p w14:paraId="1458177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1288EAC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29A29C45"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5E51D8B5"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4F38933"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DE31D28"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pacing w:val="-4"/>
                <w:sz w:val="18"/>
                <w:szCs w:val="18"/>
                <w:lang w:eastAsia="es-CO"/>
              </w:rPr>
              <w:t xml:space="preserve">a) Consolidación </w:t>
            </w:r>
            <w:r w:rsidRPr="008E61A0">
              <w:rPr>
                <w:rFonts w:ascii="Arial Narrow" w:eastAsia="Times New Roman" w:hAnsi="Arial Narrow" w:cs="Calibri"/>
                <w:sz w:val="18"/>
                <w:szCs w:val="18"/>
                <w:lang w:eastAsia="es-CO"/>
              </w:rPr>
              <w:t>del Sistema de Información Ambiental de Colombia</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5CE240C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Implementar el apoyo de los sectores los protocolos de transferencia de información y las mejoras tecnológicas necesarias para integrar los </w:t>
            </w:r>
            <w:r w:rsidRPr="008E61A0">
              <w:rPr>
                <w:rFonts w:ascii="Arial Narrow" w:eastAsia="Times New Roman" w:hAnsi="Arial Narrow" w:cs="Calibri"/>
                <w:color w:val="000000"/>
                <w:sz w:val="18"/>
                <w:szCs w:val="18"/>
                <w:lang w:eastAsia="es-CO"/>
              </w:rPr>
              <w:lastRenderedPageBreak/>
              <w:t>sistemas de información sectorial con el SIAC.</w:t>
            </w:r>
          </w:p>
        </w:tc>
        <w:tc>
          <w:tcPr>
            <w:tcW w:w="1207" w:type="dxa"/>
            <w:tcBorders>
              <w:top w:val="nil"/>
              <w:left w:val="nil"/>
              <w:bottom w:val="single" w:sz="4" w:space="0" w:color="auto"/>
              <w:right w:val="single" w:sz="4" w:space="0" w:color="auto"/>
            </w:tcBorders>
            <w:shd w:val="clear" w:color="auto" w:fill="auto"/>
            <w:vAlign w:val="center"/>
            <w:hideMark/>
          </w:tcPr>
          <w:p w14:paraId="6EDBE370" w14:textId="2073DD8F"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044C8FD9" w14:textId="77777777" w:rsidR="00C60E12"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VICEMINISTERIO DE POLÍTICAS</w:t>
            </w:r>
          </w:p>
          <w:p w14:paraId="473D6A9B" w14:textId="77777777" w:rsidR="00777BBD" w:rsidRDefault="00777BBD" w:rsidP="00C60E12">
            <w:pPr>
              <w:spacing w:after="0" w:line="240" w:lineRule="auto"/>
              <w:rPr>
                <w:rFonts w:ascii="Arial Narrow" w:eastAsia="Times New Roman" w:hAnsi="Arial Narrow" w:cs="Calibri"/>
                <w:color w:val="000000"/>
                <w:sz w:val="18"/>
                <w:szCs w:val="18"/>
                <w:lang w:eastAsia="es-CO"/>
              </w:rPr>
            </w:pPr>
          </w:p>
          <w:p w14:paraId="04B13507" w14:textId="3B6AAF19" w:rsidR="00777BBD" w:rsidRPr="008E61A0" w:rsidRDefault="00777BBD"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1D4C126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05432128" w14:textId="77777777" w:rsidTr="00F00032">
        <w:trPr>
          <w:trHeight w:val="1590"/>
        </w:trPr>
        <w:tc>
          <w:tcPr>
            <w:tcW w:w="1068" w:type="dxa"/>
            <w:vMerge/>
            <w:tcBorders>
              <w:top w:val="nil"/>
              <w:left w:val="single" w:sz="8" w:space="0" w:color="auto"/>
              <w:bottom w:val="single" w:sz="8" w:space="0" w:color="000000"/>
              <w:right w:val="single" w:sz="4" w:space="0" w:color="auto"/>
            </w:tcBorders>
            <w:vAlign w:val="center"/>
            <w:hideMark/>
          </w:tcPr>
          <w:p w14:paraId="3ECD016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9BCD7BD"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auto"/>
              <w:right w:val="single" w:sz="4" w:space="0" w:color="auto"/>
            </w:tcBorders>
            <w:vAlign w:val="center"/>
            <w:hideMark/>
          </w:tcPr>
          <w:p w14:paraId="3CAD5463"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608B34ED"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577A5591"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4. Desarrollar nuevos instrumentos financieros, económicos y de mercado para impulsar actividades comprometidas con la sostenibilidad y la mitigación del cambio climático.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B3183FB"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b) Financiación para la mitigación del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05A0E1A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Reglamentar la ley de cambio climático y desarrollar mecanismos de mercado para el cumplimiento de las metas de cambio climático, para lo cual se diseñará el programa nacional de cupos transables de emisión de GEI armonizado con los instrumentos económicos existentes, como el impuesto al carbono. </w:t>
            </w:r>
          </w:p>
        </w:tc>
        <w:tc>
          <w:tcPr>
            <w:tcW w:w="1207" w:type="dxa"/>
            <w:tcBorders>
              <w:top w:val="nil"/>
              <w:left w:val="nil"/>
              <w:bottom w:val="single" w:sz="4" w:space="0" w:color="auto"/>
              <w:right w:val="single" w:sz="4" w:space="0" w:color="auto"/>
            </w:tcBorders>
            <w:shd w:val="clear" w:color="auto" w:fill="auto"/>
            <w:vAlign w:val="center"/>
            <w:hideMark/>
          </w:tcPr>
          <w:p w14:paraId="07FE1A6B" w14:textId="710BD7F0"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090C346F" w14:textId="77777777" w:rsidR="00777BBD" w:rsidRDefault="00777BBD"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p w14:paraId="3856200D" w14:textId="77777777" w:rsidR="00777BBD" w:rsidRDefault="00777BBD" w:rsidP="00C60E12">
            <w:pPr>
              <w:spacing w:after="0" w:line="240" w:lineRule="auto"/>
              <w:rPr>
                <w:rFonts w:ascii="Arial Narrow" w:eastAsia="Times New Roman" w:hAnsi="Arial Narrow" w:cs="Calibri"/>
                <w:color w:val="000000"/>
                <w:sz w:val="18"/>
                <w:szCs w:val="18"/>
                <w:lang w:eastAsia="es-CO"/>
              </w:rPr>
            </w:pPr>
          </w:p>
          <w:p w14:paraId="3676CF6B" w14:textId="34443947" w:rsidR="00C60E12"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DNP</w:t>
            </w:r>
          </w:p>
          <w:p w14:paraId="3A481E50" w14:textId="60F36A5D"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059" w:type="dxa"/>
            <w:tcBorders>
              <w:top w:val="nil"/>
              <w:left w:val="nil"/>
              <w:bottom w:val="single" w:sz="4" w:space="0" w:color="auto"/>
              <w:right w:val="single" w:sz="8" w:space="0" w:color="auto"/>
            </w:tcBorders>
            <w:shd w:val="clear" w:color="auto" w:fill="auto"/>
            <w:vAlign w:val="center"/>
            <w:hideMark/>
          </w:tcPr>
          <w:p w14:paraId="7BBFB9AD"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64295206" w14:textId="77777777" w:rsidTr="00F00032">
        <w:trPr>
          <w:trHeight w:val="2100"/>
        </w:trPr>
        <w:tc>
          <w:tcPr>
            <w:tcW w:w="1068" w:type="dxa"/>
            <w:vMerge/>
            <w:tcBorders>
              <w:top w:val="nil"/>
              <w:left w:val="single" w:sz="8" w:space="0" w:color="auto"/>
              <w:bottom w:val="single" w:sz="8" w:space="0" w:color="000000"/>
              <w:right w:val="single" w:sz="4" w:space="0" w:color="auto"/>
            </w:tcBorders>
            <w:vAlign w:val="center"/>
            <w:hideMark/>
          </w:tcPr>
          <w:p w14:paraId="7B5BA005"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0516CB44"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5. Fortalecer el aseguramiento de la calidad de los datos e información ambiental generados por las organizaciones e Instituciones públicas y privadas.</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80B576"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 xml:space="preserve">a. Articular los protocolos, guías y normas técnicas desarrolladas por la entidad dentro de un sistema de calidad de la gestión del dato que permita normalizar el tratamiento dado a </w:t>
            </w:r>
            <w:r w:rsidRPr="008E61A0">
              <w:rPr>
                <w:rFonts w:ascii="Arial Narrow" w:eastAsia="Times New Roman" w:hAnsi="Arial Narrow" w:cs="Calibri"/>
                <w:sz w:val="18"/>
                <w:szCs w:val="18"/>
                <w:lang w:eastAsia="es-CO"/>
              </w:rPr>
              <w:lastRenderedPageBreak/>
              <w:t>la recolección de información Hidrometeorológica y el tratamiento requerido para la recolección sistemática de la información básica requerida para los estudios ambientales y de ecosistemas.</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22BE4DD4"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79BC8F4F"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 xml:space="preserve">2. Mejorar la calidad del aire, del agua y del suelo para la prevención de los impactos en la salud pública y la reducción de las desigualdades relacionadas con </w:t>
            </w:r>
            <w:r w:rsidRPr="008E61A0">
              <w:rPr>
                <w:rFonts w:ascii="Arial Narrow" w:eastAsia="Times New Roman" w:hAnsi="Arial Narrow" w:cs="Calibri"/>
                <w:sz w:val="18"/>
                <w:szCs w:val="18"/>
                <w:lang w:eastAsia="es-CO"/>
              </w:rPr>
              <w:lastRenderedPageBreak/>
              <w:t>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51D2CCF9"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a) Mejor calidad del aire para proteger la salud.</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F0E4F4A" w14:textId="42D2B8A4"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Poner en marcha un programa para mejorar la cobertura y disponibilidad de información de emisiones y calidad del aire, así como realizar acciones estratégicas focalizadas en cinco ciudades críticas lo </w:t>
            </w:r>
            <w:r w:rsidRPr="008E61A0">
              <w:rPr>
                <w:rFonts w:ascii="Arial Narrow" w:eastAsia="Times New Roman" w:hAnsi="Arial Narrow" w:cs="Calibri"/>
                <w:color w:val="000000"/>
                <w:sz w:val="18"/>
                <w:szCs w:val="18"/>
                <w:lang w:eastAsia="es-CO"/>
              </w:rPr>
              <w:lastRenderedPageBreak/>
              <w:t>que contemplará un programa de capacitación para mejorar la formulación e implementación de planes de prevención, reducción y control de la contaminación del aire, así como mecanismos para la participación ciudadana y la denuncia de fuentes contaminantes.</w:t>
            </w:r>
          </w:p>
        </w:tc>
        <w:tc>
          <w:tcPr>
            <w:tcW w:w="1207" w:type="dxa"/>
            <w:tcBorders>
              <w:top w:val="nil"/>
              <w:left w:val="nil"/>
              <w:bottom w:val="single" w:sz="4" w:space="0" w:color="auto"/>
              <w:right w:val="single" w:sz="4" w:space="0" w:color="auto"/>
            </w:tcBorders>
            <w:shd w:val="clear" w:color="auto" w:fill="auto"/>
            <w:vAlign w:val="center"/>
            <w:hideMark/>
          </w:tcPr>
          <w:p w14:paraId="030493C4" w14:textId="274072FA" w:rsidR="00051D96"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518B532F" w14:textId="2913CA85" w:rsidR="00777BBD" w:rsidRDefault="00777BBD"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ASUNTOS AMBIENTALES, SECTORIAL Y URBANA (</w:t>
            </w:r>
            <w:r w:rsidR="00051D96" w:rsidRPr="008E61A0">
              <w:rPr>
                <w:rFonts w:ascii="Arial Narrow" w:eastAsia="Times New Roman" w:hAnsi="Arial Narrow" w:cs="Calibri"/>
                <w:color w:val="000000"/>
                <w:sz w:val="18"/>
                <w:szCs w:val="18"/>
                <w:lang w:eastAsia="es-CO"/>
              </w:rPr>
              <w:t>DAASU</w:t>
            </w:r>
            <w:r>
              <w:rPr>
                <w:rFonts w:ascii="Arial Narrow" w:eastAsia="Times New Roman" w:hAnsi="Arial Narrow" w:cs="Calibri"/>
                <w:color w:val="000000"/>
                <w:sz w:val="18"/>
                <w:szCs w:val="18"/>
                <w:lang w:eastAsia="es-CO"/>
              </w:rPr>
              <w:t>)</w:t>
            </w:r>
          </w:p>
          <w:p w14:paraId="61A57D6C" w14:textId="5B186298"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24C9936C"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7DF07EBD" w14:textId="77777777" w:rsidTr="0007263C">
        <w:trPr>
          <w:trHeight w:val="454"/>
        </w:trPr>
        <w:tc>
          <w:tcPr>
            <w:tcW w:w="1068" w:type="dxa"/>
            <w:vMerge/>
            <w:tcBorders>
              <w:top w:val="nil"/>
              <w:left w:val="single" w:sz="8" w:space="0" w:color="auto"/>
              <w:bottom w:val="single" w:sz="8" w:space="0" w:color="000000"/>
              <w:right w:val="single" w:sz="4" w:space="0" w:color="auto"/>
            </w:tcBorders>
            <w:vAlign w:val="center"/>
            <w:hideMark/>
          </w:tcPr>
          <w:p w14:paraId="203CAE70"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2FCB4A3"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AAA2A9" w14:textId="77777777" w:rsidR="00051D96" w:rsidRPr="008E61A0" w:rsidRDefault="00051D96"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042F183F"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1DC1DD1D"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2. Mejorar la calidad del aire, del agua y del suelo para la prevención de los impactos en la 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14C6C2A" w14:textId="77777777" w:rsidR="00051D96" w:rsidRPr="008E61A0" w:rsidRDefault="00051D96"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b) Reducción de la presión y mejoramiento de la calidad del recurso hídrico.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5BDE5DCC"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Promover la implementación del Plan Hídrico Nacional de manera coordinada y con énfasis en los programas de regulación hídrica, de aguas subterráneas, de legalización de usuarios, de investigación y de monitoreo del recurso hídrico (aguas superficiales, </w:t>
            </w:r>
            <w:r w:rsidRPr="008E61A0">
              <w:rPr>
                <w:rFonts w:ascii="Arial Narrow" w:eastAsia="Times New Roman" w:hAnsi="Arial Narrow" w:cs="Calibri"/>
                <w:color w:val="000000"/>
                <w:sz w:val="18"/>
                <w:szCs w:val="18"/>
                <w:lang w:eastAsia="es-CO"/>
              </w:rPr>
              <w:lastRenderedPageBreak/>
              <w:t>subterráneas y marinas).</w:t>
            </w:r>
          </w:p>
        </w:tc>
        <w:tc>
          <w:tcPr>
            <w:tcW w:w="1207" w:type="dxa"/>
            <w:tcBorders>
              <w:top w:val="nil"/>
              <w:left w:val="nil"/>
              <w:bottom w:val="single" w:sz="4" w:space="0" w:color="auto"/>
              <w:right w:val="single" w:sz="4" w:space="0" w:color="auto"/>
            </w:tcBorders>
            <w:shd w:val="clear" w:color="auto" w:fill="auto"/>
            <w:vAlign w:val="center"/>
            <w:hideMark/>
          </w:tcPr>
          <w:p w14:paraId="7CC15371" w14:textId="6547D723" w:rsidR="00051D96"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62F5D921" w14:textId="77777777" w:rsidR="00777BBD"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AUTORIDADES AMBIENTALES</w:t>
            </w:r>
          </w:p>
          <w:p w14:paraId="31DEE138" w14:textId="77777777" w:rsidR="00777BBD"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p w14:paraId="1FAB0B51" w14:textId="777C418B"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r>
            <w:r w:rsidR="00777BBD">
              <w:rPr>
                <w:rFonts w:ascii="Arial Narrow" w:eastAsia="Times New Roman" w:hAnsi="Arial Narrow" w:cs="Calibri"/>
                <w:color w:val="000000"/>
                <w:sz w:val="18"/>
                <w:szCs w:val="18"/>
                <w:lang w:eastAsia="es-CO"/>
              </w:rPr>
              <w:t xml:space="preserve">INSTITUTO DE </w:t>
            </w:r>
            <w:r w:rsidR="00777BBD" w:rsidRPr="00777BBD">
              <w:rPr>
                <w:rFonts w:ascii="Arial Narrow" w:eastAsia="Times New Roman" w:hAnsi="Arial Narrow" w:cs="Calibri"/>
                <w:color w:val="000000"/>
                <w:spacing w:val="-4"/>
                <w:sz w:val="18"/>
                <w:szCs w:val="18"/>
                <w:lang w:eastAsia="es-CO"/>
              </w:rPr>
              <w:t>INVESTIGACIONES</w:t>
            </w:r>
            <w:r w:rsidR="00777BBD">
              <w:rPr>
                <w:rFonts w:ascii="Arial Narrow" w:eastAsia="Times New Roman" w:hAnsi="Arial Narrow" w:cs="Calibri"/>
                <w:color w:val="000000"/>
                <w:sz w:val="18"/>
                <w:szCs w:val="18"/>
                <w:lang w:eastAsia="es-CO"/>
              </w:rPr>
              <w:t xml:space="preserve"> MARINAS Y COSTERAS (</w:t>
            </w:r>
            <w:r w:rsidRPr="008E61A0">
              <w:rPr>
                <w:rFonts w:ascii="Arial Narrow" w:eastAsia="Times New Roman" w:hAnsi="Arial Narrow" w:cs="Calibri"/>
                <w:color w:val="000000"/>
                <w:sz w:val="18"/>
                <w:szCs w:val="18"/>
                <w:lang w:eastAsia="es-CO"/>
              </w:rPr>
              <w:t>INVEMAR</w:t>
            </w:r>
            <w:r w:rsidR="00777BBD">
              <w:rPr>
                <w:rFonts w:ascii="Arial Narrow" w:eastAsia="Times New Roman" w:hAnsi="Arial Narrow" w:cs="Calibri"/>
                <w:color w:val="000000"/>
                <w:sz w:val="18"/>
                <w:szCs w:val="18"/>
                <w:lang w:eastAsia="es-CO"/>
              </w:rPr>
              <w:t>)</w:t>
            </w:r>
          </w:p>
        </w:tc>
        <w:tc>
          <w:tcPr>
            <w:tcW w:w="1059" w:type="dxa"/>
            <w:tcBorders>
              <w:top w:val="nil"/>
              <w:left w:val="nil"/>
              <w:bottom w:val="single" w:sz="4" w:space="0" w:color="auto"/>
              <w:right w:val="single" w:sz="8" w:space="0" w:color="auto"/>
            </w:tcBorders>
            <w:shd w:val="clear" w:color="auto" w:fill="auto"/>
            <w:vAlign w:val="center"/>
            <w:hideMark/>
          </w:tcPr>
          <w:p w14:paraId="7FDDE03D" w14:textId="77777777"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11081CD8" w14:textId="77777777" w:rsidTr="00F00032">
        <w:trPr>
          <w:trHeight w:val="1800"/>
        </w:trPr>
        <w:tc>
          <w:tcPr>
            <w:tcW w:w="1068" w:type="dxa"/>
            <w:vMerge/>
            <w:tcBorders>
              <w:top w:val="nil"/>
              <w:left w:val="single" w:sz="8" w:space="0" w:color="auto"/>
              <w:bottom w:val="single" w:sz="8" w:space="0" w:color="000000"/>
              <w:right w:val="single" w:sz="4" w:space="0" w:color="auto"/>
            </w:tcBorders>
            <w:vAlign w:val="center"/>
            <w:hideMark/>
          </w:tcPr>
          <w:p w14:paraId="0E3B1F2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0D271D2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096DA15"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26391AD7"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77C78152"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1. 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BB9111D"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c) Seguimiento y evaluación para 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45D255C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Establecer un procedimiento para la definición de las metas nacionales de mediano y largo plazo en cambio climático y para el seguimiento y actualización periódica de las metas de la contribución nacionalmente determinada (NDC por sus siglas en inglés), acorde a los lineamientos de la Convención Marco de las Naciones Unidas sobre el Cambio Climático (CMNUCC), </w:t>
            </w:r>
          </w:p>
        </w:tc>
        <w:tc>
          <w:tcPr>
            <w:tcW w:w="1207" w:type="dxa"/>
            <w:tcBorders>
              <w:top w:val="nil"/>
              <w:left w:val="nil"/>
              <w:bottom w:val="single" w:sz="4" w:space="0" w:color="auto"/>
              <w:right w:val="single" w:sz="4" w:space="0" w:color="auto"/>
            </w:tcBorders>
            <w:shd w:val="clear" w:color="auto" w:fill="auto"/>
            <w:vAlign w:val="center"/>
            <w:hideMark/>
          </w:tcPr>
          <w:p w14:paraId="3131C81A" w14:textId="1C0AF65C"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5DD65D3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03C3FE8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52AF2C09" w14:textId="77777777" w:rsidTr="00F00032">
        <w:trPr>
          <w:trHeight w:val="1800"/>
        </w:trPr>
        <w:tc>
          <w:tcPr>
            <w:tcW w:w="1068" w:type="dxa"/>
            <w:vMerge/>
            <w:tcBorders>
              <w:top w:val="nil"/>
              <w:left w:val="single" w:sz="8" w:space="0" w:color="auto"/>
              <w:bottom w:val="single" w:sz="8" w:space="0" w:color="000000"/>
              <w:right w:val="single" w:sz="4" w:space="0" w:color="auto"/>
            </w:tcBorders>
            <w:vAlign w:val="center"/>
            <w:hideMark/>
          </w:tcPr>
          <w:p w14:paraId="7F474CD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D5C44D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07CA2A34" w14:textId="6E9E4952" w:rsidR="00C60E12" w:rsidRPr="008E61A0" w:rsidRDefault="00051D96" w:rsidP="00C60E12">
            <w:pPr>
              <w:spacing w:after="0" w:line="240" w:lineRule="auto"/>
              <w:rPr>
                <w:rFonts w:ascii="Arial Narrow" w:eastAsia="Times New Roman" w:hAnsi="Arial Narrow" w:cs="Calibri"/>
                <w:sz w:val="18"/>
                <w:szCs w:val="18"/>
                <w:lang w:eastAsia="es-CO"/>
              </w:rPr>
            </w:pPr>
            <w:r>
              <w:rPr>
                <w:rFonts w:ascii="Arial Narrow" w:eastAsia="Times New Roman" w:hAnsi="Arial Narrow" w:cs="Calibri"/>
                <w:sz w:val="18"/>
                <w:szCs w:val="18"/>
                <w:lang w:eastAsia="es-CO"/>
              </w:rPr>
              <w:t>b. M</w:t>
            </w:r>
            <w:r w:rsidRPr="00051D96">
              <w:rPr>
                <w:rFonts w:ascii="Arial Narrow" w:eastAsia="Times New Roman" w:hAnsi="Arial Narrow" w:cs="Calibri"/>
                <w:sz w:val="18"/>
                <w:szCs w:val="18"/>
                <w:lang w:eastAsia="es-CO"/>
              </w:rPr>
              <w:t xml:space="preserve">odelización de escenarios de cambio climático, </w:t>
            </w:r>
            <w:r>
              <w:rPr>
                <w:rFonts w:ascii="Arial Narrow" w:eastAsia="Times New Roman" w:hAnsi="Arial Narrow" w:cs="Calibri"/>
                <w:sz w:val="18"/>
                <w:szCs w:val="18"/>
                <w:lang w:eastAsia="es-CO"/>
              </w:rPr>
              <w:t xml:space="preserve">mediante </w:t>
            </w:r>
            <w:r w:rsidRPr="00051D96">
              <w:rPr>
                <w:rFonts w:ascii="Arial Narrow" w:eastAsia="Times New Roman" w:hAnsi="Arial Narrow" w:cs="Calibri"/>
                <w:sz w:val="18"/>
                <w:szCs w:val="18"/>
                <w:lang w:eastAsia="es-CO"/>
              </w:rPr>
              <w:t xml:space="preserve">metodologías para evaluar evidencias de cambio climático en los regímenes </w:t>
            </w:r>
            <w:r>
              <w:rPr>
                <w:rFonts w:ascii="Arial Narrow" w:eastAsia="Times New Roman" w:hAnsi="Arial Narrow" w:cs="Calibri"/>
                <w:sz w:val="18"/>
                <w:szCs w:val="18"/>
                <w:lang w:eastAsia="es-CO"/>
              </w:rPr>
              <w:t xml:space="preserve">de </w:t>
            </w:r>
            <w:r w:rsidRPr="00051D96">
              <w:rPr>
                <w:rFonts w:ascii="Arial Narrow" w:eastAsia="Times New Roman" w:hAnsi="Arial Narrow" w:cs="Calibri"/>
                <w:sz w:val="18"/>
                <w:szCs w:val="18"/>
                <w:lang w:eastAsia="es-CO"/>
              </w:rPr>
              <w:lastRenderedPageBreak/>
              <w:t>precipitación y temperatura</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1C1B99F"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2FFAF376"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1. 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495AC285"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c) Seguimiento y evaluación para 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39E53B30"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Diseñar e implementar un Sistema de Información de Cambio Climático a partir de la integración de plataformas de información </w:t>
            </w:r>
            <w:r w:rsidRPr="008E61A0">
              <w:rPr>
                <w:rFonts w:ascii="Arial Narrow" w:eastAsia="Times New Roman" w:hAnsi="Arial Narrow" w:cs="Calibri"/>
                <w:color w:val="000000"/>
                <w:sz w:val="18"/>
                <w:szCs w:val="18"/>
                <w:lang w:eastAsia="es-CO"/>
              </w:rPr>
              <w:lastRenderedPageBreak/>
              <w:t>existentes, para poner a disposición los indicadores y metas para hacer seguimiento a los compromisos en adaptación y sus medios de implementación, así como para monitorear y evaluar los avances nacionales y el cumplimiento de metas en materia de emisiones de GEI.</w:t>
            </w:r>
          </w:p>
        </w:tc>
        <w:tc>
          <w:tcPr>
            <w:tcW w:w="1207" w:type="dxa"/>
            <w:tcBorders>
              <w:top w:val="nil"/>
              <w:left w:val="nil"/>
              <w:bottom w:val="single" w:sz="4" w:space="0" w:color="auto"/>
              <w:right w:val="single" w:sz="4" w:space="0" w:color="auto"/>
            </w:tcBorders>
            <w:shd w:val="clear" w:color="auto" w:fill="auto"/>
            <w:vAlign w:val="center"/>
            <w:hideMark/>
          </w:tcPr>
          <w:p w14:paraId="2A1C763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IDEAM</w:t>
            </w:r>
          </w:p>
        </w:tc>
        <w:tc>
          <w:tcPr>
            <w:tcW w:w="1371" w:type="dxa"/>
            <w:tcBorders>
              <w:top w:val="nil"/>
              <w:left w:val="nil"/>
              <w:bottom w:val="single" w:sz="4" w:space="0" w:color="auto"/>
              <w:right w:val="single" w:sz="4" w:space="0" w:color="auto"/>
            </w:tcBorders>
            <w:shd w:val="clear" w:color="auto" w:fill="auto"/>
            <w:vAlign w:val="center"/>
            <w:hideMark/>
          </w:tcPr>
          <w:p w14:paraId="20F08E7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nil"/>
              <w:left w:val="nil"/>
              <w:bottom w:val="single" w:sz="4" w:space="0" w:color="auto"/>
              <w:right w:val="single" w:sz="8" w:space="0" w:color="auto"/>
            </w:tcBorders>
            <w:shd w:val="clear" w:color="auto" w:fill="auto"/>
            <w:vAlign w:val="center"/>
            <w:hideMark/>
          </w:tcPr>
          <w:p w14:paraId="3B1E33D8" w14:textId="77777777" w:rsidR="00C60E12"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p w14:paraId="07903350" w14:textId="77777777" w:rsidR="00051D96" w:rsidRDefault="00051D96" w:rsidP="00C60E12">
            <w:pPr>
              <w:spacing w:after="0" w:line="240" w:lineRule="auto"/>
              <w:rPr>
                <w:rFonts w:ascii="Arial Narrow" w:eastAsia="Times New Roman" w:hAnsi="Arial Narrow" w:cs="Calibri"/>
                <w:color w:val="000000"/>
                <w:sz w:val="18"/>
                <w:szCs w:val="18"/>
                <w:lang w:eastAsia="es-CO"/>
              </w:rPr>
            </w:pPr>
          </w:p>
          <w:p w14:paraId="4795A386" w14:textId="0798AF78"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Meteorología</w:t>
            </w:r>
          </w:p>
        </w:tc>
      </w:tr>
      <w:tr w:rsidR="00B56E58" w:rsidRPr="008E61A0" w14:paraId="2402312D" w14:textId="77777777" w:rsidTr="00F00032">
        <w:trPr>
          <w:trHeight w:val="1500"/>
        </w:trPr>
        <w:tc>
          <w:tcPr>
            <w:tcW w:w="1068" w:type="dxa"/>
            <w:vMerge/>
            <w:tcBorders>
              <w:top w:val="nil"/>
              <w:left w:val="single" w:sz="8" w:space="0" w:color="auto"/>
              <w:bottom w:val="single" w:sz="8" w:space="0" w:color="000000"/>
              <w:right w:val="single" w:sz="4" w:space="0" w:color="auto"/>
            </w:tcBorders>
            <w:vAlign w:val="center"/>
            <w:hideMark/>
          </w:tcPr>
          <w:p w14:paraId="253945BD"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21352FC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107720D7"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533A462"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93619FE"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2. Mejorar la calidad del aire, del agua y del suelo para la prevención de los impactos en la 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5B900FAC"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b) Reducción de la presión y mejoramiento de la calidad del recurso hídrico.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40B610A0"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Diseñar los módulos de consumo del agua y huella hídrica para sectores prioritarios </w:t>
            </w:r>
          </w:p>
        </w:tc>
        <w:tc>
          <w:tcPr>
            <w:tcW w:w="1207" w:type="dxa"/>
            <w:tcBorders>
              <w:top w:val="nil"/>
              <w:left w:val="nil"/>
              <w:bottom w:val="single" w:sz="4" w:space="0" w:color="auto"/>
              <w:right w:val="single" w:sz="4" w:space="0" w:color="auto"/>
            </w:tcBorders>
            <w:shd w:val="clear" w:color="auto" w:fill="auto"/>
            <w:vAlign w:val="center"/>
            <w:hideMark/>
          </w:tcPr>
          <w:p w14:paraId="23A8AD7B" w14:textId="097DAF13"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05CC44EB" w14:textId="5D3F2DFC" w:rsidR="00777BBD" w:rsidRDefault="00777BBD"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GESTIÓN INTEGRAL DEL RECURSO HÍDRICO (</w:t>
            </w:r>
            <w:r w:rsidR="00C60E12" w:rsidRPr="008E61A0">
              <w:rPr>
                <w:rFonts w:ascii="Arial Narrow" w:eastAsia="Times New Roman" w:hAnsi="Arial Narrow" w:cs="Calibri"/>
                <w:color w:val="000000"/>
                <w:sz w:val="18"/>
                <w:szCs w:val="18"/>
                <w:lang w:eastAsia="es-CO"/>
              </w:rPr>
              <w:t>DGIRH</w:t>
            </w:r>
            <w:r>
              <w:rPr>
                <w:rFonts w:ascii="Arial Narrow" w:eastAsia="Times New Roman" w:hAnsi="Arial Narrow" w:cs="Calibri"/>
                <w:color w:val="000000"/>
                <w:sz w:val="18"/>
                <w:szCs w:val="18"/>
                <w:lang w:eastAsia="es-CO"/>
              </w:rPr>
              <w:t>)</w:t>
            </w:r>
          </w:p>
          <w:p w14:paraId="19141BFB" w14:textId="74EB669B"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33822CE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10B735D7" w14:textId="77777777" w:rsidTr="00F00032">
        <w:trPr>
          <w:trHeight w:val="850"/>
        </w:trPr>
        <w:tc>
          <w:tcPr>
            <w:tcW w:w="1068" w:type="dxa"/>
            <w:vMerge/>
            <w:tcBorders>
              <w:top w:val="nil"/>
              <w:left w:val="single" w:sz="8" w:space="0" w:color="auto"/>
              <w:bottom w:val="single" w:sz="8" w:space="0" w:color="000000"/>
              <w:right w:val="single" w:sz="4" w:space="0" w:color="auto"/>
            </w:tcBorders>
            <w:vAlign w:val="center"/>
            <w:hideMark/>
          </w:tcPr>
          <w:p w14:paraId="0325643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4C8255C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val="restart"/>
            <w:tcBorders>
              <w:top w:val="nil"/>
              <w:left w:val="single" w:sz="4" w:space="0" w:color="auto"/>
              <w:bottom w:val="single" w:sz="4" w:space="0" w:color="000000"/>
              <w:right w:val="single" w:sz="4" w:space="0" w:color="auto"/>
            </w:tcBorders>
            <w:shd w:val="clear" w:color="auto" w:fill="auto"/>
            <w:vAlign w:val="center"/>
            <w:hideMark/>
          </w:tcPr>
          <w:p w14:paraId="3F220EFC"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 xml:space="preserve">b. Establecer normas y protocolos sobre los sistemas de </w:t>
            </w:r>
            <w:r w:rsidRPr="008E61A0">
              <w:rPr>
                <w:rFonts w:ascii="Arial Narrow" w:eastAsia="Times New Roman" w:hAnsi="Arial Narrow" w:cs="Calibri"/>
                <w:sz w:val="18"/>
                <w:szCs w:val="18"/>
                <w:lang w:eastAsia="es-CO"/>
              </w:rPr>
              <w:lastRenderedPageBreak/>
              <w:t>información para la administración del SINA y aquellos orientados a realizar el seguimiento de los procesos ambientales y su acople.</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18A5B9E8"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 xml:space="preserve">A. Sectores comprometidos con la sostenibilidad y </w:t>
            </w:r>
            <w:r w:rsidRPr="008E61A0">
              <w:rPr>
                <w:rFonts w:ascii="Arial Narrow" w:eastAsia="Times New Roman" w:hAnsi="Arial Narrow" w:cs="Calibri"/>
                <w:sz w:val="18"/>
                <w:szCs w:val="18"/>
                <w:lang w:eastAsia="es-CO"/>
              </w:rPr>
              <w:lastRenderedPageBreak/>
              <w:t>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28D9C363"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 xml:space="preserve">2. Mejorar la calidad del aire, del agua y del suelo para la </w:t>
            </w:r>
            <w:r w:rsidRPr="008E61A0">
              <w:rPr>
                <w:rFonts w:ascii="Arial Narrow" w:eastAsia="Times New Roman" w:hAnsi="Arial Narrow" w:cs="Calibri"/>
                <w:sz w:val="18"/>
                <w:szCs w:val="18"/>
                <w:lang w:eastAsia="es-CO"/>
              </w:rPr>
              <w:lastRenderedPageBreak/>
              <w:t>prevención de los impactos en la 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45297918"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 xml:space="preserve">d) Gestión de sustancias químicas y </w:t>
            </w:r>
            <w:r w:rsidRPr="008E61A0">
              <w:rPr>
                <w:rFonts w:ascii="Arial Narrow" w:eastAsia="Times New Roman" w:hAnsi="Arial Narrow" w:cs="Calibri"/>
                <w:sz w:val="18"/>
                <w:szCs w:val="18"/>
                <w:lang w:eastAsia="es-CO"/>
              </w:rPr>
              <w:lastRenderedPageBreak/>
              <w:t>residuos peligrosos.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6317562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 xml:space="preserve">Implementar gradualmente el Registro de Emisiones y </w:t>
            </w:r>
            <w:r w:rsidRPr="008E61A0">
              <w:rPr>
                <w:rFonts w:ascii="Arial Narrow" w:eastAsia="Times New Roman" w:hAnsi="Arial Narrow" w:cs="Calibri"/>
                <w:color w:val="000000"/>
                <w:sz w:val="18"/>
                <w:szCs w:val="18"/>
                <w:lang w:eastAsia="es-CO"/>
              </w:rPr>
              <w:lastRenderedPageBreak/>
              <w:t>Transferencia de Contaminantes.</w:t>
            </w:r>
          </w:p>
        </w:tc>
        <w:tc>
          <w:tcPr>
            <w:tcW w:w="1207" w:type="dxa"/>
            <w:tcBorders>
              <w:top w:val="nil"/>
              <w:left w:val="nil"/>
              <w:bottom w:val="single" w:sz="4" w:space="0" w:color="auto"/>
              <w:right w:val="single" w:sz="4" w:space="0" w:color="auto"/>
            </w:tcBorders>
            <w:shd w:val="clear" w:color="auto" w:fill="auto"/>
            <w:vAlign w:val="center"/>
            <w:hideMark/>
          </w:tcPr>
          <w:p w14:paraId="1151C8A1" w14:textId="0CC9A528"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098A7885" w14:textId="2DF4A980" w:rsidR="00C60E12" w:rsidRPr="008E61A0" w:rsidRDefault="00C60E12"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203E4A5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6C5A0219" w14:textId="77777777" w:rsidTr="00F00032">
        <w:trPr>
          <w:trHeight w:val="1500"/>
        </w:trPr>
        <w:tc>
          <w:tcPr>
            <w:tcW w:w="1068" w:type="dxa"/>
            <w:vMerge/>
            <w:tcBorders>
              <w:top w:val="nil"/>
              <w:left w:val="single" w:sz="8" w:space="0" w:color="auto"/>
              <w:bottom w:val="single" w:sz="8" w:space="0" w:color="000000"/>
              <w:right w:val="single" w:sz="4" w:space="0" w:color="auto"/>
            </w:tcBorders>
            <w:vAlign w:val="center"/>
            <w:hideMark/>
          </w:tcPr>
          <w:p w14:paraId="5F99361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13BD316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5C1C16FA"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3CAA4C43"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C3C7F34"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2. Mejorar la calidad del aire, del agua y del suelo para la prevención de los impactos en la 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67E8D810"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b) Reducción de la presión y mejoramiento de la calidad del recurso hídrico.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6AB5C67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Promover la implementación del Plan Hídrico Nacional de manera coordinada y con énfasis en los programas de regulación hídrica, de aguas subterráneas, de legalización de usuarios, de investigación y de monitoreo del recurso hídrico (aguas superficiales, subterráneas y marinas).</w:t>
            </w:r>
          </w:p>
        </w:tc>
        <w:tc>
          <w:tcPr>
            <w:tcW w:w="1207" w:type="dxa"/>
            <w:tcBorders>
              <w:top w:val="nil"/>
              <w:left w:val="nil"/>
              <w:bottom w:val="single" w:sz="4" w:space="0" w:color="auto"/>
              <w:right w:val="single" w:sz="4" w:space="0" w:color="auto"/>
            </w:tcBorders>
            <w:shd w:val="clear" w:color="auto" w:fill="auto"/>
            <w:vAlign w:val="center"/>
            <w:hideMark/>
          </w:tcPr>
          <w:p w14:paraId="5A8C79BB" w14:textId="3B6D1524"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7293AC9A" w14:textId="77777777" w:rsidR="00777BBD"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AUTORIDADES AMBIENTALES</w:t>
            </w:r>
          </w:p>
          <w:p w14:paraId="1FDD8D1B" w14:textId="77777777" w:rsidR="00777BBD"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p w14:paraId="5A26F058" w14:textId="4EFA0D4B"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r>
            <w:r w:rsidR="00777BBD">
              <w:rPr>
                <w:rFonts w:ascii="Arial Narrow" w:eastAsia="Times New Roman" w:hAnsi="Arial Narrow" w:cs="Calibri"/>
                <w:color w:val="000000"/>
                <w:sz w:val="18"/>
                <w:szCs w:val="18"/>
                <w:lang w:eastAsia="es-CO"/>
              </w:rPr>
              <w:t>INSTIT</w:t>
            </w:r>
            <w:r w:rsidR="00B56E58">
              <w:rPr>
                <w:rFonts w:ascii="Arial Narrow" w:eastAsia="Times New Roman" w:hAnsi="Arial Narrow" w:cs="Calibri"/>
                <w:color w:val="000000"/>
                <w:sz w:val="18"/>
                <w:szCs w:val="18"/>
                <w:lang w:eastAsia="es-CO"/>
              </w:rPr>
              <w:t xml:space="preserve">UTO DE </w:t>
            </w:r>
            <w:r w:rsidR="00B56E58" w:rsidRPr="00B56E58">
              <w:rPr>
                <w:rFonts w:ascii="Arial Narrow" w:eastAsia="Times New Roman" w:hAnsi="Arial Narrow" w:cs="Calibri"/>
                <w:color w:val="000000"/>
                <w:spacing w:val="-4"/>
                <w:sz w:val="18"/>
                <w:szCs w:val="18"/>
                <w:lang w:eastAsia="es-CO"/>
              </w:rPr>
              <w:t>INVESTIGACIONES</w:t>
            </w:r>
            <w:r w:rsidR="00B56E58">
              <w:rPr>
                <w:rFonts w:ascii="Arial Narrow" w:eastAsia="Times New Roman" w:hAnsi="Arial Narrow" w:cs="Calibri"/>
                <w:color w:val="000000"/>
                <w:sz w:val="18"/>
                <w:szCs w:val="18"/>
                <w:lang w:eastAsia="es-CO"/>
              </w:rPr>
              <w:t xml:space="preserve"> MARINAS Y COSTERAS (</w:t>
            </w:r>
            <w:r w:rsidRPr="008E61A0">
              <w:rPr>
                <w:rFonts w:ascii="Arial Narrow" w:eastAsia="Times New Roman" w:hAnsi="Arial Narrow" w:cs="Calibri"/>
                <w:color w:val="000000"/>
                <w:sz w:val="18"/>
                <w:szCs w:val="18"/>
                <w:lang w:eastAsia="es-CO"/>
              </w:rPr>
              <w:t>INVEMAR</w:t>
            </w:r>
            <w:r w:rsidR="00B56E58">
              <w:rPr>
                <w:rFonts w:ascii="Arial Narrow" w:eastAsia="Times New Roman" w:hAnsi="Arial Narrow" w:cs="Calibri"/>
                <w:color w:val="000000"/>
                <w:sz w:val="18"/>
                <w:szCs w:val="18"/>
                <w:lang w:eastAsia="es-CO"/>
              </w:rPr>
              <w:t>)</w:t>
            </w:r>
          </w:p>
        </w:tc>
        <w:tc>
          <w:tcPr>
            <w:tcW w:w="1059" w:type="dxa"/>
            <w:tcBorders>
              <w:top w:val="nil"/>
              <w:left w:val="nil"/>
              <w:bottom w:val="single" w:sz="4" w:space="0" w:color="auto"/>
              <w:right w:val="single" w:sz="8" w:space="0" w:color="auto"/>
            </w:tcBorders>
            <w:shd w:val="clear" w:color="auto" w:fill="auto"/>
            <w:vAlign w:val="center"/>
            <w:hideMark/>
          </w:tcPr>
          <w:p w14:paraId="22DF520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39CA3923" w14:textId="77777777" w:rsidTr="00F00032">
        <w:trPr>
          <w:trHeight w:val="454"/>
        </w:trPr>
        <w:tc>
          <w:tcPr>
            <w:tcW w:w="1068" w:type="dxa"/>
            <w:vMerge/>
            <w:tcBorders>
              <w:top w:val="nil"/>
              <w:left w:val="single" w:sz="8" w:space="0" w:color="auto"/>
              <w:bottom w:val="single" w:sz="8" w:space="0" w:color="000000"/>
              <w:right w:val="single" w:sz="4" w:space="0" w:color="auto"/>
            </w:tcBorders>
            <w:vAlign w:val="center"/>
            <w:hideMark/>
          </w:tcPr>
          <w:p w14:paraId="540F5E1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C994622"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4F2485E1"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4730E892"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A570F18"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 xml:space="preserve">2. Mejorar la calidad del aire, del agua y del suelo para la prevención de los impactos en la </w:t>
            </w:r>
            <w:r w:rsidRPr="008E61A0">
              <w:rPr>
                <w:rFonts w:ascii="Arial Narrow" w:eastAsia="Times New Roman" w:hAnsi="Arial Narrow" w:cs="Calibri"/>
                <w:sz w:val="18"/>
                <w:szCs w:val="18"/>
                <w:lang w:eastAsia="es-CO"/>
              </w:rPr>
              <w:lastRenderedPageBreak/>
              <w:t>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8EACE55"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lastRenderedPageBreak/>
              <w:t>b) Reducción de la presión y mejoramiento de la calidad del recurso hídrico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22FA58B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Diseñar los módulos de consumo del agua y huella hídrica para sectores prioritarios </w:t>
            </w:r>
          </w:p>
        </w:tc>
        <w:tc>
          <w:tcPr>
            <w:tcW w:w="1207" w:type="dxa"/>
            <w:tcBorders>
              <w:top w:val="nil"/>
              <w:left w:val="nil"/>
              <w:bottom w:val="single" w:sz="4" w:space="0" w:color="auto"/>
              <w:right w:val="single" w:sz="4" w:space="0" w:color="auto"/>
            </w:tcBorders>
            <w:shd w:val="clear" w:color="auto" w:fill="auto"/>
            <w:vAlign w:val="center"/>
            <w:hideMark/>
          </w:tcPr>
          <w:p w14:paraId="792A230B" w14:textId="00DD9B0D"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7A9DE3C5" w14:textId="77777777" w:rsidR="00B56E58" w:rsidRDefault="00B56E58" w:rsidP="00B56E58">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GESTIÓN INTEGRAL DEL RECURSO HÍDRICO (</w:t>
            </w:r>
            <w:r w:rsidRPr="008E61A0">
              <w:rPr>
                <w:rFonts w:ascii="Arial Narrow" w:eastAsia="Times New Roman" w:hAnsi="Arial Narrow" w:cs="Calibri"/>
                <w:color w:val="000000"/>
                <w:sz w:val="18"/>
                <w:szCs w:val="18"/>
                <w:lang w:eastAsia="es-CO"/>
              </w:rPr>
              <w:t>DGIRH</w:t>
            </w:r>
            <w:r>
              <w:rPr>
                <w:rFonts w:ascii="Arial Narrow" w:eastAsia="Times New Roman" w:hAnsi="Arial Narrow" w:cs="Calibri"/>
                <w:color w:val="000000"/>
                <w:sz w:val="18"/>
                <w:szCs w:val="18"/>
                <w:lang w:eastAsia="es-CO"/>
              </w:rPr>
              <w:t>)</w:t>
            </w:r>
          </w:p>
          <w:p w14:paraId="608F5089" w14:textId="69DCDEC5"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br/>
              <w:t>IDEAM</w:t>
            </w:r>
          </w:p>
        </w:tc>
        <w:tc>
          <w:tcPr>
            <w:tcW w:w="1059" w:type="dxa"/>
            <w:tcBorders>
              <w:top w:val="nil"/>
              <w:left w:val="nil"/>
              <w:bottom w:val="single" w:sz="4" w:space="0" w:color="auto"/>
              <w:right w:val="single" w:sz="8" w:space="0" w:color="auto"/>
            </w:tcBorders>
            <w:shd w:val="clear" w:color="auto" w:fill="auto"/>
            <w:vAlign w:val="center"/>
            <w:hideMark/>
          </w:tcPr>
          <w:p w14:paraId="7AD7FB1B"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248AD82E"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396537C0"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781DB97A"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5E9877C6"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6BDC09D8"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0BDEDE9F"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75117534" w14:textId="7372882B"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0120728C" w14:textId="77777777" w:rsidTr="00F00032">
        <w:trPr>
          <w:trHeight w:val="1500"/>
        </w:trPr>
        <w:tc>
          <w:tcPr>
            <w:tcW w:w="1068" w:type="dxa"/>
            <w:vMerge/>
            <w:tcBorders>
              <w:top w:val="nil"/>
              <w:left w:val="single" w:sz="8" w:space="0" w:color="auto"/>
              <w:bottom w:val="single" w:sz="8" w:space="0" w:color="000000"/>
              <w:right w:val="single" w:sz="4" w:space="0" w:color="auto"/>
            </w:tcBorders>
            <w:vAlign w:val="center"/>
            <w:hideMark/>
          </w:tcPr>
          <w:p w14:paraId="1DFEC74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22F1D1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747D088C"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BBDDE56"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Sectores comprometidos con la sostenibilidad y la mitigación del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E0796A2"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2. Mejorar la calidad del aire, del agua y del suelo para la prevención de los impactos en la salud pública y la reducción de las desigualdades relacionadas con el acceso a recursos.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442A9566"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d) Gestión de sustancias químicas y residuos peligrosos.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30B24E0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gradualmente el Registro de Emisiones y Transferencia de Contaminantes.</w:t>
            </w:r>
          </w:p>
        </w:tc>
        <w:tc>
          <w:tcPr>
            <w:tcW w:w="1207" w:type="dxa"/>
            <w:tcBorders>
              <w:top w:val="nil"/>
              <w:left w:val="nil"/>
              <w:bottom w:val="single" w:sz="4" w:space="0" w:color="auto"/>
              <w:right w:val="single" w:sz="4" w:space="0" w:color="auto"/>
            </w:tcBorders>
            <w:shd w:val="clear" w:color="auto" w:fill="auto"/>
            <w:vAlign w:val="center"/>
            <w:hideMark/>
          </w:tcPr>
          <w:p w14:paraId="43678868" w14:textId="074DDBAD"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63A8B36A" w14:textId="0ED08067" w:rsidR="00B56E58" w:rsidRDefault="00B56E58"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ASUNTOS AMBIENTALES, SECTORIAL Y URBANA (DAASU)</w:t>
            </w:r>
          </w:p>
          <w:p w14:paraId="75E8C3E9" w14:textId="000F3D20"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7DB0C27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27916CA4" w14:textId="77777777" w:rsidTr="00F00032">
        <w:trPr>
          <w:trHeight w:val="915"/>
        </w:trPr>
        <w:tc>
          <w:tcPr>
            <w:tcW w:w="1068" w:type="dxa"/>
            <w:vMerge/>
            <w:tcBorders>
              <w:top w:val="nil"/>
              <w:left w:val="single" w:sz="8" w:space="0" w:color="auto"/>
              <w:bottom w:val="single" w:sz="8" w:space="0" w:color="000000"/>
              <w:right w:val="single" w:sz="4" w:space="0" w:color="auto"/>
            </w:tcBorders>
            <w:vAlign w:val="center"/>
            <w:hideMark/>
          </w:tcPr>
          <w:p w14:paraId="54D7245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5C99583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01DA605F"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31AFD1F0"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4115AB39"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77567BAD"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a) Consolidación del Sistema de Información Ambiental de Colombia</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4BD3911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Implementar el apoyo de los sectores los protocolos de transferencia de información y las mejoras tecnológicas necesarias para integrar los sistemas de información sectorial con el SIAC.</w:t>
            </w:r>
          </w:p>
        </w:tc>
        <w:tc>
          <w:tcPr>
            <w:tcW w:w="1207" w:type="dxa"/>
            <w:tcBorders>
              <w:top w:val="nil"/>
              <w:left w:val="nil"/>
              <w:bottom w:val="single" w:sz="4" w:space="0" w:color="auto"/>
              <w:right w:val="single" w:sz="4" w:space="0" w:color="auto"/>
            </w:tcBorders>
            <w:shd w:val="clear" w:color="auto" w:fill="auto"/>
            <w:vAlign w:val="center"/>
            <w:hideMark/>
          </w:tcPr>
          <w:p w14:paraId="0E72C35B" w14:textId="4D4750A1"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3FAA70DB" w14:textId="77777777" w:rsidR="00C60E12"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VICEMINISTERIO DE POLÍTICAS</w:t>
            </w:r>
          </w:p>
          <w:p w14:paraId="24AB1D50"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63BD27EA" w14:textId="3BDCE409" w:rsidR="00B56E58" w:rsidRPr="008E61A0" w:rsidRDefault="00B56E58"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6AB11C2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3D0E169D" w14:textId="77777777" w:rsidTr="00F00032">
        <w:trPr>
          <w:trHeight w:val="1575"/>
        </w:trPr>
        <w:tc>
          <w:tcPr>
            <w:tcW w:w="1068" w:type="dxa"/>
            <w:vMerge/>
            <w:tcBorders>
              <w:top w:val="nil"/>
              <w:left w:val="single" w:sz="8" w:space="0" w:color="auto"/>
              <w:bottom w:val="single" w:sz="8" w:space="0" w:color="000000"/>
              <w:right w:val="single" w:sz="4" w:space="0" w:color="auto"/>
            </w:tcBorders>
            <w:vAlign w:val="center"/>
            <w:hideMark/>
          </w:tcPr>
          <w:p w14:paraId="1101A812"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079981E0"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vMerge/>
            <w:tcBorders>
              <w:top w:val="nil"/>
              <w:left w:val="single" w:sz="4" w:space="0" w:color="auto"/>
              <w:bottom w:val="single" w:sz="4" w:space="0" w:color="000000"/>
              <w:right w:val="single" w:sz="4" w:space="0" w:color="auto"/>
            </w:tcBorders>
            <w:vAlign w:val="center"/>
            <w:hideMark/>
          </w:tcPr>
          <w:p w14:paraId="27181EDB"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63647F0A"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D. Instituciones ambientales modernas, apropiación social de la biodiversidad y manejo efectivo de los conflictos socioambientales</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216A876A"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Mejorar la gestión de la información y su interoperabilidad entre los diferentes sectores</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ED9ACC0"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c) Información Integrada y de fácil acceso en materia ambiental, del riesgo de desastres y ante el cambio climático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4FC500E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Implementar un programa para desarrollar capacidades que permita la integración de la información sectorial para la generación del inventario de emisiones de GEI, en el marco del Sistema de Información de Cambio Climático y el Sistema Nacional de Inventarios de Gases de Efecto Invernadero (SINGEI) </w:t>
            </w:r>
          </w:p>
        </w:tc>
        <w:tc>
          <w:tcPr>
            <w:tcW w:w="1207" w:type="dxa"/>
            <w:tcBorders>
              <w:top w:val="nil"/>
              <w:left w:val="nil"/>
              <w:bottom w:val="single" w:sz="4" w:space="0" w:color="auto"/>
              <w:right w:val="single" w:sz="4" w:space="0" w:color="auto"/>
            </w:tcBorders>
            <w:shd w:val="clear" w:color="auto" w:fill="auto"/>
            <w:vAlign w:val="center"/>
            <w:hideMark/>
          </w:tcPr>
          <w:p w14:paraId="53C0EF9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371" w:type="dxa"/>
            <w:tcBorders>
              <w:top w:val="nil"/>
              <w:left w:val="nil"/>
              <w:bottom w:val="single" w:sz="4" w:space="0" w:color="auto"/>
              <w:right w:val="single" w:sz="4" w:space="0" w:color="auto"/>
            </w:tcBorders>
            <w:shd w:val="clear" w:color="auto" w:fill="auto"/>
            <w:vAlign w:val="center"/>
            <w:hideMark/>
          </w:tcPr>
          <w:p w14:paraId="2BB3705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nil"/>
              <w:left w:val="nil"/>
              <w:bottom w:val="single" w:sz="4" w:space="0" w:color="auto"/>
              <w:right w:val="single" w:sz="8" w:space="0" w:color="auto"/>
            </w:tcBorders>
            <w:shd w:val="clear" w:color="auto" w:fill="auto"/>
            <w:vAlign w:val="center"/>
            <w:hideMark/>
          </w:tcPr>
          <w:p w14:paraId="1DEA355E" w14:textId="3A695C09"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r w:rsidR="00B56E58" w:rsidRPr="008E61A0">
              <w:rPr>
                <w:rFonts w:ascii="Arial Narrow" w:eastAsia="Times New Roman" w:hAnsi="Arial Narrow" w:cs="Calibri"/>
                <w:color w:val="000000"/>
                <w:sz w:val="18"/>
                <w:szCs w:val="18"/>
                <w:lang w:eastAsia="es-CO"/>
              </w:rPr>
              <w:t>Subdirección de Estudios Ambientales</w:t>
            </w:r>
          </w:p>
        </w:tc>
      </w:tr>
      <w:tr w:rsidR="00B56E58" w:rsidRPr="008E61A0" w14:paraId="2A62CEFB" w14:textId="77777777" w:rsidTr="00F00032">
        <w:trPr>
          <w:trHeight w:val="2235"/>
        </w:trPr>
        <w:tc>
          <w:tcPr>
            <w:tcW w:w="1068" w:type="dxa"/>
            <w:vMerge/>
            <w:tcBorders>
              <w:top w:val="nil"/>
              <w:left w:val="single" w:sz="8" w:space="0" w:color="auto"/>
              <w:bottom w:val="single" w:sz="8" w:space="0" w:color="000000"/>
              <w:right w:val="single" w:sz="4" w:space="0" w:color="auto"/>
            </w:tcBorders>
            <w:vAlign w:val="center"/>
            <w:hideMark/>
          </w:tcPr>
          <w:p w14:paraId="6086591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1D153302" w14:textId="7C2DF9C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6.  Establecer programas de colaboración e intercambio de información con entidades pares internacionales orientados especialmente a la investigación y </w:t>
            </w:r>
            <w:r w:rsidRPr="008E61A0">
              <w:rPr>
                <w:rFonts w:ascii="Arial Narrow" w:eastAsia="Times New Roman" w:hAnsi="Arial Narrow" w:cs="Calibri"/>
                <w:color w:val="000000"/>
                <w:sz w:val="18"/>
                <w:szCs w:val="18"/>
                <w:lang w:eastAsia="es-CO"/>
              </w:rPr>
              <w:lastRenderedPageBreak/>
              <w:t>modelamiento de los procesos de cambio global y cambio climático.</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5152912B" w14:textId="48D1DE4D"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a.</w:t>
            </w:r>
            <w:r>
              <w:rPr>
                <w:rFonts w:ascii="Arial Narrow" w:eastAsia="Times New Roman" w:hAnsi="Arial Narrow" w:cs="Calibri"/>
                <w:color w:val="000000"/>
                <w:sz w:val="18"/>
                <w:szCs w:val="18"/>
                <w:lang w:eastAsia="es-CO"/>
              </w:rPr>
              <w:t xml:space="preserve"> </w:t>
            </w:r>
            <w:r w:rsidRPr="008E61A0">
              <w:rPr>
                <w:rFonts w:ascii="Arial Narrow" w:eastAsia="Times New Roman" w:hAnsi="Arial Narrow" w:cs="Calibri"/>
                <w:color w:val="000000"/>
                <w:sz w:val="18"/>
                <w:szCs w:val="18"/>
                <w:lang w:eastAsia="es-CO"/>
              </w:rPr>
              <w:t>Definir y Priorizar entidades mediante el cual se van a desarrollar.</w:t>
            </w:r>
          </w:p>
        </w:tc>
        <w:tc>
          <w:tcPr>
            <w:tcW w:w="1281" w:type="dxa"/>
            <w:vMerge w:val="restart"/>
            <w:tcBorders>
              <w:top w:val="nil"/>
              <w:left w:val="single" w:sz="4" w:space="0" w:color="auto"/>
              <w:bottom w:val="single" w:sz="4" w:space="0" w:color="000000"/>
              <w:right w:val="single" w:sz="4" w:space="0" w:color="auto"/>
            </w:tcBorders>
            <w:shd w:val="clear" w:color="auto" w:fill="auto"/>
            <w:vAlign w:val="center"/>
            <w:hideMark/>
          </w:tcPr>
          <w:p w14:paraId="6797F65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Sectores comprometidos con la sostenibilidad y la mitigación del cambio climático</w:t>
            </w:r>
          </w:p>
        </w:tc>
        <w:tc>
          <w:tcPr>
            <w:tcW w:w="1379" w:type="dxa"/>
            <w:vMerge w:val="restart"/>
            <w:tcBorders>
              <w:top w:val="nil"/>
              <w:left w:val="single" w:sz="4" w:space="0" w:color="auto"/>
              <w:bottom w:val="single" w:sz="4" w:space="0" w:color="000000"/>
              <w:right w:val="single" w:sz="4" w:space="0" w:color="auto"/>
            </w:tcBorders>
            <w:shd w:val="clear" w:color="auto" w:fill="auto"/>
            <w:vAlign w:val="center"/>
            <w:hideMark/>
          </w:tcPr>
          <w:p w14:paraId="4BD31C2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1. Avanzar hacia la transición de actividades productivas comprometidas con la sostenibilidad y la mitigación del cambio climático.</w:t>
            </w:r>
          </w:p>
        </w:tc>
        <w:tc>
          <w:tcPr>
            <w:tcW w:w="1191" w:type="dxa"/>
            <w:vMerge w:val="restart"/>
            <w:tcBorders>
              <w:top w:val="nil"/>
              <w:left w:val="single" w:sz="4" w:space="0" w:color="auto"/>
              <w:bottom w:val="single" w:sz="4" w:space="0" w:color="000000"/>
              <w:right w:val="single" w:sz="4" w:space="0" w:color="auto"/>
            </w:tcBorders>
            <w:shd w:val="clear" w:color="auto" w:fill="auto"/>
            <w:vAlign w:val="center"/>
            <w:hideMark/>
          </w:tcPr>
          <w:p w14:paraId="7CEC2A95"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 Compromiso sectorial con la mitigación del cambio climático.</w:t>
            </w: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14:paraId="0B2A803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Avanzar de manera medible y consistente, con la trayectoria de reducción de emisiones de GEI propuesta por Colombia, en el cumplimiento de la meta de mitigación </w:t>
            </w:r>
            <w:r w:rsidRPr="008E61A0">
              <w:rPr>
                <w:rFonts w:ascii="Arial Narrow" w:eastAsia="Times New Roman" w:hAnsi="Arial Narrow" w:cs="Calibri"/>
                <w:color w:val="000000"/>
                <w:sz w:val="18"/>
                <w:szCs w:val="18"/>
                <w:lang w:eastAsia="es-CO"/>
              </w:rPr>
              <w:lastRenderedPageBreak/>
              <w:t>del 20% de cada sector al año 2030, en consonancia con los Planes Integrales de Gestión de Cambio Climático Sectoriales (PIGCCS).</w:t>
            </w:r>
          </w:p>
        </w:tc>
        <w:tc>
          <w:tcPr>
            <w:tcW w:w="1207" w:type="dxa"/>
            <w:vMerge w:val="restart"/>
            <w:tcBorders>
              <w:top w:val="nil"/>
              <w:left w:val="single" w:sz="4" w:space="0" w:color="auto"/>
              <w:bottom w:val="single" w:sz="4" w:space="0" w:color="000000"/>
              <w:right w:val="single" w:sz="4" w:space="0" w:color="auto"/>
            </w:tcBorders>
            <w:shd w:val="clear" w:color="auto" w:fill="auto"/>
            <w:vAlign w:val="center"/>
            <w:hideMark/>
          </w:tcPr>
          <w:p w14:paraId="788612B3" w14:textId="782DA4A0" w:rsidR="00C60E12" w:rsidRPr="008E61A0" w:rsidRDefault="005C12AE" w:rsidP="00C60E12">
            <w:pPr>
              <w:spacing w:after="0" w:line="240" w:lineRule="auto"/>
              <w:jc w:val="center"/>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vMerge w:val="restart"/>
            <w:tcBorders>
              <w:top w:val="nil"/>
              <w:left w:val="single" w:sz="4" w:space="0" w:color="auto"/>
              <w:bottom w:val="single" w:sz="4" w:space="0" w:color="000000"/>
              <w:right w:val="single" w:sz="4" w:space="0" w:color="auto"/>
            </w:tcBorders>
            <w:shd w:val="clear" w:color="auto" w:fill="auto"/>
            <w:vAlign w:val="center"/>
            <w:hideMark/>
          </w:tcPr>
          <w:p w14:paraId="54204A77" w14:textId="19D65A90" w:rsidR="00B56E58" w:rsidRDefault="00B56E58"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CAMBIO CLIMÁTICO Y GESTIÓN DEL RIESGO (DCC)</w:t>
            </w:r>
          </w:p>
          <w:p w14:paraId="4A8850DE" w14:textId="76FC9D02"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vMerge w:val="restart"/>
            <w:tcBorders>
              <w:top w:val="nil"/>
              <w:left w:val="single" w:sz="4" w:space="0" w:color="auto"/>
              <w:bottom w:val="single" w:sz="4" w:space="0" w:color="000000"/>
              <w:right w:val="single" w:sz="8" w:space="0" w:color="auto"/>
            </w:tcBorders>
            <w:shd w:val="clear" w:color="auto" w:fill="auto"/>
            <w:vAlign w:val="center"/>
            <w:hideMark/>
          </w:tcPr>
          <w:p w14:paraId="6A93279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12BBE4CD" w14:textId="77777777" w:rsidTr="00F00032">
        <w:trPr>
          <w:trHeight w:val="1830"/>
        </w:trPr>
        <w:tc>
          <w:tcPr>
            <w:tcW w:w="1068" w:type="dxa"/>
            <w:vMerge/>
            <w:tcBorders>
              <w:top w:val="nil"/>
              <w:left w:val="single" w:sz="8" w:space="0" w:color="auto"/>
              <w:bottom w:val="single" w:sz="8" w:space="0" w:color="000000"/>
              <w:right w:val="single" w:sz="4" w:space="0" w:color="auto"/>
            </w:tcBorders>
            <w:vAlign w:val="center"/>
            <w:hideMark/>
          </w:tcPr>
          <w:p w14:paraId="2BAB4814"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64F8F96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E8427CD" w14:textId="5D3B31F1"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Gestionar con el Ministerio de Ambiente y Desarrollo Sostenible y la Cancillería.</w:t>
            </w:r>
          </w:p>
        </w:tc>
        <w:tc>
          <w:tcPr>
            <w:tcW w:w="1281" w:type="dxa"/>
            <w:vMerge/>
            <w:tcBorders>
              <w:top w:val="nil"/>
              <w:left w:val="single" w:sz="4" w:space="0" w:color="auto"/>
              <w:bottom w:val="single" w:sz="4" w:space="0" w:color="000000"/>
              <w:right w:val="single" w:sz="4" w:space="0" w:color="auto"/>
            </w:tcBorders>
            <w:vAlign w:val="center"/>
            <w:hideMark/>
          </w:tcPr>
          <w:p w14:paraId="6EF7BF55"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379" w:type="dxa"/>
            <w:vMerge/>
            <w:tcBorders>
              <w:top w:val="nil"/>
              <w:left w:val="single" w:sz="4" w:space="0" w:color="auto"/>
              <w:bottom w:val="single" w:sz="4" w:space="0" w:color="000000"/>
              <w:right w:val="single" w:sz="4" w:space="0" w:color="auto"/>
            </w:tcBorders>
            <w:vAlign w:val="center"/>
            <w:hideMark/>
          </w:tcPr>
          <w:p w14:paraId="3174143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191" w:type="dxa"/>
            <w:vMerge/>
            <w:tcBorders>
              <w:top w:val="nil"/>
              <w:left w:val="single" w:sz="4" w:space="0" w:color="auto"/>
              <w:bottom w:val="single" w:sz="4" w:space="0" w:color="000000"/>
              <w:right w:val="single" w:sz="4" w:space="0" w:color="auto"/>
            </w:tcBorders>
            <w:vAlign w:val="center"/>
            <w:hideMark/>
          </w:tcPr>
          <w:p w14:paraId="4D396BC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4" w:space="0" w:color="000000"/>
              <w:right w:val="single" w:sz="4" w:space="0" w:color="auto"/>
            </w:tcBorders>
            <w:vAlign w:val="center"/>
            <w:hideMark/>
          </w:tcPr>
          <w:p w14:paraId="2EE9C382"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207" w:type="dxa"/>
            <w:vMerge/>
            <w:tcBorders>
              <w:top w:val="nil"/>
              <w:left w:val="single" w:sz="4" w:space="0" w:color="auto"/>
              <w:bottom w:val="single" w:sz="4" w:space="0" w:color="000000"/>
              <w:right w:val="single" w:sz="4" w:space="0" w:color="auto"/>
            </w:tcBorders>
            <w:vAlign w:val="center"/>
            <w:hideMark/>
          </w:tcPr>
          <w:p w14:paraId="58FE2DDD"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371" w:type="dxa"/>
            <w:vMerge/>
            <w:tcBorders>
              <w:top w:val="nil"/>
              <w:left w:val="single" w:sz="4" w:space="0" w:color="auto"/>
              <w:bottom w:val="single" w:sz="4" w:space="0" w:color="000000"/>
              <w:right w:val="single" w:sz="4" w:space="0" w:color="auto"/>
            </w:tcBorders>
            <w:vAlign w:val="center"/>
            <w:hideMark/>
          </w:tcPr>
          <w:p w14:paraId="2A3256B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059" w:type="dxa"/>
            <w:vMerge/>
            <w:tcBorders>
              <w:top w:val="nil"/>
              <w:left w:val="single" w:sz="4" w:space="0" w:color="auto"/>
              <w:bottom w:val="single" w:sz="4" w:space="0" w:color="000000"/>
              <w:right w:val="single" w:sz="8" w:space="0" w:color="auto"/>
            </w:tcBorders>
            <w:vAlign w:val="center"/>
            <w:hideMark/>
          </w:tcPr>
          <w:p w14:paraId="6836A09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r>
      <w:tr w:rsidR="00B56E58" w:rsidRPr="008E61A0" w14:paraId="723658C7" w14:textId="77777777" w:rsidTr="00767611">
        <w:trPr>
          <w:trHeight w:val="1500"/>
        </w:trPr>
        <w:tc>
          <w:tcPr>
            <w:tcW w:w="1068" w:type="dxa"/>
            <w:vMerge/>
            <w:tcBorders>
              <w:top w:val="nil"/>
              <w:left w:val="single" w:sz="8" w:space="0" w:color="auto"/>
              <w:bottom w:val="single" w:sz="8" w:space="0" w:color="000000"/>
              <w:right w:val="single" w:sz="4" w:space="0" w:color="auto"/>
            </w:tcBorders>
            <w:vAlign w:val="center"/>
            <w:hideMark/>
          </w:tcPr>
          <w:p w14:paraId="4D45506F"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nil"/>
              <w:right w:val="single" w:sz="4" w:space="0" w:color="auto"/>
            </w:tcBorders>
            <w:shd w:val="clear" w:color="auto" w:fill="auto"/>
            <w:vAlign w:val="center"/>
            <w:hideMark/>
          </w:tcPr>
          <w:p w14:paraId="772B827F" w14:textId="61B9BD46" w:rsidR="00F00032" w:rsidRPr="008E61A0" w:rsidRDefault="00F0003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 xml:space="preserve">7. </w:t>
            </w:r>
            <w:r w:rsidR="00A53590">
              <w:rPr>
                <w:rFonts w:ascii="Arial Narrow" w:eastAsia="Times New Roman" w:hAnsi="Arial Narrow" w:cs="Calibri"/>
                <w:sz w:val="18"/>
                <w:szCs w:val="18"/>
                <w:lang w:eastAsia="es-CO"/>
              </w:rPr>
              <w:t>I</w:t>
            </w:r>
            <w:r w:rsidR="00A53590" w:rsidRPr="00A53590">
              <w:rPr>
                <w:rFonts w:ascii="Arial Narrow" w:eastAsia="Times New Roman" w:hAnsi="Arial Narrow" w:cs="Calibri"/>
                <w:sz w:val="18"/>
                <w:szCs w:val="18"/>
                <w:lang w:eastAsia="es-CO"/>
              </w:rPr>
              <w:t>mplementación del Marco Nacional de Servicios Climáticos</w:t>
            </w:r>
          </w:p>
        </w:tc>
        <w:tc>
          <w:tcPr>
            <w:tcW w:w="1420" w:type="dxa"/>
            <w:vMerge w:val="restart"/>
            <w:tcBorders>
              <w:top w:val="nil"/>
              <w:left w:val="single" w:sz="4" w:space="0" w:color="auto"/>
              <w:right w:val="single" w:sz="4" w:space="0" w:color="auto"/>
            </w:tcBorders>
            <w:shd w:val="clear" w:color="auto" w:fill="auto"/>
            <w:vAlign w:val="center"/>
            <w:hideMark/>
          </w:tcPr>
          <w:p w14:paraId="5B3A299D"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vMerge w:val="restart"/>
            <w:tcBorders>
              <w:top w:val="nil"/>
              <w:left w:val="single" w:sz="4" w:space="0" w:color="auto"/>
              <w:right w:val="single" w:sz="4" w:space="0" w:color="auto"/>
            </w:tcBorders>
            <w:shd w:val="clear" w:color="auto" w:fill="auto"/>
            <w:vAlign w:val="center"/>
            <w:hideMark/>
          </w:tcPr>
          <w:p w14:paraId="615B4007"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 Instituciones ambientales modernas, apropiación social de la biodiversidad y manejo efectivo de los conflictos socioambientales</w:t>
            </w:r>
          </w:p>
        </w:tc>
        <w:tc>
          <w:tcPr>
            <w:tcW w:w="1379" w:type="dxa"/>
            <w:vMerge w:val="restart"/>
            <w:tcBorders>
              <w:top w:val="nil"/>
              <w:left w:val="single" w:sz="4" w:space="0" w:color="auto"/>
              <w:right w:val="single" w:sz="4" w:space="0" w:color="auto"/>
            </w:tcBorders>
            <w:shd w:val="clear" w:color="auto" w:fill="auto"/>
            <w:vAlign w:val="center"/>
            <w:hideMark/>
          </w:tcPr>
          <w:p w14:paraId="04B43E23"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Mejorar la gestión de la información y su interoperabilidad entre los diferentes sectores</w:t>
            </w:r>
          </w:p>
        </w:tc>
        <w:tc>
          <w:tcPr>
            <w:tcW w:w="1191" w:type="dxa"/>
            <w:vMerge w:val="restart"/>
            <w:tcBorders>
              <w:top w:val="nil"/>
              <w:left w:val="single" w:sz="4" w:space="0" w:color="auto"/>
              <w:right w:val="single" w:sz="4" w:space="0" w:color="auto"/>
            </w:tcBorders>
            <w:shd w:val="clear" w:color="auto" w:fill="auto"/>
            <w:vAlign w:val="center"/>
            <w:hideMark/>
          </w:tcPr>
          <w:p w14:paraId="11C08648"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2A575C">
              <w:rPr>
                <w:rFonts w:ascii="Arial Narrow" w:eastAsia="Times New Roman" w:hAnsi="Arial Narrow" w:cs="Calibri"/>
                <w:color w:val="000000"/>
                <w:spacing w:val="-4"/>
                <w:sz w:val="18"/>
                <w:szCs w:val="18"/>
                <w:lang w:eastAsia="es-CO"/>
              </w:rPr>
              <w:t xml:space="preserve">a) Consolidación </w:t>
            </w:r>
            <w:r w:rsidRPr="008E61A0">
              <w:rPr>
                <w:rFonts w:ascii="Arial Narrow" w:eastAsia="Times New Roman" w:hAnsi="Arial Narrow" w:cs="Calibri"/>
                <w:color w:val="000000"/>
                <w:sz w:val="18"/>
                <w:szCs w:val="18"/>
                <w:lang w:eastAsia="es-CO"/>
              </w:rPr>
              <w:t>del Sistema de Información Ambiental de Colombia</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21EC2929"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Fortalecer la generación de información para la toma de decisiones, para lo cual, deberán diseñar e implementar estrategias que faciliten la prestación y venta de servicios, que permitan diversificar sus ingresos y mejorar su capacidad administrativa, financiera y técnica. Especial énfasis tendrá el IDEAM.</w:t>
            </w:r>
          </w:p>
        </w:tc>
        <w:tc>
          <w:tcPr>
            <w:tcW w:w="1207" w:type="dxa"/>
            <w:vMerge w:val="restart"/>
            <w:tcBorders>
              <w:top w:val="nil"/>
              <w:left w:val="nil"/>
              <w:right w:val="single" w:sz="4" w:space="0" w:color="auto"/>
            </w:tcBorders>
            <w:shd w:val="clear" w:color="auto" w:fill="auto"/>
            <w:vAlign w:val="center"/>
            <w:hideMark/>
          </w:tcPr>
          <w:p w14:paraId="7BF3DBCA" w14:textId="5AED87F5" w:rsidR="00F0003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vMerge w:val="restart"/>
            <w:tcBorders>
              <w:top w:val="nil"/>
              <w:left w:val="nil"/>
              <w:right w:val="single" w:sz="4" w:space="0" w:color="auto"/>
            </w:tcBorders>
            <w:shd w:val="clear" w:color="auto" w:fill="auto"/>
            <w:vAlign w:val="center"/>
            <w:hideMark/>
          </w:tcPr>
          <w:p w14:paraId="6F09A77A" w14:textId="3E183E59" w:rsidR="00F00032" w:rsidRDefault="00F0003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VICEMINISTERIO DE POLÍTICAS</w:t>
            </w:r>
          </w:p>
          <w:p w14:paraId="431CA6E3"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2B651D59" w14:textId="77777777" w:rsidR="00B56E58" w:rsidRDefault="00F00032" w:rsidP="00C60E12">
            <w:pPr>
              <w:spacing w:after="0" w:line="240" w:lineRule="auto"/>
              <w:rPr>
                <w:rFonts w:ascii="Arial Narrow" w:eastAsia="Times New Roman" w:hAnsi="Arial Narrow" w:cs="Calibri"/>
                <w:color w:val="000000"/>
                <w:sz w:val="18"/>
                <w:szCs w:val="18"/>
                <w:lang w:eastAsia="es-CO"/>
              </w:rPr>
            </w:pPr>
            <w:r w:rsidRPr="0046017F">
              <w:rPr>
                <w:rFonts w:ascii="Arial Narrow" w:eastAsia="Times New Roman" w:hAnsi="Arial Narrow" w:cs="Calibri"/>
                <w:color w:val="000000"/>
                <w:sz w:val="18"/>
                <w:szCs w:val="18"/>
                <w:lang w:eastAsia="es-CO"/>
              </w:rPr>
              <w:t>ENTIDADES DEL SINA</w:t>
            </w:r>
          </w:p>
          <w:p w14:paraId="2DF77309"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5543C2AD" w14:textId="61239AD3"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46017F">
              <w:rPr>
                <w:rFonts w:ascii="Arial Narrow" w:eastAsia="Times New Roman" w:hAnsi="Arial Narrow" w:cs="Calibri"/>
                <w:color w:val="000000"/>
                <w:sz w:val="18"/>
                <w:szCs w:val="18"/>
                <w:lang w:eastAsia="es-CO"/>
              </w:rPr>
              <w:t xml:space="preserve">ENTIDADES INTERNACIONAL </w:t>
            </w:r>
            <w:r>
              <w:rPr>
                <w:rFonts w:ascii="Arial Narrow" w:eastAsia="Times New Roman" w:hAnsi="Arial Narrow" w:cs="Calibri"/>
                <w:color w:val="000000"/>
                <w:sz w:val="18"/>
                <w:szCs w:val="18"/>
                <w:lang w:eastAsia="es-CO"/>
              </w:rPr>
              <w:t>(</w:t>
            </w:r>
            <w:r w:rsidRPr="0046017F">
              <w:rPr>
                <w:rFonts w:ascii="Arial Narrow" w:eastAsia="Times New Roman" w:hAnsi="Arial Narrow" w:cs="Calibri"/>
                <w:color w:val="000000"/>
                <w:sz w:val="18"/>
                <w:szCs w:val="18"/>
                <w:lang w:eastAsia="es-CO"/>
              </w:rPr>
              <w:t>OMM, PNUD, FAO, PMA</w:t>
            </w:r>
            <w:r>
              <w:rPr>
                <w:rFonts w:ascii="Arial Narrow" w:eastAsia="Times New Roman" w:hAnsi="Arial Narrow" w:cs="Calibri"/>
                <w:color w:val="000000"/>
                <w:sz w:val="18"/>
                <w:szCs w:val="18"/>
                <w:lang w:eastAsia="es-CO"/>
              </w:rPr>
              <w:t>,</w:t>
            </w:r>
            <w:r w:rsidRPr="0046017F">
              <w:rPr>
                <w:rFonts w:ascii="Arial Narrow" w:eastAsia="Times New Roman" w:hAnsi="Arial Narrow" w:cs="Calibri"/>
                <w:color w:val="000000"/>
                <w:sz w:val="18"/>
                <w:szCs w:val="18"/>
                <w:lang w:eastAsia="es-CO"/>
              </w:rPr>
              <w:t xml:space="preserve"> ENTRE OTRAS</w:t>
            </w:r>
            <w:r>
              <w:rPr>
                <w:rFonts w:ascii="Arial Narrow" w:eastAsia="Times New Roman" w:hAnsi="Arial Narrow" w:cs="Calibri"/>
                <w:color w:val="000000"/>
                <w:sz w:val="18"/>
                <w:szCs w:val="18"/>
                <w:lang w:eastAsia="es-CO"/>
              </w:rPr>
              <w:t>)</w:t>
            </w:r>
          </w:p>
        </w:tc>
        <w:tc>
          <w:tcPr>
            <w:tcW w:w="1059" w:type="dxa"/>
            <w:vMerge w:val="restart"/>
            <w:tcBorders>
              <w:top w:val="nil"/>
              <w:left w:val="nil"/>
              <w:right w:val="single" w:sz="8" w:space="0" w:color="auto"/>
            </w:tcBorders>
            <w:shd w:val="clear" w:color="auto" w:fill="auto"/>
            <w:vAlign w:val="center"/>
            <w:hideMark/>
          </w:tcPr>
          <w:p w14:paraId="23904F13" w14:textId="6246B713" w:rsidR="00F00032" w:rsidRPr="008E61A0" w:rsidRDefault="00F00032"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Transversal</w:t>
            </w:r>
          </w:p>
        </w:tc>
      </w:tr>
      <w:tr w:rsidR="00B56E58" w:rsidRPr="008E61A0" w14:paraId="12C8C875" w14:textId="77777777" w:rsidTr="0007263C">
        <w:trPr>
          <w:trHeight w:val="397"/>
        </w:trPr>
        <w:tc>
          <w:tcPr>
            <w:tcW w:w="1068" w:type="dxa"/>
            <w:vMerge/>
            <w:tcBorders>
              <w:top w:val="nil"/>
              <w:left w:val="single" w:sz="8" w:space="0" w:color="auto"/>
              <w:bottom w:val="single" w:sz="8" w:space="0" w:color="000000"/>
              <w:right w:val="single" w:sz="4" w:space="0" w:color="auto"/>
            </w:tcBorders>
            <w:vAlign w:val="center"/>
          </w:tcPr>
          <w:p w14:paraId="511719B4"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470" w:type="dxa"/>
            <w:vMerge/>
            <w:tcBorders>
              <w:left w:val="single" w:sz="4" w:space="0" w:color="auto"/>
              <w:bottom w:val="single" w:sz="8" w:space="0" w:color="000000"/>
              <w:right w:val="single" w:sz="4" w:space="0" w:color="auto"/>
            </w:tcBorders>
            <w:shd w:val="clear" w:color="auto" w:fill="auto"/>
            <w:vAlign w:val="center"/>
          </w:tcPr>
          <w:p w14:paraId="7E41ECDF" w14:textId="77777777" w:rsidR="00F00032" w:rsidRPr="008E61A0" w:rsidRDefault="00F00032" w:rsidP="00C60E12">
            <w:pPr>
              <w:spacing w:after="0" w:line="240" w:lineRule="auto"/>
              <w:rPr>
                <w:rFonts w:ascii="Arial Narrow" w:eastAsia="Times New Roman" w:hAnsi="Arial Narrow" w:cs="Calibri"/>
                <w:sz w:val="18"/>
                <w:szCs w:val="18"/>
                <w:lang w:eastAsia="es-CO"/>
              </w:rPr>
            </w:pPr>
          </w:p>
        </w:tc>
        <w:tc>
          <w:tcPr>
            <w:tcW w:w="1420" w:type="dxa"/>
            <w:vMerge/>
            <w:tcBorders>
              <w:left w:val="single" w:sz="4" w:space="0" w:color="auto"/>
              <w:bottom w:val="single" w:sz="4" w:space="0" w:color="auto"/>
              <w:right w:val="single" w:sz="4" w:space="0" w:color="auto"/>
            </w:tcBorders>
            <w:shd w:val="clear" w:color="auto" w:fill="auto"/>
            <w:vAlign w:val="center"/>
          </w:tcPr>
          <w:p w14:paraId="42292916"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281" w:type="dxa"/>
            <w:vMerge/>
            <w:tcBorders>
              <w:left w:val="single" w:sz="4" w:space="0" w:color="auto"/>
              <w:bottom w:val="single" w:sz="4" w:space="0" w:color="auto"/>
              <w:right w:val="single" w:sz="4" w:space="0" w:color="auto"/>
            </w:tcBorders>
            <w:shd w:val="clear" w:color="auto" w:fill="auto"/>
            <w:vAlign w:val="center"/>
          </w:tcPr>
          <w:p w14:paraId="401A176B"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379" w:type="dxa"/>
            <w:vMerge/>
            <w:tcBorders>
              <w:left w:val="single" w:sz="4" w:space="0" w:color="auto"/>
              <w:bottom w:val="single" w:sz="4" w:space="0" w:color="auto"/>
              <w:right w:val="single" w:sz="4" w:space="0" w:color="auto"/>
            </w:tcBorders>
            <w:shd w:val="clear" w:color="auto" w:fill="auto"/>
            <w:vAlign w:val="center"/>
          </w:tcPr>
          <w:p w14:paraId="44014953"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191" w:type="dxa"/>
            <w:vMerge/>
            <w:tcBorders>
              <w:left w:val="single" w:sz="4" w:space="0" w:color="auto"/>
              <w:bottom w:val="single" w:sz="4" w:space="0" w:color="auto"/>
              <w:right w:val="single" w:sz="4" w:space="0" w:color="auto"/>
            </w:tcBorders>
            <w:shd w:val="clear" w:color="auto" w:fill="auto"/>
            <w:vAlign w:val="center"/>
          </w:tcPr>
          <w:p w14:paraId="0066CCBF"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470" w:type="dxa"/>
            <w:tcBorders>
              <w:top w:val="nil"/>
              <w:left w:val="single" w:sz="4" w:space="0" w:color="auto"/>
              <w:bottom w:val="single" w:sz="4" w:space="0" w:color="auto"/>
              <w:right w:val="single" w:sz="4" w:space="0" w:color="auto"/>
            </w:tcBorders>
            <w:shd w:val="clear" w:color="auto" w:fill="auto"/>
            <w:vAlign w:val="center"/>
          </w:tcPr>
          <w:p w14:paraId="02C97BD4" w14:textId="182C3ED0" w:rsidR="00F00032" w:rsidRPr="008E61A0" w:rsidRDefault="00F00032" w:rsidP="00C60E12">
            <w:pPr>
              <w:spacing w:after="0" w:line="240" w:lineRule="auto"/>
              <w:rPr>
                <w:rFonts w:ascii="Arial Narrow" w:eastAsia="Times New Roman" w:hAnsi="Arial Narrow" w:cs="Calibri"/>
                <w:color w:val="000000"/>
                <w:sz w:val="18"/>
                <w:szCs w:val="18"/>
                <w:lang w:eastAsia="es-CO"/>
              </w:rPr>
            </w:pPr>
            <w:r w:rsidRPr="00F00032">
              <w:rPr>
                <w:rFonts w:ascii="Arial Narrow" w:eastAsia="Times New Roman" w:hAnsi="Arial Narrow" w:cs="Calibri"/>
                <w:color w:val="000000"/>
                <w:sz w:val="18"/>
                <w:szCs w:val="18"/>
                <w:lang w:eastAsia="es-CO"/>
              </w:rPr>
              <w:t xml:space="preserve">Diseñar una política pública para reducir las condiciones de riesgo ante eventos </w:t>
            </w:r>
            <w:r w:rsidRPr="00F00032">
              <w:rPr>
                <w:rFonts w:ascii="Arial Narrow" w:eastAsia="Times New Roman" w:hAnsi="Arial Narrow" w:cs="Calibri"/>
                <w:color w:val="000000"/>
                <w:sz w:val="18"/>
                <w:szCs w:val="18"/>
                <w:lang w:eastAsia="es-CO"/>
              </w:rPr>
              <w:lastRenderedPageBreak/>
              <w:t>de variabilidad climática</w:t>
            </w:r>
            <w:r>
              <w:rPr>
                <w:rFonts w:ascii="Arial Narrow" w:eastAsia="Times New Roman" w:hAnsi="Arial Narrow" w:cs="Calibri"/>
                <w:color w:val="000000"/>
                <w:sz w:val="18"/>
                <w:szCs w:val="18"/>
                <w:lang w:eastAsia="es-CO"/>
              </w:rPr>
              <w:t>.</w:t>
            </w:r>
          </w:p>
        </w:tc>
        <w:tc>
          <w:tcPr>
            <w:tcW w:w="1207" w:type="dxa"/>
            <w:vMerge/>
            <w:tcBorders>
              <w:left w:val="nil"/>
              <w:bottom w:val="single" w:sz="4" w:space="0" w:color="auto"/>
              <w:right w:val="single" w:sz="4" w:space="0" w:color="auto"/>
            </w:tcBorders>
            <w:shd w:val="clear" w:color="auto" w:fill="auto"/>
            <w:vAlign w:val="center"/>
          </w:tcPr>
          <w:p w14:paraId="06A02F97"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371" w:type="dxa"/>
            <w:vMerge/>
            <w:tcBorders>
              <w:left w:val="nil"/>
              <w:bottom w:val="single" w:sz="4" w:space="0" w:color="auto"/>
              <w:right w:val="single" w:sz="4" w:space="0" w:color="auto"/>
            </w:tcBorders>
            <w:shd w:val="clear" w:color="auto" w:fill="auto"/>
            <w:vAlign w:val="center"/>
          </w:tcPr>
          <w:p w14:paraId="4A4E5EDA"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c>
          <w:tcPr>
            <w:tcW w:w="1059" w:type="dxa"/>
            <w:vMerge/>
            <w:tcBorders>
              <w:left w:val="nil"/>
              <w:bottom w:val="single" w:sz="4" w:space="0" w:color="auto"/>
              <w:right w:val="single" w:sz="8" w:space="0" w:color="auto"/>
            </w:tcBorders>
            <w:shd w:val="clear" w:color="auto" w:fill="auto"/>
            <w:vAlign w:val="center"/>
          </w:tcPr>
          <w:p w14:paraId="3B99B530" w14:textId="77777777" w:rsidR="00F00032" w:rsidRPr="008E61A0" w:rsidRDefault="00F00032" w:rsidP="00C60E12">
            <w:pPr>
              <w:spacing w:after="0" w:line="240" w:lineRule="auto"/>
              <w:rPr>
                <w:rFonts w:ascii="Arial Narrow" w:eastAsia="Times New Roman" w:hAnsi="Arial Narrow" w:cs="Calibri"/>
                <w:color w:val="000000"/>
                <w:sz w:val="18"/>
                <w:szCs w:val="18"/>
                <w:lang w:eastAsia="es-CO"/>
              </w:rPr>
            </w:pPr>
          </w:p>
        </w:tc>
      </w:tr>
      <w:tr w:rsidR="00B56E58" w:rsidRPr="008E61A0" w14:paraId="78C55A65" w14:textId="77777777" w:rsidTr="00F00032">
        <w:trPr>
          <w:trHeight w:val="680"/>
        </w:trPr>
        <w:tc>
          <w:tcPr>
            <w:tcW w:w="1068" w:type="dxa"/>
            <w:vMerge/>
            <w:tcBorders>
              <w:top w:val="nil"/>
              <w:left w:val="single" w:sz="8" w:space="0" w:color="auto"/>
              <w:bottom w:val="single" w:sz="8" w:space="0" w:color="000000"/>
              <w:right w:val="single" w:sz="4" w:space="0" w:color="auto"/>
            </w:tcBorders>
            <w:vAlign w:val="center"/>
            <w:hideMark/>
          </w:tcPr>
          <w:p w14:paraId="29F8B212"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val="restart"/>
            <w:tcBorders>
              <w:top w:val="nil"/>
              <w:left w:val="single" w:sz="4" w:space="0" w:color="auto"/>
              <w:bottom w:val="single" w:sz="8" w:space="0" w:color="000000"/>
              <w:right w:val="single" w:sz="4" w:space="0" w:color="auto"/>
            </w:tcBorders>
            <w:shd w:val="clear" w:color="auto" w:fill="auto"/>
            <w:vAlign w:val="center"/>
            <w:hideMark/>
          </w:tcPr>
          <w:p w14:paraId="44D4260B" w14:textId="77777777" w:rsidR="00C60E12" w:rsidRPr="008E61A0" w:rsidRDefault="00C60E12" w:rsidP="00C60E12">
            <w:pPr>
              <w:spacing w:after="0" w:line="240" w:lineRule="auto"/>
              <w:rPr>
                <w:rFonts w:ascii="Arial Narrow" w:eastAsia="Times New Roman" w:hAnsi="Arial Narrow" w:cs="Calibri"/>
                <w:sz w:val="18"/>
                <w:szCs w:val="18"/>
                <w:lang w:eastAsia="es-CO"/>
              </w:rPr>
            </w:pPr>
            <w:r w:rsidRPr="008E61A0">
              <w:rPr>
                <w:rFonts w:ascii="Arial Narrow" w:eastAsia="Times New Roman" w:hAnsi="Arial Narrow" w:cs="Calibri"/>
                <w:sz w:val="18"/>
                <w:szCs w:val="18"/>
                <w:lang w:eastAsia="es-CO"/>
              </w:rPr>
              <w:t>8. Gestión del conocimiento de riesgo climático, hidrometeorológico y ambiental</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19C4551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1C01AFD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07C4C74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1. 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231E547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Escalonamiento y gradualidad</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5D9A8F33" w14:textId="42F7C9C9"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Elaboración de los estudios de riesgo en municipios priorizados para su incorporación en los planes de ordenamiento territorial.</w:t>
            </w:r>
          </w:p>
        </w:tc>
        <w:tc>
          <w:tcPr>
            <w:tcW w:w="1207" w:type="dxa"/>
            <w:tcBorders>
              <w:top w:val="nil"/>
              <w:left w:val="nil"/>
              <w:bottom w:val="single" w:sz="4" w:space="0" w:color="auto"/>
              <w:right w:val="single" w:sz="4" w:space="0" w:color="auto"/>
            </w:tcBorders>
            <w:shd w:val="clear" w:color="auto" w:fill="auto"/>
            <w:vAlign w:val="center"/>
            <w:hideMark/>
          </w:tcPr>
          <w:p w14:paraId="0D74860D" w14:textId="55A971BF"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058AD9A2" w14:textId="4C16B054" w:rsidR="00B56E58" w:rsidRDefault="00B56E58" w:rsidP="00B56E58">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CAMBIO CLIMÁTICO Y GESTIÓN DEL RIESGO (DCC)</w:t>
            </w:r>
          </w:p>
          <w:p w14:paraId="5313CCFA" w14:textId="77777777" w:rsidR="00C60E12" w:rsidRDefault="00C60E12" w:rsidP="00C60E12">
            <w:pPr>
              <w:spacing w:after="0" w:line="240" w:lineRule="auto"/>
              <w:rPr>
                <w:rFonts w:ascii="Arial Narrow" w:eastAsia="Times New Roman" w:hAnsi="Arial Narrow" w:cs="Calibri"/>
                <w:color w:val="000000"/>
                <w:sz w:val="18"/>
                <w:szCs w:val="18"/>
                <w:lang w:eastAsia="es-CO"/>
              </w:rPr>
            </w:pPr>
          </w:p>
          <w:p w14:paraId="4A475120" w14:textId="77722818" w:rsidR="00B56E58" w:rsidRPr="008E61A0" w:rsidRDefault="00B56E58"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IDEAM</w:t>
            </w:r>
          </w:p>
        </w:tc>
        <w:tc>
          <w:tcPr>
            <w:tcW w:w="1059" w:type="dxa"/>
            <w:tcBorders>
              <w:top w:val="nil"/>
              <w:left w:val="nil"/>
              <w:bottom w:val="single" w:sz="4" w:space="0" w:color="auto"/>
              <w:right w:val="single" w:sz="8" w:space="0" w:color="auto"/>
            </w:tcBorders>
            <w:shd w:val="clear" w:color="auto" w:fill="auto"/>
            <w:vAlign w:val="center"/>
            <w:hideMark/>
          </w:tcPr>
          <w:p w14:paraId="2D001F8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4C780B10" w14:textId="77777777" w:rsidTr="00F00032">
        <w:trPr>
          <w:trHeight w:val="960"/>
        </w:trPr>
        <w:tc>
          <w:tcPr>
            <w:tcW w:w="1068" w:type="dxa"/>
            <w:vMerge/>
            <w:tcBorders>
              <w:top w:val="nil"/>
              <w:left w:val="single" w:sz="8" w:space="0" w:color="auto"/>
              <w:bottom w:val="single" w:sz="8" w:space="0" w:color="000000"/>
              <w:right w:val="single" w:sz="4" w:space="0" w:color="auto"/>
            </w:tcBorders>
            <w:vAlign w:val="center"/>
            <w:hideMark/>
          </w:tcPr>
          <w:p w14:paraId="4629E04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8" w:space="0" w:color="000000"/>
              <w:right w:val="single" w:sz="4" w:space="0" w:color="auto"/>
            </w:tcBorders>
            <w:vAlign w:val="center"/>
            <w:hideMark/>
          </w:tcPr>
          <w:p w14:paraId="4F8E1348"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188684E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BA654C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370F70F2"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2. Asegurar la corresponsabilidad territorial y sectorial en la reducción del riesgo de desastres y la adaptación a la variabilidad y al cambio climático.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666CCA28"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b) Sectores resilientes y adaptados</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76943CFD"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Diseñar una política pública para reducir las condiciones de riesgo ante eventos de variabilidad climática</w:t>
            </w:r>
          </w:p>
        </w:tc>
        <w:tc>
          <w:tcPr>
            <w:tcW w:w="1207" w:type="dxa"/>
            <w:tcBorders>
              <w:top w:val="nil"/>
              <w:left w:val="nil"/>
              <w:bottom w:val="single" w:sz="4" w:space="0" w:color="auto"/>
              <w:right w:val="single" w:sz="4" w:space="0" w:color="auto"/>
            </w:tcBorders>
            <w:shd w:val="clear" w:color="auto" w:fill="auto"/>
            <w:vAlign w:val="center"/>
            <w:hideMark/>
          </w:tcPr>
          <w:p w14:paraId="2FF4BBA9" w14:textId="4C33FDFD"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5ACFFEB6" w14:textId="7080B3AF"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IDEAM </w:t>
            </w:r>
          </w:p>
        </w:tc>
        <w:tc>
          <w:tcPr>
            <w:tcW w:w="1059" w:type="dxa"/>
            <w:tcBorders>
              <w:top w:val="nil"/>
              <w:left w:val="nil"/>
              <w:bottom w:val="single" w:sz="4" w:space="0" w:color="auto"/>
              <w:right w:val="single" w:sz="8" w:space="0" w:color="auto"/>
            </w:tcBorders>
            <w:shd w:val="clear" w:color="auto" w:fill="auto"/>
            <w:vAlign w:val="center"/>
            <w:hideMark/>
          </w:tcPr>
          <w:p w14:paraId="786B6E6C" w14:textId="55C674D6" w:rsidR="00C60E12"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Estudios Ambientales</w:t>
            </w:r>
          </w:p>
        </w:tc>
      </w:tr>
      <w:tr w:rsidR="00B56E58" w:rsidRPr="008E61A0" w14:paraId="32EE0405" w14:textId="77777777" w:rsidTr="0007263C">
        <w:trPr>
          <w:trHeight w:val="1644"/>
        </w:trPr>
        <w:tc>
          <w:tcPr>
            <w:tcW w:w="1068" w:type="dxa"/>
            <w:vMerge/>
            <w:tcBorders>
              <w:top w:val="nil"/>
              <w:left w:val="single" w:sz="8" w:space="0" w:color="auto"/>
              <w:bottom w:val="single" w:sz="8" w:space="0" w:color="000000"/>
              <w:right w:val="single" w:sz="4" w:space="0" w:color="auto"/>
            </w:tcBorders>
            <w:vAlign w:val="center"/>
            <w:hideMark/>
          </w:tcPr>
          <w:p w14:paraId="344D38F5"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8" w:space="0" w:color="000000"/>
              <w:right w:val="single" w:sz="4" w:space="0" w:color="auto"/>
            </w:tcBorders>
            <w:vAlign w:val="center"/>
            <w:hideMark/>
          </w:tcPr>
          <w:p w14:paraId="118EE82C"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26D994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319F1D74"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4039B5F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1. 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107BCBA"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a) Generación </w:t>
            </w:r>
            <w:r w:rsidRPr="002A575C">
              <w:rPr>
                <w:rFonts w:ascii="Arial Narrow" w:eastAsia="Times New Roman" w:hAnsi="Arial Narrow" w:cs="Calibri"/>
                <w:color w:val="000000"/>
                <w:spacing w:val="-2"/>
                <w:sz w:val="18"/>
                <w:szCs w:val="18"/>
                <w:lang w:eastAsia="es-CO"/>
              </w:rPr>
              <w:t>de conocimiento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20DFCAD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Establecer un Sistema Nacional de Alertas Tempranas ante amenazas hidrometeoro lógicas, y definir mecanismos para replicar los sistemas de alerta a escalas detalladas con la participación </w:t>
            </w:r>
            <w:r w:rsidRPr="008E61A0">
              <w:rPr>
                <w:rFonts w:ascii="Arial Narrow" w:eastAsia="Times New Roman" w:hAnsi="Arial Narrow" w:cs="Calibri"/>
                <w:color w:val="000000"/>
                <w:sz w:val="18"/>
                <w:szCs w:val="18"/>
                <w:lang w:eastAsia="es-CO"/>
              </w:rPr>
              <w:lastRenderedPageBreak/>
              <w:t>de las autoridades ambientales regionales. Por otra parte, la DIMAR, fortalecerá el Centro Nacional de Alerta contra Tsunamis.</w:t>
            </w:r>
          </w:p>
        </w:tc>
        <w:tc>
          <w:tcPr>
            <w:tcW w:w="1207" w:type="dxa"/>
            <w:tcBorders>
              <w:top w:val="nil"/>
              <w:left w:val="nil"/>
              <w:bottom w:val="single" w:sz="4" w:space="0" w:color="auto"/>
              <w:right w:val="single" w:sz="4" w:space="0" w:color="auto"/>
            </w:tcBorders>
            <w:shd w:val="clear" w:color="auto" w:fill="auto"/>
            <w:vAlign w:val="center"/>
            <w:hideMark/>
          </w:tcPr>
          <w:p w14:paraId="447483F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IDEAM</w:t>
            </w:r>
          </w:p>
        </w:tc>
        <w:tc>
          <w:tcPr>
            <w:tcW w:w="1371" w:type="dxa"/>
            <w:tcBorders>
              <w:top w:val="nil"/>
              <w:left w:val="nil"/>
              <w:bottom w:val="single" w:sz="4" w:space="0" w:color="auto"/>
              <w:right w:val="single" w:sz="4" w:space="0" w:color="auto"/>
            </w:tcBorders>
            <w:shd w:val="clear" w:color="auto" w:fill="auto"/>
            <w:vAlign w:val="center"/>
            <w:hideMark/>
          </w:tcPr>
          <w:p w14:paraId="44F6E65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059" w:type="dxa"/>
            <w:tcBorders>
              <w:top w:val="nil"/>
              <w:left w:val="nil"/>
              <w:bottom w:val="single" w:sz="4" w:space="0" w:color="auto"/>
              <w:right w:val="single" w:sz="8" w:space="0" w:color="auto"/>
            </w:tcBorders>
            <w:shd w:val="clear" w:color="auto" w:fill="auto"/>
            <w:vAlign w:val="center"/>
            <w:hideMark/>
          </w:tcPr>
          <w:p w14:paraId="4EEE9C4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Oficina del Servicio de Pronósticos y Alertas</w:t>
            </w:r>
          </w:p>
        </w:tc>
      </w:tr>
      <w:tr w:rsidR="00B56E58" w:rsidRPr="008E61A0" w14:paraId="22E9C54D" w14:textId="77777777" w:rsidTr="00F00032">
        <w:trPr>
          <w:trHeight w:val="1515"/>
        </w:trPr>
        <w:tc>
          <w:tcPr>
            <w:tcW w:w="1068" w:type="dxa"/>
            <w:vMerge/>
            <w:tcBorders>
              <w:top w:val="nil"/>
              <w:left w:val="single" w:sz="8" w:space="0" w:color="auto"/>
              <w:bottom w:val="single" w:sz="8" w:space="0" w:color="000000"/>
              <w:right w:val="single" w:sz="4" w:space="0" w:color="auto"/>
            </w:tcBorders>
            <w:vAlign w:val="center"/>
            <w:hideMark/>
          </w:tcPr>
          <w:p w14:paraId="701CFE7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8" w:space="0" w:color="000000"/>
              <w:right w:val="single" w:sz="4" w:space="0" w:color="auto"/>
            </w:tcBorders>
            <w:vAlign w:val="center"/>
            <w:hideMark/>
          </w:tcPr>
          <w:p w14:paraId="235A31F5"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563B560D"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3D61069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4E46AED7"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1. Avanzar en el conocimiento de escenarios de riesgos actuales y futuros para 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08AE3BBC"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 Generación de conocimiento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1F3655A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Realizar estudios de amenaza por eventos de remoción en masa, inundación, sequía, incendio forestal, avenida torrencial, erosión costera, volcánicos, sísmicos y tecnológicos, a escala relevante para el nivel municipal, desde las entidades técnico - científicas del SNGRD. y formular un Modelo Nacional de Riesgo Sísmico.</w:t>
            </w:r>
          </w:p>
        </w:tc>
        <w:tc>
          <w:tcPr>
            <w:tcW w:w="1207" w:type="dxa"/>
            <w:tcBorders>
              <w:top w:val="nil"/>
              <w:left w:val="nil"/>
              <w:bottom w:val="single" w:sz="4" w:space="0" w:color="auto"/>
              <w:right w:val="single" w:sz="4" w:space="0" w:color="auto"/>
            </w:tcBorders>
            <w:shd w:val="clear" w:color="auto" w:fill="auto"/>
            <w:vAlign w:val="center"/>
            <w:hideMark/>
          </w:tcPr>
          <w:p w14:paraId="028147B5" w14:textId="01859823"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4" w:space="0" w:color="auto"/>
              <w:right w:val="single" w:sz="4" w:space="0" w:color="auto"/>
            </w:tcBorders>
            <w:shd w:val="clear" w:color="auto" w:fill="auto"/>
            <w:vAlign w:val="center"/>
            <w:hideMark/>
          </w:tcPr>
          <w:p w14:paraId="0A58F679" w14:textId="77777777" w:rsidR="00B56E58" w:rsidRDefault="00B56E58" w:rsidP="00B56E58">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CAMBIO CLIMÁTICO Y GESTIÓN DEL RIESGO (DCC)</w:t>
            </w:r>
          </w:p>
          <w:p w14:paraId="34A8A247" w14:textId="1D7771E4"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br/>
              <w:t>IDEAM</w:t>
            </w:r>
          </w:p>
        </w:tc>
        <w:tc>
          <w:tcPr>
            <w:tcW w:w="1059" w:type="dxa"/>
            <w:tcBorders>
              <w:top w:val="nil"/>
              <w:left w:val="nil"/>
              <w:bottom w:val="single" w:sz="4" w:space="0" w:color="auto"/>
              <w:right w:val="single" w:sz="8" w:space="0" w:color="auto"/>
            </w:tcBorders>
            <w:shd w:val="clear" w:color="auto" w:fill="auto"/>
            <w:vAlign w:val="center"/>
            <w:hideMark/>
          </w:tcPr>
          <w:p w14:paraId="44664820" w14:textId="397D1AD2"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Ecosistemas</w:t>
            </w:r>
          </w:p>
        </w:tc>
      </w:tr>
      <w:tr w:rsidR="00B56E58" w:rsidRPr="008E61A0" w14:paraId="541C253E" w14:textId="77777777" w:rsidTr="0007263C">
        <w:trPr>
          <w:trHeight w:val="850"/>
        </w:trPr>
        <w:tc>
          <w:tcPr>
            <w:tcW w:w="1068" w:type="dxa"/>
            <w:vMerge/>
            <w:tcBorders>
              <w:top w:val="nil"/>
              <w:left w:val="single" w:sz="8" w:space="0" w:color="auto"/>
              <w:bottom w:val="single" w:sz="8" w:space="0" w:color="000000"/>
              <w:right w:val="single" w:sz="4" w:space="0" w:color="auto"/>
            </w:tcBorders>
            <w:vAlign w:val="center"/>
            <w:hideMark/>
          </w:tcPr>
          <w:p w14:paraId="7D42CDF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8" w:space="0" w:color="000000"/>
              <w:right w:val="single" w:sz="4" w:space="0" w:color="auto"/>
            </w:tcBorders>
            <w:vAlign w:val="center"/>
            <w:hideMark/>
          </w:tcPr>
          <w:p w14:paraId="06E5A43B"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2DA10D3"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tcBorders>
              <w:top w:val="nil"/>
              <w:left w:val="single" w:sz="4" w:space="0" w:color="auto"/>
              <w:bottom w:val="single" w:sz="4" w:space="0" w:color="auto"/>
              <w:right w:val="single" w:sz="4" w:space="0" w:color="auto"/>
            </w:tcBorders>
            <w:shd w:val="clear" w:color="auto" w:fill="auto"/>
            <w:vAlign w:val="center"/>
            <w:hideMark/>
          </w:tcPr>
          <w:p w14:paraId="72C43AA0"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C. Colombia resiliente: conocimiento y prevención para la gestión del </w:t>
            </w:r>
            <w:r w:rsidRPr="008E61A0">
              <w:rPr>
                <w:rFonts w:ascii="Arial Narrow" w:eastAsia="Times New Roman" w:hAnsi="Arial Narrow" w:cs="Calibri"/>
                <w:color w:val="000000"/>
                <w:sz w:val="18"/>
                <w:szCs w:val="18"/>
                <w:lang w:eastAsia="es-CO"/>
              </w:rPr>
              <w:lastRenderedPageBreak/>
              <w:t>riesgo de desastres y la adaptación al cambio climático</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D0A135E"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 xml:space="preserve">1. Avanzar en el conocimiento de escenarios de riesgos actuales y futuros para </w:t>
            </w:r>
            <w:r w:rsidRPr="008E61A0">
              <w:rPr>
                <w:rFonts w:ascii="Arial Narrow" w:eastAsia="Times New Roman" w:hAnsi="Arial Narrow" w:cs="Calibri"/>
                <w:color w:val="000000"/>
                <w:sz w:val="18"/>
                <w:szCs w:val="18"/>
                <w:lang w:eastAsia="es-CO"/>
              </w:rPr>
              <w:lastRenderedPageBreak/>
              <w:t>orientar la toma de decisiones en la planeación del desarrollo.</w:t>
            </w:r>
          </w:p>
        </w:tc>
        <w:tc>
          <w:tcPr>
            <w:tcW w:w="1191" w:type="dxa"/>
            <w:tcBorders>
              <w:top w:val="nil"/>
              <w:left w:val="single" w:sz="4" w:space="0" w:color="auto"/>
              <w:bottom w:val="single" w:sz="4" w:space="0" w:color="auto"/>
              <w:right w:val="single" w:sz="4" w:space="0" w:color="auto"/>
            </w:tcBorders>
            <w:shd w:val="clear" w:color="auto" w:fill="auto"/>
            <w:vAlign w:val="center"/>
            <w:hideMark/>
          </w:tcPr>
          <w:p w14:paraId="3695F81B"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 xml:space="preserve">a) Generación </w:t>
            </w:r>
            <w:r w:rsidRPr="002A575C">
              <w:rPr>
                <w:rFonts w:ascii="Arial Narrow" w:eastAsia="Times New Roman" w:hAnsi="Arial Narrow" w:cs="Calibri"/>
                <w:color w:val="000000"/>
                <w:spacing w:val="-2"/>
                <w:sz w:val="18"/>
                <w:szCs w:val="18"/>
                <w:lang w:eastAsia="es-CO"/>
              </w:rPr>
              <w:t>de conocimiento</w:t>
            </w:r>
          </w:p>
        </w:tc>
        <w:tc>
          <w:tcPr>
            <w:tcW w:w="1470" w:type="dxa"/>
            <w:tcBorders>
              <w:top w:val="nil"/>
              <w:left w:val="single" w:sz="4" w:space="0" w:color="auto"/>
              <w:bottom w:val="single" w:sz="4" w:space="0" w:color="auto"/>
              <w:right w:val="single" w:sz="4" w:space="0" w:color="auto"/>
            </w:tcBorders>
            <w:shd w:val="clear" w:color="auto" w:fill="auto"/>
            <w:vAlign w:val="center"/>
            <w:hideMark/>
          </w:tcPr>
          <w:p w14:paraId="325C007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xml:space="preserve">Desarrollar una metodología para la elaboración e inventario de elementos </w:t>
            </w:r>
            <w:r w:rsidRPr="008E61A0">
              <w:rPr>
                <w:rFonts w:ascii="Arial Narrow" w:eastAsia="Times New Roman" w:hAnsi="Arial Narrow" w:cs="Calibri"/>
                <w:color w:val="000000"/>
                <w:sz w:val="18"/>
                <w:szCs w:val="18"/>
                <w:lang w:eastAsia="es-CO"/>
              </w:rPr>
              <w:lastRenderedPageBreak/>
              <w:t xml:space="preserve">expuestos y vulnerabilidad frente a eventos hidrometeorológicos </w:t>
            </w:r>
          </w:p>
        </w:tc>
        <w:tc>
          <w:tcPr>
            <w:tcW w:w="1207" w:type="dxa"/>
            <w:tcBorders>
              <w:top w:val="nil"/>
              <w:left w:val="nil"/>
              <w:bottom w:val="single" w:sz="4" w:space="0" w:color="auto"/>
              <w:right w:val="single" w:sz="4" w:space="0" w:color="auto"/>
            </w:tcBorders>
            <w:shd w:val="clear" w:color="auto" w:fill="auto"/>
            <w:vAlign w:val="center"/>
            <w:hideMark/>
          </w:tcPr>
          <w:p w14:paraId="0E8BD611" w14:textId="577BC1A2"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lastRenderedPageBreak/>
              <w:t>MADS</w:t>
            </w:r>
          </w:p>
        </w:tc>
        <w:tc>
          <w:tcPr>
            <w:tcW w:w="1371" w:type="dxa"/>
            <w:tcBorders>
              <w:top w:val="nil"/>
              <w:left w:val="nil"/>
              <w:bottom w:val="single" w:sz="4" w:space="0" w:color="auto"/>
              <w:right w:val="single" w:sz="4" w:space="0" w:color="auto"/>
            </w:tcBorders>
            <w:shd w:val="clear" w:color="auto" w:fill="auto"/>
            <w:vAlign w:val="center"/>
            <w:hideMark/>
          </w:tcPr>
          <w:p w14:paraId="5F8B84D3" w14:textId="77777777" w:rsidR="00B56E58" w:rsidRDefault="00B56E58" w:rsidP="00B56E58">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DIRECCIÓN DE CAMBIO CLIMÁTICO Y GESTIÓN DEL RIESGO (DCC)</w:t>
            </w:r>
          </w:p>
          <w:p w14:paraId="259FFA0F" w14:textId="11F42DBE"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br/>
              <w:t>IDEAM</w:t>
            </w:r>
          </w:p>
        </w:tc>
        <w:tc>
          <w:tcPr>
            <w:tcW w:w="1059" w:type="dxa"/>
            <w:tcBorders>
              <w:top w:val="nil"/>
              <w:left w:val="nil"/>
              <w:bottom w:val="single" w:sz="4" w:space="0" w:color="auto"/>
              <w:right w:val="single" w:sz="8" w:space="0" w:color="auto"/>
            </w:tcBorders>
            <w:shd w:val="clear" w:color="auto" w:fill="auto"/>
            <w:vAlign w:val="center"/>
            <w:hideMark/>
          </w:tcPr>
          <w:p w14:paraId="15F6255C"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784B39E0"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64B0506E"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39F2EF82" w14:textId="77777777" w:rsidR="00B56E58" w:rsidRDefault="00B56E58" w:rsidP="00C60E12">
            <w:pPr>
              <w:spacing w:after="0" w:line="240" w:lineRule="auto"/>
              <w:rPr>
                <w:rFonts w:ascii="Arial Narrow" w:eastAsia="Times New Roman" w:hAnsi="Arial Narrow" w:cs="Calibri"/>
                <w:color w:val="000000"/>
                <w:sz w:val="18"/>
                <w:szCs w:val="18"/>
                <w:lang w:eastAsia="es-CO"/>
              </w:rPr>
            </w:pPr>
          </w:p>
          <w:p w14:paraId="6C50EFEC" w14:textId="5B0A6C8B" w:rsidR="00051D96"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lastRenderedPageBreak/>
              <w:t>Subdirección Ecosistemas</w:t>
            </w:r>
            <w:r w:rsidRPr="008E61A0">
              <w:rPr>
                <w:rFonts w:ascii="Arial Narrow" w:eastAsia="Times New Roman" w:hAnsi="Arial Narrow" w:cs="Calibri"/>
                <w:color w:val="000000"/>
                <w:sz w:val="18"/>
                <w:szCs w:val="18"/>
                <w:lang w:eastAsia="es-CO"/>
              </w:rPr>
              <w:br/>
            </w:r>
          </w:p>
          <w:p w14:paraId="0548C78D" w14:textId="73F3D575"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tc>
      </w:tr>
      <w:tr w:rsidR="00B56E58" w:rsidRPr="008E61A0" w14:paraId="2ECD930F" w14:textId="77777777" w:rsidTr="00F00032">
        <w:trPr>
          <w:trHeight w:val="3798"/>
        </w:trPr>
        <w:tc>
          <w:tcPr>
            <w:tcW w:w="1068" w:type="dxa"/>
            <w:vMerge/>
            <w:tcBorders>
              <w:top w:val="nil"/>
              <w:left w:val="single" w:sz="8" w:space="0" w:color="auto"/>
              <w:bottom w:val="single" w:sz="8" w:space="0" w:color="auto"/>
              <w:right w:val="single" w:sz="4" w:space="0" w:color="auto"/>
            </w:tcBorders>
            <w:vAlign w:val="center"/>
            <w:hideMark/>
          </w:tcPr>
          <w:p w14:paraId="56CD9E21"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p>
        </w:tc>
        <w:tc>
          <w:tcPr>
            <w:tcW w:w="1470" w:type="dxa"/>
            <w:vMerge/>
            <w:tcBorders>
              <w:top w:val="nil"/>
              <w:left w:val="single" w:sz="4" w:space="0" w:color="auto"/>
              <w:bottom w:val="single" w:sz="8" w:space="0" w:color="auto"/>
              <w:right w:val="single" w:sz="4" w:space="0" w:color="auto"/>
            </w:tcBorders>
            <w:vAlign w:val="center"/>
            <w:hideMark/>
          </w:tcPr>
          <w:p w14:paraId="29383354" w14:textId="77777777" w:rsidR="00C60E12" w:rsidRPr="008E61A0" w:rsidRDefault="00C60E12" w:rsidP="00C60E12">
            <w:pPr>
              <w:spacing w:after="0" w:line="240" w:lineRule="auto"/>
              <w:rPr>
                <w:rFonts w:ascii="Arial Narrow" w:eastAsia="Times New Roman" w:hAnsi="Arial Narrow" w:cs="Calibri"/>
                <w:sz w:val="18"/>
                <w:szCs w:val="18"/>
                <w:lang w:eastAsia="es-CO"/>
              </w:rPr>
            </w:pPr>
          </w:p>
        </w:tc>
        <w:tc>
          <w:tcPr>
            <w:tcW w:w="1420" w:type="dxa"/>
            <w:tcBorders>
              <w:top w:val="nil"/>
              <w:left w:val="single" w:sz="4" w:space="0" w:color="auto"/>
              <w:bottom w:val="single" w:sz="8" w:space="0" w:color="auto"/>
              <w:right w:val="single" w:sz="4" w:space="0" w:color="auto"/>
            </w:tcBorders>
            <w:shd w:val="clear" w:color="auto" w:fill="auto"/>
            <w:vAlign w:val="center"/>
            <w:hideMark/>
          </w:tcPr>
          <w:p w14:paraId="6C15E119"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 </w:t>
            </w:r>
          </w:p>
        </w:tc>
        <w:tc>
          <w:tcPr>
            <w:tcW w:w="1281" w:type="dxa"/>
            <w:tcBorders>
              <w:top w:val="nil"/>
              <w:left w:val="single" w:sz="4" w:space="0" w:color="auto"/>
              <w:bottom w:val="single" w:sz="8" w:space="0" w:color="auto"/>
              <w:right w:val="single" w:sz="4" w:space="0" w:color="auto"/>
            </w:tcBorders>
            <w:shd w:val="clear" w:color="auto" w:fill="auto"/>
            <w:vAlign w:val="center"/>
            <w:hideMark/>
          </w:tcPr>
          <w:p w14:paraId="1E697625"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Colombia resiliente: conocimiento y prevención para la gestión del riesgo de desastres y la adaptación al cambio climático</w:t>
            </w:r>
          </w:p>
        </w:tc>
        <w:tc>
          <w:tcPr>
            <w:tcW w:w="1379" w:type="dxa"/>
            <w:tcBorders>
              <w:top w:val="nil"/>
              <w:left w:val="single" w:sz="4" w:space="0" w:color="auto"/>
              <w:bottom w:val="single" w:sz="8" w:space="0" w:color="auto"/>
              <w:right w:val="single" w:sz="4" w:space="0" w:color="auto"/>
            </w:tcBorders>
            <w:shd w:val="clear" w:color="auto" w:fill="auto"/>
            <w:vAlign w:val="center"/>
            <w:hideMark/>
          </w:tcPr>
          <w:p w14:paraId="4EE618D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3. Movilizar el financiamiento para la gestión del riesgo y la adaptación e incentivar la protección financiera ante desastres.</w:t>
            </w:r>
          </w:p>
        </w:tc>
        <w:tc>
          <w:tcPr>
            <w:tcW w:w="1191" w:type="dxa"/>
            <w:tcBorders>
              <w:top w:val="nil"/>
              <w:left w:val="single" w:sz="4" w:space="0" w:color="auto"/>
              <w:bottom w:val="single" w:sz="8" w:space="0" w:color="auto"/>
              <w:right w:val="single" w:sz="4" w:space="0" w:color="auto"/>
            </w:tcBorders>
            <w:shd w:val="clear" w:color="auto" w:fill="auto"/>
            <w:vAlign w:val="center"/>
            <w:hideMark/>
          </w:tcPr>
          <w:p w14:paraId="6C54FC06"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c) Protección financiera ante desastres</w:t>
            </w:r>
          </w:p>
        </w:tc>
        <w:tc>
          <w:tcPr>
            <w:tcW w:w="1470" w:type="dxa"/>
            <w:tcBorders>
              <w:top w:val="nil"/>
              <w:left w:val="single" w:sz="4" w:space="0" w:color="auto"/>
              <w:bottom w:val="single" w:sz="8" w:space="0" w:color="auto"/>
              <w:right w:val="single" w:sz="4" w:space="0" w:color="auto"/>
            </w:tcBorders>
            <w:shd w:val="clear" w:color="auto" w:fill="auto"/>
            <w:vAlign w:val="center"/>
            <w:hideMark/>
          </w:tcPr>
          <w:p w14:paraId="13556A4B" w14:textId="1540E6AC"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Avanzar en la evaluación y estructuración de mecanismos de protección financiera, la formulación de esquemas y adquisición de contratos de aseguramiento y adelantar la estructuración de un instrumento de protección financiera ante eventos hidrometeorólogicos</w:t>
            </w:r>
          </w:p>
        </w:tc>
        <w:tc>
          <w:tcPr>
            <w:tcW w:w="1207" w:type="dxa"/>
            <w:tcBorders>
              <w:top w:val="nil"/>
              <w:left w:val="nil"/>
              <w:bottom w:val="single" w:sz="8" w:space="0" w:color="auto"/>
              <w:right w:val="single" w:sz="4" w:space="0" w:color="auto"/>
            </w:tcBorders>
            <w:shd w:val="clear" w:color="auto" w:fill="auto"/>
            <w:vAlign w:val="center"/>
            <w:hideMark/>
          </w:tcPr>
          <w:p w14:paraId="4EDB7951" w14:textId="07507DDF" w:rsidR="00C60E12" w:rsidRPr="008E61A0" w:rsidRDefault="005C12AE" w:rsidP="00C60E12">
            <w:pPr>
              <w:spacing w:after="0" w:line="240" w:lineRule="auto"/>
              <w:rPr>
                <w:rFonts w:ascii="Arial Narrow" w:eastAsia="Times New Roman" w:hAnsi="Arial Narrow" w:cs="Calibri"/>
                <w:color w:val="000000"/>
                <w:sz w:val="18"/>
                <w:szCs w:val="18"/>
                <w:lang w:eastAsia="es-CO"/>
              </w:rPr>
            </w:pPr>
            <w:r>
              <w:rPr>
                <w:rFonts w:ascii="Arial Narrow" w:eastAsia="Times New Roman" w:hAnsi="Arial Narrow" w:cs="Calibri"/>
                <w:color w:val="000000"/>
                <w:sz w:val="18"/>
                <w:szCs w:val="18"/>
                <w:lang w:eastAsia="es-CO"/>
              </w:rPr>
              <w:t>MADS</w:t>
            </w:r>
          </w:p>
        </w:tc>
        <w:tc>
          <w:tcPr>
            <w:tcW w:w="1371" w:type="dxa"/>
            <w:tcBorders>
              <w:top w:val="nil"/>
              <w:left w:val="nil"/>
              <w:bottom w:val="single" w:sz="8" w:space="0" w:color="auto"/>
              <w:right w:val="single" w:sz="4" w:space="0" w:color="auto"/>
            </w:tcBorders>
            <w:shd w:val="clear" w:color="auto" w:fill="auto"/>
            <w:vAlign w:val="center"/>
            <w:hideMark/>
          </w:tcPr>
          <w:p w14:paraId="54C9E97F" w14:textId="77777777" w:rsidR="00C60E12" w:rsidRPr="008E61A0" w:rsidRDefault="00C60E12"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IDEAM</w:t>
            </w:r>
          </w:p>
        </w:tc>
        <w:tc>
          <w:tcPr>
            <w:tcW w:w="1059" w:type="dxa"/>
            <w:tcBorders>
              <w:top w:val="nil"/>
              <w:left w:val="nil"/>
              <w:bottom w:val="single" w:sz="8" w:space="0" w:color="auto"/>
              <w:right w:val="single" w:sz="8" w:space="0" w:color="auto"/>
            </w:tcBorders>
            <w:shd w:val="clear" w:color="auto" w:fill="auto"/>
            <w:vAlign w:val="center"/>
            <w:hideMark/>
          </w:tcPr>
          <w:p w14:paraId="55E757A3" w14:textId="3CC45562" w:rsidR="00C60E12"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de Hidrología</w:t>
            </w:r>
          </w:p>
          <w:p w14:paraId="2777DF75" w14:textId="77777777" w:rsidR="00051D96" w:rsidRDefault="00051D96" w:rsidP="00C60E12">
            <w:pPr>
              <w:spacing w:after="0" w:line="240" w:lineRule="auto"/>
              <w:rPr>
                <w:rFonts w:ascii="Arial Narrow" w:eastAsia="Times New Roman" w:hAnsi="Arial Narrow" w:cs="Calibri"/>
                <w:color w:val="000000"/>
                <w:sz w:val="18"/>
                <w:szCs w:val="18"/>
                <w:lang w:eastAsia="es-CO"/>
              </w:rPr>
            </w:pPr>
          </w:p>
          <w:p w14:paraId="610F9B81" w14:textId="5E393B21" w:rsidR="00051D96" w:rsidRPr="008E61A0" w:rsidRDefault="00051D96" w:rsidP="00C60E12">
            <w:pPr>
              <w:spacing w:after="0" w:line="240" w:lineRule="auto"/>
              <w:rPr>
                <w:rFonts w:ascii="Arial Narrow" w:eastAsia="Times New Roman" w:hAnsi="Arial Narrow" w:cs="Calibri"/>
                <w:color w:val="000000"/>
                <w:sz w:val="18"/>
                <w:szCs w:val="18"/>
                <w:lang w:eastAsia="es-CO"/>
              </w:rPr>
            </w:pPr>
            <w:r w:rsidRPr="008E61A0">
              <w:rPr>
                <w:rFonts w:ascii="Arial Narrow" w:eastAsia="Times New Roman" w:hAnsi="Arial Narrow" w:cs="Calibri"/>
                <w:color w:val="000000"/>
                <w:sz w:val="18"/>
                <w:szCs w:val="18"/>
                <w:lang w:eastAsia="es-CO"/>
              </w:rPr>
              <w:t>Subdirección Meteorología</w:t>
            </w:r>
          </w:p>
        </w:tc>
      </w:tr>
    </w:tbl>
    <w:p w14:paraId="1705D3F6" w14:textId="77777777" w:rsidR="008E61A0" w:rsidRPr="008E61A0" w:rsidRDefault="008E61A0" w:rsidP="008E61A0">
      <w:pPr>
        <w:pStyle w:val="TITULOPMO"/>
        <w:spacing w:before="240" w:after="0" w:line="240" w:lineRule="auto"/>
        <w:jc w:val="both"/>
        <w:rPr>
          <w:b w:val="0"/>
          <w:bCs/>
          <w:color w:val="auto"/>
          <w:u w:val="none"/>
        </w:rPr>
      </w:pPr>
    </w:p>
    <w:p w14:paraId="42C071D1" w14:textId="77777777" w:rsidR="008E61A0" w:rsidRPr="008E61A0" w:rsidRDefault="008E61A0" w:rsidP="008E61A0">
      <w:pPr>
        <w:pStyle w:val="TITULOPMO"/>
        <w:spacing w:line="240" w:lineRule="auto"/>
      </w:pPr>
      <w:r>
        <w:br w:type="page"/>
      </w:r>
    </w:p>
    <w:p w14:paraId="7EE1E141" w14:textId="77777777" w:rsidR="00EB426D" w:rsidRDefault="00EB426D" w:rsidP="009A3456">
      <w:pPr>
        <w:pStyle w:val="TITULOPMO"/>
        <w:spacing w:after="600"/>
        <w:sectPr w:rsidR="00EB426D" w:rsidSect="008E61A0">
          <w:pgSz w:w="15840" w:h="12240" w:orient="landscape" w:code="1"/>
          <w:pgMar w:top="1701" w:right="1418" w:bottom="1701" w:left="1418" w:header="709" w:footer="335" w:gutter="0"/>
          <w:pgNumType w:start="0"/>
          <w:cols w:space="720"/>
          <w:titlePg/>
          <w:docGrid w:linePitch="360"/>
        </w:sectPr>
      </w:pPr>
    </w:p>
    <w:p w14:paraId="4786255F" w14:textId="33A3651A" w:rsidR="00C922E5" w:rsidRPr="00E93787" w:rsidRDefault="00A708EB" w:rsidP="00E93787">
      <w:pPr>
        <w:pStyle w:val="Ttulo2"/>
        <w:spacing w:after="480" w:line="276" w:lineRule="auto"/>
        <w:jc w:val="center"/>
        <w:rPr>
          <w:sz w:val="30"/>
          <w:szCs w:val="30"/>
          <w:u w:val="single"/>
        </w:rPr>
      </w:pPr>
      <w:bookmarkStart w:id="40" w:name="_Toc27865686"/>
      <w:r w:rsidRPr="00E93787">
        <w:rPr>
          <w:sz w:val="30"/>
          <w:szCs w:val="30"/>
          <w:u w:val="single"/>
        </w:rPr>
        <w:lastRenderedPageBreak/>
        <w:t>ANEXO 1</w:t>
      </w:r>
      <w:r w:rsidR="009A3B29" w:rsidRPr="00E93787">
        <w:rPr>
          <w:sz w:val="30"/>
          <w:szCs w:val="30"/>
          <w:u w:val="single"/>
        </w:rPr>
        <w:t xml:space="preserve"> - </w:t>
      </w:r>
      <w:r w:rsidRPr="00E93787">
        <w:rPr>
          <w:sz w:val="30"/>
          <w:szCs w:val="30"/>
          <w:u w:val="single"/>
        </w:rPr>
        <w:t>Documento de trabajo PND</w:t>
      </w:r>
      <w:bookmarkEnd w:id="40"/>
    </w:p>
    <w:p w14:paraId="01A4AAD0" w14:textId="2CB77682" w:rsidR="009F4947" w:rsidRDefault="009F4947" w:rsidP="009F4947">
      <w:pPr>
        <w:jc w:val="center"/>
      </w:pPr>
      <w:r>
        <w:rPr>
          <w:noProof/>
          <w:lang w:val="es-ES" w:eastAsia="es-ES"/>
        </w:rPr>
        <w:drawing>
          <wp:inline distT="0" distB="0" distL="0" distR="0" wp14:anchorId="5B4F9881" wp14:editId="7AC06C53">
            <wp:extent cx="4572000" cy="2544447"/>
            <wp:effectExtent l="57150" t="57150" r="114300" b="12255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25444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4A3491" w14:textId="77777777" w:rsidR="001C0397" w:rsidRPr="001C0397" w:rsidRDefault="001C0397" w:rsidP="009F4947">
      <w:pPr>
        <w:jc w:val="center"/>
        <w:rPr>
          <w:sz w:val="32"/>
          <w:szCs w:val="32"/>
        </w:rPr>
      </w:pPr>
    </w:p>
    <w:p w14:paraId="00547B97" w14:textId="7AEEC226" w:rsidR="00C922E5" w:rsidRDefault="001C0397" w:rsidP="009F4947">
      <w:pPr>
        <w:jc w:val="center"/>
      </w:pPr>
      <w:r>
        <w:rPr>
          <w:noProof/>
          <w:lang w:val="es-ES" w:eastAsia="es-ES"/>
        </w:rPr>
        <w:drawing>
          <wp:inline distT="0" distB="0" distL="0" distR="0" wp14:anchorId="2DA82C8D" wp14:editId="0CF4F714">
            <wp:extent cx="4572000" cy="2548708"/>
            <wp:effectExtent l="57150" t="57150" r="114300" b="11874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25487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708EB">
        <w:br w:type="page"/>
      </w:r>
    </w:p>
    <w:p w14:paraId="6D1029D1" w14:textId="51508B5F" w:rsidR="001C0397" w:rsidRDefault="001C0397" w:rsidP="001C0397">
      <w:pPr>
        <w:spacing w:after="360" w:line="276" w:lineRule="auto"/>
        <w:jc w:val="center"/>
        <w:rPr>
          <w:rFonts w:eastAsiaTheme="majorEastAsia" w:cstheme="majorBidi"/>
          <w:b/>
          <w:color w:val="365F91" w:themeColor="accent1" w:themeShade="BF"/>
          <w:sz w:val="32"/>
          <w:szCs w:val="32"/>
          <w:u w:val="single"/>
        </w:rPr>
      </w:pPr>
    </w:p>
    <w:p w14:paraId="44160DAC" w14:textId="6BCAF36D" w:rsidR="00C922E5" w:rsidRDefault="001C0397">
      <w:pPr>
        <w:pStyle w:val="TITULOPMO"/>
      </w:pPr>
      <w:r w:rsidRPr="001C0397">
        <w:rPr>
          <w:noProof/>
          <w:u w:val="none"/>
          <w:lang w:val="es-ES" w:eastAsia="es-ES"/>
        </w:rPr>
        <w:drawing>
          <wp:inline distT="0" distB="0" distL="0" distR="0" wp14:anchorId="59D27289" wp14:editId="2B4BB7D7">
            <wp:extent cx="4572000" cy="2576923"/>
            <wp:effectExtent l="57150" t="57150" r="114300" b="10922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2000" t="15469" r="13575" b="9922"/>
                    <a:stretch/>
                  </pic:blipFill>
                  <pic:spPr bwMode="auto">
                    <a:xfrm>
                      <a:off x="0" y="0"/>
                      <a:ext cx="4572000" cy="257692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3E99A53" w14:textId="77777777" w:rsidR="001C0397" w:rsidRDefault="001C0397" w:rsidP="001C0397">
      <w:pPr>
        <w:pStyle w:val="TITULOPMO"/>
        <w:spacing w:before="120"/>
      </w:pPr>
    </w:p>
    <w:p w14:paraId="27FD0FA5" w14:textId="0D6E08E6" w:rsidR="001C0397" w:rsidRDefault="001C0397">
      <w:pPr>
        <w:pStyle w:val="TITULOPMO"/>
      </w:pPr>
      <w:r w:rsidRPr="001C0397">
        <w:rPr>
          <w:noProof/>
          <w:u w:val="none"/>
          <w:lang w:val="es-ES" w:eastAsia="es-ES"/>
        </w:rPr>
        <w:drawing>
          <wp:inline distT="0" distB="0" distL="0" distR="0" wp14:anchorId="3559220A" wp14:editId="45305F75">
            <wp:extent cx="4572635" cy="2554605"/>
            <wp:effectExtent l="57150" t="57150" r="113665" b="11239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635" cy="25546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2226F0" w14:textId="3775DA86" w:rsidR="001C0397" w:rsidRDefault="001C0397">
      <w:pPr>
        <w:pStyle w:val="TITULOPMO"/>
      </w:pPr>
    </w:p>
    <w:p w14:paraId="3F4D1295" w14:textId="0ACEB80C" w:rsidR="001C0397" w:rsidRDefault="001C0397" w:rsidP="00230263">
      <w:pPr>
        <w:pStyle w:val="TITULOPMO"/>
        <w:spacing w:after="0"/>
      </w:pPr>
    </w:p>
    <w:p w14:paraId="377756A3" w14:textId="32B441A5" w:rsidR="001C0397" w:rsidRDefault="00230263">
      <w:pPr>
        <w:pStyle w:val="TITULOPMO"/>
      </w:pPr>
      <w:r w:rsidRPr="00230263">
        <w:rPr>
          <w:noProof/>
          <w:u w:val="none"/>
          <w:lang w:val="es-ES" w:eastAsia="es-ES"/>
        </w:rPr>
        <w:drawing>
          <wp:inline distT="0" distB="0" distL="0" distR="0" wp14:anchorId="673E853F" wp14:editId="1AD11D3D">
            <wp:extent cx="4572000" cy="2548708"/>
            <wp:effectExtent l="57150" t="57150" r="114300" b="11874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25487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472072" w14:textId="23892361" w:rsidR="00230263" w:rsidRDefault="00230263" w:rsidP="00230263">
      <w:pPr>
        <w:pStyle w:val="TITULOPMO"/>
        <w:spacing w:before="120"/>
      </w:pPr>
    </w:p>
    <w:p w14:paraId="5F1F1368" w14:textId="2A1F1E88" w:rsidR="00230263" w:rsidRDefault="00230263">
      <w:pPr>
        <w:pStyle w:val="TITULOPMO"/>
      </w:pPr>
      <w:r w:rsidRPr="0041305E">
        <w:rPr>
          <w:noProof/>
          <w:u w:val="none"/>
          <w:lang w:val="es-ES" w:eastAsia="es-ES"/>
        </w:rPr>
        <w:drawing>
          <wp:inline distT="0" distB="0" distL="0" distR="0" wp14:anchorId="549ED325" wp14:editId="458881C3">
            <wp:extent cx="4572000" cy="2579645"/>
            <wp:effectExtent l="57150" t="57150" r="114300" b="10668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25796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078D14" w14:textId="0416507B" w:rsidR="00230263" w:rsidRDefault="00230263">
      <w:pPr>
        <w:pStyle w:val="TITULOPMO"/>
      </w:pPr>
    </w:p>
    <w:p w14:paraId="671A3E12" w14:textId="77777777" w:rsidR="0041305E" w:rsidRDefault="0041305E" w:rsidP="0041305E">
      <w:pPr>
        <w:pStyle w:val="TITULOPMO"/>
        <w:spacing w:after="0"/>
      </w:pPr>
    </w:p>
    <w:p w14:paraId="09D87FE5" w14:textId="5FB0E23E" w:rsidR="00230263" w:rsidRDefault="0041305E">
      <w:pPr>
        <w:pStyle w:val="TITULOPMO"/>
      </w:pPr>
      <w:r w:rsidRPr="0041305E">
        <w:rPr>
          <w:noProof/>
          <w:u w:val="none"/>
          <w:lang w:val="es-ES" w:eastAsia="es-ES"/>
        </w:rPr>
        <w:drawing>
          <wp:inline distT="0" distB="0" distL="0" distR="0" wp14:anchorId="61A8C2D0" wp14:editId="744D9743">
            <wp:extent cx="4572000" cy="2567390"/>
            <wp:effectExtent l="57150" t="57150" r="114300" b="11874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25673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E45CEF" w14:textId="4AA1EE25" w:rsidR="0041305E" w:rsidRDefault="0041305E" w:rsidP="0041305E">
      <w:pPr>
        <w:pStyle w:val="TITULOPMO"/>
        <w:spacing w:before="120"/>
      </w:pPr>
    </w:p>
    <w:p w14:paraId="68CAA210" w14:textId="6853A0FE" w:rsidR="0041305E" w:rsidRDefault="0041305E">
      <w:pPr>
        <w:pStyle w:val="TITULOPMO"/>
      </w:pPr>
      <w:r w:rsidRPr="0041305E">
        <w:rPr>
          <w:noProof/>
          <w:u w:val="none"/>
          <w:lang w:val="es-ES" w:eastAsia="es-ES"/>
        </w:rPr>
        <w:drawing>
          <wp:inline distT="0" distB="0" distL="0" distR="0" wp14:anchorId="25A9672F" wp14:editId="510D8DF1">
            <wp:extent cx="4536000" cy="2534138"/>
            <wp:effectExtent l="57150" t="57150" r="112395" b="11430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36000" cy="25341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542D2D" w14:textId="664A99F5" w:rsidR="0041305E" w:rsidRDefault="0041305E" w:rsidP="00D70C0F">
      <w:pPr>
        <w:pStyle w:val="TITULOPMO"/>
        <w:spacing w:before="120"/>
      </w:pPr>
    </w:p>
    <w:p w14:paraId="57013859" w14:textId="64DBA132" w:rsidR="00326522" w:rsidRDefault="00326522" w:rsidP="006F07FC">
      <w:pPr>
        <w:pStyle w:val="TITULOPMO"/>
        <w:spacing w:after="240"/>
      </w:pPr>
    </w:p>
    <w:p w14:paraId="58C3E676" w14:textId="2002FF85" w:rsidR="00326522" w:rsidRDefault="00326522" w:rsidP="00D70C0F">
      <w:pPr>
        <w:pStyle w:val="TITULOPMO"/>
        <w:spacing w:before="120"/>
      </w:pPr>
      <w:r w:rsidRPr="0041305E">
        <w:rPr>
          <w:noProof/>
          <w:u w:val="none"/>
          <w:lang w:val="es-ES" w:eastAsia="es-ES"/>
        </w:rPr>
        <w:drawing>
          <wp:inline distT="0" distB="0" distL="0" distR="0" wp14:anchorId="6AADE82E" wp14:editId="2CB12C04">
            <wp:extent cx="4572000" cy="2570531"/>
            <wp:effectExtent l="19050" t="19050" r="19050" b="2032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72000" cy="2570531"/>
                    </a:xfrm>
                    <a:prstGeom prst="rect">
                      <a:avLst/>
                    </a:prstGeom>
                    <a:ln w="12700">
                      <a:solidFill>
                        <a:schemeClr val="tx1"/>
                      </a:solidFill>
                    </a:ln>
                  </pic:spPr>
                </pic:pic>
              </a:graphicData>
            </a:graphic>
          </wp:inline>
        </w:drawing>
      </w:r>
    </w:p>
    <w:p w14:paraId="2E115E58" w14:textId="31B7F2C5" w:rsidR="00326522" w:rsidRDefault="00326522" w:rsidP="006F07FC">
      <w:pPr>
        <w:pStyle w:val="TITULOPMO"/>
        <w:spacing w:before="240" w:after="240"/>
      </w:pPr>
    </w:p>
    <w:p w14:paraId="78E94FB2" w14:textId="53E252FC" w:rsidR="006F07FC" w:rsidRDefault="006F07FC" w:rsidP="00326522">
      <w:pPr>
        <w:pStyle w:val="TITULOPMO"/>
        <w:spacing w:before="120"/>
      </w:pPr>
      <w:r w:rsidRPr="006F07FC">
        <w:rPr>
          <w:noProof/>
          <w:u w:val="none"/>
          <w:lang w:val="es-ES" w:eastAsia="es-ES"/>
        </w:rPr>
        <w:drawing>
          <wp:inline distT="0" distB="0" distL="0" distR="0" wp14:anchorId="041FE40E" wp14:editId="0A717631">
            <wp:extent cx="4572000" cy="2580161"/>
            <wp:effectExtent l="57150" t="57150" r="114300" b="10604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r="369"/>
                    <a:stretch/>
                  </pic:blipFill>
                  <pic:spPr bwMode="auto">
                    <a:xfrm>
                      <a:off x="0" y="0"/>
                      <a:ext cx="4572000" cy="25801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C9666B7" w14:textId="34EFF934" w:rsidR="006F07FC" w:rsidRDefault="006F07FC" w:rsidP="00326522">
      <w:pPr>
        <w:pStyle w:val="TITULOPMO"/>
        <w:spacing w:before="120"/>
      </w:pPr>
    </w:p>
    <w:p w14:paraId="753805A5" w14:textId="493271F4" w:rsidR="006F07FC" w:rsidRDefault="006F07FC" w:rsidP="00326522">
      <w:pPr>
        <w:pStyle w:val="TITULOPMO"/>
        <w:spacing w:before="120"/>
      </w:pPr>
    </w:p>
    <w:p w14:paraId="2F4A7861" w14:textId="77777777" w:rsidR="006F07FC" w:rsidRDefault="006F07FC" w:rsidP="006F07FC">
      <w:pPr>
        <w:pStyle w:val="TITULOPMO"/>
      </w:pPr>
    </w:p>
    <w:p w14:paraId="565E93E5" w14:textId="4ECD7E2B" w:rsidR="006F07FC" w:rsidRDefault="006F07FC" w:rsidP="00326522">
      <w:pPr>
        <w:pStyle w:val="TITULOPMO"/>
        <w:spacing w:before="120"/>
      </w:pPr>
      <w:r w:rsidRPr="006F07FC">
        <w:rPr>
          <w:noProof/>
          <w:u w:val="none"/>
          <w:lang w:val="es-ES" w:eastAsia="es-ES"/>
        </w:rPr>
        <w:drawing>
          <wp:inline distT="0" distB="0" distL="0" distR="0" wp14:anchorId="3C6E0DF1" wp14:editId="559B7DB5">
            <wp:extent cx="4572000" cy="2580161"/>
            <wp:effectExtent l="57150" t="57150" r="114300" b="106045"/>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r="369"/>
                    <a:stretch/>
                  </pic:blipFill>
                  <pic:spPr bwMode="auto">
                    <a:xfrm>
                      <a:off x="0" y="0"/>
                      <a:ext cx="4572000" cy="25801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1ADF527" w14:textId="2B270A93" w:rsidR="006F07FC" w:rsidRDefault="006F07FC" w:rsidP="006F07FC">
      <w:pPr>
        <w:pStyle w:val="TITULOPMO"/>
      </w:pPr>
    </w:p>
    <w:p w14:paraId="13CD765B" w14:textId="570F0885" w:rsidR="006F07FC" w:rsidRDefault="006F07FC" w:rsidP="00326522">
      <w:pPr>
        <w:pStyle w:val="TITULOPMO"/>
        <w:spacing w:before="120"/>
      </w:pPr>
      <w:r w:rsidRPr="006F07FC">
        <w:rPr>
          <w:noProof/>
          <w:u w:val="none"/>
          <w:lang w:val="es-ES" w:eastAsia="es-ES"/>
        </w:rPr>
        <w:drawing>
          <wp:inline distT="0" distB="0" distL="0" distR="0" wp14:anchorId="6964E64D" wp14:editId="1950B55A">
            <wp:extent cx="4572000" cy="2580161"/>
            <wp:effectExtent l="57150" t="57150" r="114300" b="10604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r="369"/>
                    <a:stretch/>
                  </pic:blipFill>
                  <pic:spPr bwMode="auto">
                    <a:xfrm>
                      <a:off x="0" y="0"/>
                      <a:ext cx="4572000" cy="25801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C6AD61" w14:textId="5B718097" w:rsidR="006F07FC" w:rsidRDefault="006F07FC" w:rsidP="00326522">
      <w:pPr>
        <w:pStyle w:val="TITULOPMO"/>
        <w:spacing w:before="120"/>
      </w:pPr>
    </w:p>
    <w:p w14:paraId="2C5F0EC7" w14:textId="55C6ADAD" w:rsidR="006F07FC" w:rsidRDefault="006F07FC" w:rsidP="006F07FC">
      <w:pPr>
        <w:pStyle w:val="TITULOPMO"/>
        <w:spacing w:before="240" w:after="240"/>
      </w:pPr>
    </w:p>
    <w:p w14:paraId="4201A754" w14:textId="5325CBB8" w:rsidR="006F07FC" w:rsidRDefault="006F07FC" w:rsidP="00326522">
      <w:pPr>
        <w:pStyle w:val="TITULOPMO"/>
        <w:spacing w:before="120"/>
      </w:pPr>
      <w:r w:rsidRPr="006F07FC">
        <w:rPr>
          <w:noProof/>
          <w:u w:val="none"/>
          <w:lang w:val="es-ES" w:eastAsia="es-ES"/>
        </w:rPr>
        <w:drawing>
          <wp:inline distT="0" distB="0" distL="0" distR="0" wp14:anchorId="38D750A7" wp14:editId="256297B4">
            <wp:extent cx="4572000" cy="2577232"/>
            <wp:effectExtent l="57150" t="57150" r="114300" b="10922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r="259"/>
                    <a:stretch/>
                  </pic:blipFill>
                  <pic:spPr bwMode="auto">
                    <a:xfrm>
                      <a:off x="0" y="0"/>
                      <a:ext cx="4572000" cy="257723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0536C5" w14:textId="77777777" w:rsidR="006F07FC" w:rsidRDefault="006F07FC" w:rsidP="006F07FC">
      <w:pPr>
        <w:pStyle w:val="TITULOPMO"/>
        <w:spacing w:before="240" w:after="240"/>
      </w:pPr>
    </w:p>
    <w:p w14:paraId="1A18A52D" w14:textId="180FC825" w:rsidR="0041305E" w:rsidRDefault="00D70C0F">
      <w:pPr>
        <w:pStyle w:val="TITULOPMO"/>
      </w:pPr>
      <w:r w:rsidRPr="00D70C0F">
        <w:rPr>
          <w:noProof/>
          <w:u w:val="none"/>
          <w:lang w:val="es-ES" w:eastAsia="es-ES"/>
        </w:rPr>
        <w:drawing>
          <wp:inline distT="0" distB="0" distL="0" distR="0" wp14:anchorId="307DEEF0" wp14:editId="6A442934">
            <wp:extent cx="4572000" cy="2569681"/>
            <wp:effectExtent l="0" t="0" r="0" b="254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22128" t="27805" r="22053" b="16384"/>
                    <a:stretch/>
                  </pic:blipFill>
                  <pic:spPr bwMode="auto">
                    <a:xfrm>
                      <a:off x="0" y="0"/>
                      <a:ext cx="4572000" cy="2569681"/>
                    </a:xfrm>
                    <a:prstGeom prst="rect">
                      <a:avLst/>
                    </a:prstGeom>
                    <a:ln>
                      <a:noFill/>
                    </a:ln>
                    <a:extLst>
                      <a:ext uri="{53640926-AAD7-44D8-BBD7-CCE9431645EC}">
                        <a14:shadowObscured xmlns:a14="http://schemas.microsoft.com/office/drawing/2010/main"/>
                      </a:ext>
                    </a:extLst>
                  </pic:spPr>
                </pic:pic>
              </a:graphicData>
            </a:graphic>
          </wp:inline>
        </w:drawing>
      </w:r>
    </w:p>
    <w:p w14:paraId="0FD78E7A" w14:textId="0F63143E" w:rsidR="0041305E" w:rsidRDefault="0041305E">
      <w:pPr>
        <w:pStyle w:val="TITULOPMO"/>
      </w:pPr>
    </w:p>
    <w:p w14:paraId="45990CF7" w14:textId="77777777" w:rsidR="00550E3D" w:rsidRDefault="00550E3D" w:rsidP="009A3B29">
      <w:pPr>
        <w:pStyle w:val="TITULOPMO"/>
        <w:spacing w:line="252" w:lineRule="auto"/>
        <w:sectPr w:rsidR="00550E3D" w:rsidSect="00EB426D">
          <w:pgSz w:w="12240" w:h="15840" w:code="1"/>
          <w:pgMar w:top="1418" w:right="1701" w:bottom="1418" w:left="1701" w:header="709" w:footer="335" w:gutter="0"/>
          <w:pgNumType w:start="0"/>
          <w:cols w:space="720"/>
          <w:titlePg/>
          <w:docGrid w:linePitch="360"/>
        </w:sectPr>
      </w:pPr>
    </w:p>
    <w:p w14:paraId="1D1753B5" w14:textId="49DB10BF" w:rsidR="00C922E5" w:rsidRDefault="00A708EB" w:rsidP="00E93787">
      <w:pPr>
        <w:pStyle w:val="Ttulo2"/>
        <w:spacing w:after="360" w:line="276" w:lineRule="auto"/>
        <w:jc w:val="center"/>
        <w:rPr>
          <w:sz w:val="30"/>
          <w:szCs w:val="30"/>
          <w:u w:val="single"/>
        </w:rPr>
      </w:pPr>
      <w:bookmarkStart w:id="41" w:name="_Toc27865687"/>
      <w:r w:rsidRPr="00E93787">
        <w:rPr>
          <w:sz w:val="30"/>
          <w:szCs w:val="30"/>
          <w:u w:val="single"/>
        </w:rPr>
        <w:lastRenderedPageBreak/>
        <w:t>ANEXO 2</w:t>
      </w:r>
      <w:r w:rsidR="009A3B29" w:rsidRPr="00E93787">
        <w:rPr>
          <w:sz w:val="30"/>
          <w:szCs w:val="30"/>
          <w:u w:val="single"/>
        </w:rPr>
        <w:t xml:space="preserve"> - </w:t>
      </w:r>
      <w:r w:rsidRPr="00E93787">
        <w:rPr>
          <w:sz w:val="30"/>
          <w:szCs w:val="30"/>
          <w:u w:val="single"/>
        </w:rPr>
        <w:t xml:space="preserve">Cadena de Valor </w:t>
      </w:r>
      <w:r w:rsidR="009A3B29" w:rsidRPr="00E93787">
        <w:rPr>
          <w:sz w:val="30"/>
          <w:szCs w:val="30"/>
          <w:u w:val="single"/>
        </w:rPr>
        <w:t xml:space="preserve">actualizada </w:t>
      </w:r>
      <w:r w:rsidRPr="00E93787">
        <w:rPr>
          <w:sz w:val="30"/>
          <w:szCs w:val="30"/>
          <w:u w:val="single"/>
        </w:rPr>
        <w:t xml:space="preserve">proyecto de inversión </w:t>
      </w:r>
      <w:r w:rsidR="00621025" w:rsidRPr="00E93787">
        <w:rPr>
          <w:sz w:val="30"/>
          <w:szCs w:val="30"/>
          <w:u w:val="single"/>
        </w:rPr>
        <w:t>2017011000128</w:t>
      </w:r>
      <w:bookmarkEnd w:id="41"/>
    </w:p>
    <w:p w14:paraId="741E5104" w14:textId="23BF9F25" w:rsidR="00151BCA" w:rsidRPr="00C0484E" w:rsidRDefault="007E58DF" w:rsidP="00DA3F73">
      <w:pPr>
        <w:spacing w:after="360" w:line="276" w:lineRule="auto"/>
        <w:jc w:val="both"/>
      </w:pPr>
      <w:r>
        <w:t>P</w:t>
      </w:r>
      <w:r w:rsidR="00151BCA" w:rsidRPr="00151BCA">
        <w:t>ara dar cumplimiento a</w:t>
      </w:r>
      <w:r>
        <w:t xml:space="preserve"> </w:t>
      </w:r>
      <w:r w:rsidR="00151BCA" w:rsidRPr="00151BCA">
        <w:t>l</w:t>
      </w:r>
      <w:r>
        <w:t>as metas del</w:t>
      </w:r>
      <w:r w:rsidR="00151BCA" w:rsidRPr="00151BCA">
        <w:t xml:space="preserve"> Plan Nacional de Desarrollo</w:t>
      </w:r>
      <w:r>
        <w:t xml:space="preserve">, el Instituto </w:t>
      </w:r>
      <w:r w:rsidR="00DA3F73">
        <w:t xml:space="preserve">de </w:t>
      </w:r>
      <w:r w:rsidR="00DA3F73" w:rsidRPr="00DA3F73">
        <w:t xml:space="preserve">Hidrología, Meteorología y Estudios Ambientales </w:t>
      </w:r>
      <w:r w:rsidR="00DA3F73">
        <w:t xml:space="preserve">-IDEAM </w:t>
      </w:r>
      <w:r>
        <w:t>tiene registrado</w:t>
      </w:r>
      <w:r w:rsidR="00151BCA" w:rsidRPr="00151BCA">
        <w:t xml:space="preserve"> </w:t>
      </w:r>
      <w:r w:rsidR="00DA3F73">
        <w:t>en el BPIN de</w:t>
      </w:r>
      <w:r>
        <w:t>l Departamento Nacional de Planeación -DNP</w:t>
      </w:r>
      <w:r w:rsidR="00DA3F73">
        <w:t>,</w:t>
      </w:r>
      <w:r>
        <w:t xml:space="preserve"> el siguiente proyecto de inversión </w:t>
      </w:r>
      <w:r w:rsidR="00F0263F">
        <w:t xml:space="preserve">para la gestión </w:t>
      </w:r>
      <w:r>
        <w:t>misional</w:t>
      </w:r>
      <w:r w:rsidR="00DA3F73">
        <w:t>:</w:t>
      </w:r>
    </w:p>
    <w:tbl>
      <w:tblPr>
        <w:tblW w:w="12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45"/>
        <w:gridCol w:w="10800"/>
      </w:tblGrid>
      <w:tr w:rsidR="00AC1807" w:rsidRPr="00621025" w14:paraId="1A1654AC" w14:textId="77777777" w:rsidTr="00C0484E">
        <w:trPr>
          <w:trHeight w:val="397"/>
        </w:trPr>
        <w:tc>
          <w:tcPr>
            <w:tcW w:w="2145" w:type="dxa"/>
            <w:shd w:val="clear" w:color="000000" w:fill="EBF1DE"/>
            <w:noWrap/>
            <w:vAlign w:val="center"/>
            <w:hideMark/>
          </w:tcPr>
          <w:p w14:paraId="116E6140" w14:textId="201A1577" w:rsidR="00AC1807" w:rsidRPr="00621025" w:rsidRDefault="00AC1807" w:rsidP="00621025">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Nombre del Proyecto</w:t>
            </w:r>
          </w:p>
        </w:tc>
        <w:tc>
          <w:tcPr>
            <w:tcW w:w="10800" w:type="dxa"/>
            <w:shd w:val="clear" w:color="auto" w:fill="auto"/>
            <w:vAlign w:val="center"/>
          </w:tcPr>
          <w:p w14:paraId="09DA630B" w14:textId="5A1685E4" w:rsidR="00AC1807" w:rsidRPr="00621025" w:rsidRDefault="00AC1807" w:rsidP="00621025">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FORTALECIMIENTO DE LA GESTIÓN Y DIRECCIÓN DEL INSTITUTO DE HIDROLOGÍA, METEOROLOGÍA Y ESTUDIOS AMBIENTALES</w:t>
            </w:r>
          </w:p>
        </w:tc>
      </w:tr>
      <w:tr w:rsidR="00AC1807" w:rsidRPr="00621025" w14:paraId="00CD1CA9" w14:textId="77777777" w:rsidTr="00C0484E">
        <w:trPr>
          <w:trHeight w:val="397"/>
        </w:trPr>
        <w:tc>
          <w:tcPr>
            <w:tcW w:w="2145" w:type="dxa"/>
            <w:shd w:val="clear" w:color="000000" w:fill="EBF1DE"/>
            <w:vAlign w:val="center"/>
            <w:hideMark/>
          </w:tcPr>
          <w:p w14:paraId="02A4044F" w14:textId="36296ADC" w:rsidR="00AC1807" w:rsidRPr="00621025" w:rsidRDefault="00AC1807" w:rsidP="00621025">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Objetivo General Proyecto</w:t>
            </w:r>
          </w:p>
        </w:tc>
        <w:tc>
          <w:tcPr>
            <w:tcW w:w="10800" w:type="dxa"/>
            <w:shd w:val="clear" w:color="auto" w:fill="auto"/>
            <w:vAlign w:val="center"/>
          </w:tcPr>
          <w:p w14:paraId="28B9F3DD" w14:textId="574A5256" w:rsidR="00AC1807" w:rsidRPr="00621025" w:rsidRDefault="00AC1807" w:rsidP="00621025">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 xml:space="preserve">Fortalecer la gestión y dirección del Instituto de Hidrología, Meteorología y Estudios Ambientales para el logro de los resultados misionales </w:t>
            </w:r>
          </w:p>
        </w:tc>
      </w:tr>
      <w:tr w:rsidR="009630F7" w:rsidRPr="00621025" w14:paraId="4FB14C75" w14:textId="77777777" w:rsidTr="00C0484E">
        <w:trPr>
          <w:trHeight w:val="567"/>
        </w:trPr>
        <w:tc>
          <w:tcPr>
            <w:tcW w:w="2145" w:type="dxa"/>
            <w:shd w:val="clear" w:color="auto" w:fill="B8CCE4" w:themeFill="accent1" w:themeFillTint="66"/>
            <w:vAlign w:val="center"/>
          </w:tcPr>
          <w:p w14:paraId="4B31CC41" w14:textId="5009A2A6" w:rsidR="009630F7" w:rsidRPr="00621025" w:rsidRDefault="009630F7" w:rsidP="00621025">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Articulación de</w:t>
            </w:r>
            <w:r w:rsidRPr="009630F7">
              <w:rPr>
                <w:rFonts w:ascii="Arial Narrow" w:eastAsia="Times New Roman" w:hAnsi="Arial Narrow" w:cs="Calibri"/>
                <w:b/>
                <w:bCs/>
                <w:sz w:val="18"/>
                <w:szCs w:val="18"/>
                <w:lang w:eastAsia="es-CO"/>
              </w:rPr>
              <w:t xml:space="preserve">l Objetivo General </w:t>
            </w:r>
            <w:r w:rsidRPr="00621025">
              <w:rPr>
                <w:rFonts w:ascii="Arial Narrow" w:eastAsia="Times New Roman" w:hAnsi="Arial Narrow" w:cs="Calibri"/>
                <w:b/>
                <w:bCs/>
                <w:sz w:val="18"/>
                <w:szCs w:val="18"/>
                <w:lang w:eastAsia="es-CO"/>
              </w:rPr>
              <w:t xml:space="preserve">con </w:t>
            </w:r>
            <w:r w:rsidRPr="009630F7">
              <w:rPr>
                <w:rFonts w:ascii="Arial Narrow" w:eastAsia="Times New Roman" w:hAnsi="Arial Narrow" w:cs="Calibri"/>
                <w:b/>
                <w:bCs/>
                <w:sz w:val="18"/>
                <w:szCs w:val="18"/>
                <w:lang w:eastAsia="es-CO"/>
              </w:rPr>
              <w:t xml:space="preserve">el </w:t>
            </w:r>
            <w:r w:rsidRPr="00621025">
              <w:rPr>
                <w:rFonts w:ascii="Arial Narrow" w:eastAsia="Times New Roman" w:hAnsi="Arial Narrow" w:cs="Calibri"/>
                <w:b/>
                <w:bCs/>
                <w:sz w:val="18"/>
                <w:szCs w:val="18"/>
                <w:lang w:eastAsia="es-CO"/>
              </w:rPr>
              <w:t>PND</w:t>
            </w:r>
          </w:p>
        </w:tc>
        <w:tc>
          <w:tcPr>
            <w:tcW w:w="10800" w:type="dxa"/>
            <w:shd w:val="clear" w:color="auto" w:fill="auto"/>
            <w:vAlign w:val="center"/>
          </w:tcPr>
          <w:p w14:paraId="5075BBC5" w14:textId="4CB9B2E4" w:rsidR="009630F7" w:rsidRPr="00621025" w:rsidRDefault="009630F7" w:rsidP="00621025">
            <w:pPr>
              <w:spacing w:after="0" w:line="240" w:lineRule="auto"/>
              <w:jc w:val="center"/>
              <w:rPr>
                <w:rFonts w:ascii="Arial Narrow" w:eastAsia="Times New Roman" w:hAnsi="Arial Narrow" w:cs="Calibri"/>
                <w:b/>
                <w:bCs/>
                <w:sz w:val="18"/>
                <w:szCs w:val="18"/>
                <w:lang w:eastAsia="es-CO"/>
              </w:rPr>
            </w:pPr>
            <w:r w:rsidRPr="009630F7">
              <w:rPr>
                <w:rFonts w:ascii="Arial Narrow" w:eastAsia="Times New Roman" w:hAnsi="Arial Narrow" w:cs="Calibri"/>
                <w:b/>
                <w:bCs/>
                <w:sz w:val="18"/>
                <w:szCs w:val="18"/>
                <w:lang w:eastAsia="es-CO"/>
              </w:rPr>
              <w:t>Proteger y asegurar el uso sostenible del capital natural y mejorar la calidad y la gobernanza ambiental.</w:t>
            </w:r>
          </w:p>
        </w:tc>
      </w:tr>
    </w:tbl>
    <w:p w14:paraId="59459D7C" w14:textId="77777777" w:rsidR="00AC1807" w:rsidRPr="00AC1807" w:rsidRDefault="00AC1807" w:rsidP="00AC1807">
      <w:pPr>
        <w:spacing w:after="0" w:line="276" w:lineRule="auto"/>
        <w:rPr>
          <w:sz w:val="2"/>
          <w:szCs w:val="2"/>
        </w:rPr>
      </w:pPr>
    </w:p>
    <w:tbl>
      <w:tblPr>
        <w:tblW w:w="1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8"/>
        <w:gridCol w:w="1276"/>
        <w:gridCol w:w="992"/>
        <w:gridCol w:w="425"/>
        <w:gridCol w:w="426"/>
        <w:gridCol w:w="425"/>
        <w:gridCol w:w="425"/>
        <w:gridCol w:w="709"/>
        <w:gridCol w:w="2551"/>
        <w:gridCol w:w="1418"/>
        <w:gridCol w:w="709"/>
        <w:gridCol w:w="437"/>
        <w:gridCol w:w="437"/>
        <w:gridCol w:w="437"/>
        <w:gridCol w:w="429"/>
        <w:gridCol w:w="9"/>
      </w:tblGrid>
      <w:tr w:rsidR="00137208" w:rsidRPr="00621025" w14:paraId="4A8BDBA6" w14:textId="77777777" w:rsidTr="007E58DF">
        <w:trPr>
          <w:trHeight w:val="454"/>
          <w:tblHeader/>
        </w:trPr>
        <w:tc>
          <w:tcPr>
            <w:tcW w:w="1838"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8FF864C" w14:textId="541DD1D1"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Objetivo específico</w:t>
            </w:r>
          </w:p>
        </w:tc>
        <w:tc>
          <w:tcPr>
            <w:tcW w:w="4678" w:type="dxa"/>
            <w:gridSpan w:val="7"/>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E1ADA59"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PRODUCTOS </w:t>
            </w:r>
          </w:p>
        </w:tc>
        <w:tc>
          <w:tcPr>
            <w:tcW w:w="6427" w:type="dxa"/>
            <w:gridSpan w:val="8"/>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73739DD"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ACTIVIDADES</w:t>
            </w:r>
          </w:p>
        </w:tc>
      </w:tr>
      <w:tr w:rsidR="00137208" w:rsidRPr="00621025" w14:paraId="299F9813" w14:textId="77777777" w:rsidTr="007E58DF">
        <w:trPr>
          <w:gridAfter w:val="1"/>
          <w:wAfter w:w="9" w:type="dxa"/>
          <w:trHeight w:val="535"/>
          <w:tblHead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2763DC0"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A806CB1"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  </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BD6B23F"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Producto</w:t>
            </w:r>
          </w:p>
        </w:tc>
        <w:tc>
          <w:tcPr>
            <w:tcW w:w="1701" w:type="dxa"/>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E85F092" w14:textId="77777777" w:rsidR="00ED4848" w:rsidRDefault="00137208" w:rsidP="00ED4848">
            <w:pPr>
              <w:spacing w:after="0" w:line="240" w:lineRule="auto"/>
              <w:ind w:left="-215" w:right="-209"/>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sidR="00ED4848">
              <w:rPr>
                <w:rFonts w:ascii="Arial Narrow" w:eastAsia="Times New Roman" w:hAnsi="Arial Narrow" w:cs="Calibri"/>
                <w:b/>
                <w:bCs/>
                <w:sz w:val="16"/>
                <w:szCs w:val="16"/>
                <w:lang w:eastAsia="es-CO"/>
              </w:rPr>
              <w:t xml:space="preserve">ESTIMADA </w:t>
            </w:r>
          </w:p>
          <w:p w14:paraId="4680DC99" w14:textId="57F2F3F5" w:rsidR="00137208" w:rsidRPr="00621025" w:rsidRDefault="00137208" w:rsidP="00ED4848">
            <w:pPr>
              <w:spacing w:after="0" w:line="240" w:lineRule="auto"/>
              <w:ind w:left="-215" w:right="-209"/>
              <w:jc w:val="center"/>
              <w:rPr>
                <w:rFonts w:ascii="Arial Narrow" w:eastAsia="Times New Roman" w:hAnsi="Arial Narrow" w:cs="Calibri"/>
                <w:b/>
                <w:bCs/>
                <w:sz w:val="16"/>
                <w:szCs w:val="16"/>
                <w:lang w:eastAsia="es-CO"/>
              </w:rPr>
            </w:pPr>
            <w:r w:rsidRPr="00ED4848">
              <w:rPr>
                <w:rFonts w:ascii="Arial Narrow" w:eastAsia="Times New Roman" w:hAnsi="Arial Narrow" w:cs="Calibri"/>
                <w:b/>
                <w:bCs/>
                <w:spacing w:val="-6"/>
                <w:sz w:val="16"/>
                <w:szCs w:val="16"/>
                <w:lang w:eastAsia="es-CO"/>
              </w:rPr>
              <w:t>INDICADOR DE PRODUCTO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589BBEE2"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69F6D41E"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Actividad </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3D3471F1" w14:textId="7777777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Gestión</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20040BBC" w14:textId="6E2C345C"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1740" w:type="dxa"/>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642F553" w14:textId="760E19C7" w:rsidR="00137208" w:rsidRPr="00621025" w:rsidRDefault="00137208" w:rsidP="00621025">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 xml:space="preserve">ESTIMADA </w:t>
            </w:r>
            <w:r w:rsidRPr="00621025">
              <w:rPr>
                <w:rFonts w:ascii="Arial Narrow" w:eastAsia="Times New Roman" w:hAnsi="Arial Narrow" w:cs="Calibri"/>
                <w:b/>
                <w:bCs/>
                <w:sz w:val="16"/>
                <w:szCs w:val="16"/>
                <w:lang w:eastAsia="es-CO"/>
              </w:rPr>
              <w:t>INDICADOR DE GESTIÓN</w:t>
            </w:r>
          </w:p>
        </w:tc>
      </w:tr>
      <w:tr w:rsidR="00137208" w:rsidRPr="00621025" w14:paraId="02F2BE73" w14:textId="77777777" w:rsidTr="007E58DF">
        <w:trPr>
          <w:trHeight w:val="510"/>
          <w:tblHead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A99DF80"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77C1674"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7642E6"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425"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9F13477"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6"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5769AEF"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5"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222BDA1"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5"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9D1BE99"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89F01D"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CCD5E06"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D9D160C"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63AC97" w14:textId="77777777" w:rsidR="00137208" w:rsidRPr="00621025" w:rsidRDefault="00137208" w:rsidP="00621025">
            <w:pPr>
              <w:spacing w:after="0" w:line="240" w:lineRule="auto"/>
              <w:rPr>
                <w:rFonts w:ascii="Arial Narrow" w:eastAsia="Times New Roman" w:hAnsi="Arial Narrow" w:cs="Calibri"/>
                <w:b/>
                <w:bCs/>
                <w:sz w:val="16"/>
                <w:szCs w:val="16"/>
                <w:lang w:eastAsia="es-CO"/>
              </w:rPr>
            </w:pPr>
          </w:p>
        </w:tc>
        <w:tc>
          <w:tcPr>
            <w:tcW w:w="437"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0E0FBCB"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37"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228538B"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37"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019C933"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38" w:type="dxa"/>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8486ADD" w14:textId="77777777" w:rsidR="00137208" w:rsidRPr="00621025" w:rsidRDefault="00137208" w:rsidP="00621025">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r>
      <w:tr w:rsidR="00137208" w:rsidRPr="00621025" w14:paraId="552A92CD" w14:textId="77777777" w:rsidTr="007E58DF">
        <w:trPr>
          <w:trHeight w:val="567"/>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80E825"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 Robustecer los procesos del Instituto que aseguren la planeación, seguimiento y control, así como la oportunidad y confiabilidad de la información elaborada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F50155" w14:textId="77777777" w:rsidR="00151BCA" w:rsidRPr="00621025" w:rsidRDefault="00151BCA" w:rsidP="00137208">
            <w:pPr>
              <w:spacing w:after="0" w:line="240" w:lineRule="auto"/>
              <w:ind w:left="-76"/>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 1. Servicio de gestión de calidad</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41063A"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Porcentaje de peticiones</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98ABBA" w14:textId="77777777" w:rsidR="00151BCA" w:rsidRPr="00621025" w:rsidRDefault="00151BCA" w:rsidP="009630F7">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00AB14" w14:textId="77777777" w:rsidR="00151BCA" w:rsidRPr="00621025" w:rsidRDefault="00151BCA" w:rsidP="009630F7">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FF410" w14:textId="77777777" w:rsidR="00151BCA" w:rsidRPr="00621025" w:rsidRDefault="00151BCA" w:rsidP="009630F7">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32C7EE" w14:textId="77777777" w:rsidR="00151BCA" w:rsidRPr="00621025" w:rsidRDefault="00151BCA" w:rsidP="009630F7">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2CBF31"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Porcentaje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F8A72" w14:textId="07E81D6B" w:rsidR="00151BCA" w:rsidRPr="00621025" w:rsidRDefault="00151BCA" w:rsidP="00CB7D5E">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1. Certificar a la Entidad en normas </w:t>
            </w:r>
            <w:r w:rsidRPr="00621025">
              <w:rPr>
                <w:rFonts w:ascii="Arial Narrow" w:eastAsia="Times New Roman" w:hAnsi="Arial Narrow" w:cs="Calibri"/>
                <w:spacing w:val="-6"/>
                <w:sz w:val="14"/>
                <w:szCs w:val="14"/>
                <w:lang w:eastAsia="es-CO"/>
              </w:rPr>
              <w:t>internacionales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5F3AD8" w14:textId="21402B56"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 Porcentaje de avance en la implementación del sistema integrado de gestión</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6114A9"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Porcentaje</w:t>
            </w:r>
          </w:p>
        </w:tc>
        <w:tc>
          <w:tcPr>
            <w:tcW w:w="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6266F8"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519A6"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85E22D"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42AF44"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r>
      <w:tr w:rsidR="00137208" w:rsidRPr="00621025" w14:paraId="7EAB73BB" w14:textId="77777777" w:rsidTr="007E58DF">
        <w:trPr>
          <w:trHeight w:val="850"/>
        </w:trPr>
        <w:tc>
          <w:tcPr>
            <w:tcW w:w="1838" w:type="dxa"/>
            <w:vMerge/>
            <w:tcBorders>
              <w:top w:val="single" w:sz="4" w:space="0" w:color="auto"/>
            </w:tcBorders>
            <w:vAlign w:val="center"/>
            <w:hideMark/>
          </w:tcPr>
          <w:p w14:paraId="5D4E938C"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1276" w:type="dxa"/>
            <w:vMerge/>
            <w:tcBorders>
              <w:top w:val="single" w:sz="4" w:space="0" w:color="auto"/>
            </w:tcBorders>
            <w:vAlign w:val="center"/>
            <w:hideMark/>
          </w:tcPr>
          <w:p w14:paraId="6D89BA8D" w14:textId="77777777" w:rsidR="00151BCA" w:rsidRPr="00621025" w:rsidRDefault="00151BCA" w:rsidP="00137208">
            <w:pPr>
              <w:spacing w:after="0" w:line="240" w:lineRule="auto"/>
              <w:ind w:left="-76"/>
              <w:rPr>
                <w:rFonts w:ascii="Arial Narrow" w:eastAsia="Times New Roman" w:hAnsi="Arial Narrow" w:cs="Calibri"/>
                <w:sz w:val="14"/>
                <w:szCs w:val="14"/>
                <w:lang w:eastAsia="es-CO"/>
              </w:rPr>
            </w:pPr>
          </w:p>
        </w:tc>
        <w:tc>
          <w:tcPr>
            <w:tcW w:w="992" w:type="dxa"/>
            <w:vMerge/>
            <w:tcBorders>
              <w:top w:val="single" w:sz="4" w:space="0" w:color="auto"/>
            </w:tcBorders>
            <w:vAlign w:val="center"/>
            <w:hideMark/>
          </w:tcPr>
          <w:p w14:paraId="57C6A736"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25" w:type="dxa"/>
            <w:vMerge/>
            <w:tcBorders>
              <w:top w:val="single" w:sz="4" w:space="0" w:color="auto"/>
            </w:tcBorders>
            <w:vAlign w:val="center"/>
            <w:hideMark/>
          </w:tcPr>
          <w:p w14:paraId="7B09A359"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26" w:type="dxa"/>
            <w:vMerge/>
            <w:tcBorders>
              <w:top w:val="single" w:sz="4" w:space="0" w:color="auto"/>
            </w:tcBorders>
            <w:vAlign w:val="center"/>
            <w:hideMark/>
          </w:tcPr>
          <w:p w14:paraId="3BCC7A47"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25" w:type="dxa"/>
            <w:vMerge/>
            <w:tcBorders>
              <w:top w:val="single" w:sz="4" w:space="0" w:color="auto"/>
            </w:tcBorders>
            <w:vAlign w:val="center"/>
            <w:hideMark/>
          </w:tcPr>
          <w:p w14:paraId="2E7BD3D4"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25" w:type="dxa"/>
            <w:vMerge/>
            <w:tcBorders>
              <w:top w:val="single" w:sz="4" w:space="0" w:color="auto"/>
            </w:tcBorders>
            <w:vAlign w:val="center"/>
            <w:hideMark/>
          </w:tcPr>
          <w:p w14:paraId="5F7A4448"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709" w:type="dxa"/>
            <w:vMerge/>
            <w:tcBorders>
              <w:top w:val="single" w:sz="4" w:space="0" w:color="auto"/>
            </w:tcBorders>
            <w:vAlign w:val="center"/>
            <w:hideMark/>
          </w:tcPr>
          <w:p w14:paraId="709A56F2"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2551" w:type="dxa"/>
            <w:tcBorders>
              <w:top w:val="single" w:sz="4" w:space="0" w:color="auto"/>
            </w:tcBorders>
            <w:shd w:val="clear" w:color="auto" w:fill="auto"/>
            <w:vAlign w:val="center"/>
            <w:hideMark/>
          </w:tcPr>
          <w:p w14:paraId="6C06651E" w14:textId="6F610E79" w:rsidR="00151BCA" w:rsidRPr="00621025" w:rsidRDefault="00151BCA" w:rsidP="00CB7D5E">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2. Mantener el sistema gestión integrado en el Instituto (NTC-ISO 9001:2015, NTC-ISO 14001:2015, NTC-ISO 27001:2013 y OSHAS 18001). </w:t>
            </w:r>
          </w:p>
        </w:tc>
        <w:tc>
          <w:tcPr>
            <w:tcW w:w="1418" w:type="dxa"/>
            <w:vMerge/>
            <w:tcBorders>
              <w:top w:val="single" w:sz="4" w:space="0" w:color="auto"/>
            </w:tcBorders>
            <w:vAlign w:val="center"/>
            <w:hideMark/>
          </w:tcPr>
          <w:p w14:paraId="4C621C9E"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709" w:type="dxa"/>
            <w:vMerge/>
            <w:tcBorders>
              <w:top w:val="single" w:sz="4" w:space="0" w:color="auto"/>
            </w:tcBorders>
            <w:vAlign w:val="center"/>
            <w:hideMark/>
          </w:tcPr>
          <w:p w14:paraId="6AF0C8D1"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37" w:type="dxa"/>
            <w:vMerge/>
            <w:tcBorders>
              <w:top w:val="single" w:sz="4" w:space="0" w:color="auto"/>
            </w:tcBorders>
            <w:vAlign w:val="center"/>
            <w:hideMark/>
          </w:tcPr>
          <w:p w14:paraId="3254D796"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37" w:type="dxa"/>
            <w:vMerge/>
            <w:tcBorders>
              <w:top w:val="single" w:sz="4" w:space="0" w:color="auto"/>
            </w:tcBorders>
            <w:vAlign w:val="center"/>
            <w:hideMark/>
          </w:tcPr>
          <w:p w14:paraId="7BDF716D"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37" w:type="dxa"/>
            <w:vMerge/>
            <w:tcBorders>
              <w:top w:val="single" w:sz="4" w:space="0" w:color="auto"/>
            </w:tcBorders>
            <w:vAlign w:val="center"/>
            <w:hideMark/>
          </w:tcPr>
          <w:p w14:paraId="460F5DEE"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c>
          <w:tcPr>
            <w:tcW w:w="438" w:type="dxa"/>
            <w:gridSpan w:val="2"/>
            <w:vMerge/>
            <w:tcBorders>
              <w:top w:val="single" w:sz="4" w:space="0" w:color="auto"/>
            </w:tcBorders>
            <w:vAlign w:val="center"/>
            <w:hideMark/>
          </w:tcPr>
          <w:p w14:paraId="56934CB3" w14:textId="77777777" w:rsidR="00151BCA" w:rsidRPr="00621025" w:rsidRDefault="00151BCA" w:rsidP="00CB7D5E">
            <w:pPr>
              <w:spacing w:after="0" w:line="240" w:lineRule="auto"/>
              <w:rPr>
                <w:rFonts w:ascii="Arial Narrow" w:eastAsia="Times New Roman" w:hAnsi="Arial Narrow" w:cs="Calibri"/>
                <w:sz w:val="14"/>
                <w:szCs w:val="14"/>
                <w:lang w:eastAsia="es-CO"/>
              </w:rPr>
            </w:pPr>
          </w:p>
        </w:tc>
      </w:tr>
      <w:tr w:rsidR="00137208" w:rsidRPr="00621025" w14:paraId="4BD25D1B" w14:textId="77777777" w:rsidTr="007E58DF">
        <w:trPr>
          <w:trHeight w:val="737"/>
        </w:trPr>
        <w:tc>
          <w:tcPr>
            <w:tcW w:w="1838" w:type="dxa"/>
            <w:vMerge/>
            <w:vAlign w:val="center"/>
            <w:hideMark/>
          </w:tcPr>
          <w:p w14:paraId="1283B7DC"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1276" w:type="dxa"/>
            <w:vMerge/>
            <w:vAlign w:val="center"/>
            <w:hideMark/>
          </w:tcPr>
          <w:p w14:paraId="13C5DB48" w14:textId="77777777" w:rsidR="00151BCA" w:rsidRPr="00621025" w:rsidRDefault="00151BCA" w:rsidP="00137208">
            <w:pPr>
              <w:spacing w:after="0" w:line="240" w:lineRule="auto"/>
              <w:ind w:left="-76"/>
              <w:rPr>
                <w:rFonts w:ascii="Arial Narrow" w:eastAsia="Times New Roman" w:hAnsi="Arial Narrow" w:cs="Calibri"/>
                <w:sz w:val="16"/>
                <w:szCs w:val="16"/>
                <w:lang w:eastAsia="es-CO"/>
              </w:rPr>
            </w:pPr>
          </w:p>
        </w:tc>
        <w:tc>
          <w:tcPr>
            <w:tcW w:w="992" w:type="dxa"/>
            <w:vMerge/>
            <w:vAlign w:val="center"/>
            <w:hideMark/>
          </w:tcPr>
          <w:p w14:paraId="287A0597"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5" w:type="dxa"/>
            <w:vMerge/>
            <w:vAlign w:val="center"/>
            <w:hideMark/>
          </w:tcPr>
          <w:p w14:paraId="6C3540AD"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6" w:type="dxa"/>
            <w:vMerge/>
            <w:vAlign w:val="center"/>
            <w:hideMark/>
          </w:tcPr>
          <w:p w14:paraId="51FF3059"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5" w:type="dxa"/>
            <w:vMerge/>
            <w:vAlign w:val="center"/>
            <w:hideMark/>
          </w:tcPr>
          <w:p w14:paraId="45EE97C7"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5" w:type="dxa"/>
            <w:vMerge/>
            <w:vAlign w:val="center"/>
            <w:hideMark/>
          </w:tcPr>
          <w:p w14:paraId="6D419823"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709" w:type="dxa"/>
            <w:vMerge/>
            <w:vAlign w:val="center"/>
            <w:hideMark/>
          </w:tcPr>
          <w:p w14:paraId="087677AC"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2551" w:type="dxa"/>
            <w:shd w:val="clear" w:color="auto" w:fill="auto"/>
            <w:vAlign w:val="center"/>
            <w:hideMark/>
          </w:tcPr>
          <w:p w14:paraId="43D9A5D3" w14:textId="489506E9" w:rsidR="00151BCA" w:rsidRPr="00621025" w:rsidRDefault="00151BCA" w:rsidP="00CB7D5E">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3. Desarrollar planes </w:t>
            </w:r>
            <w:r w:rsidRPr="000503B5">
              <w:rPr>
                <w:rFonts w:ascii="Arial Narrow" w:eastAsia="Times New Roman" w:hAnsi="Arial Narrow" w:cs="Calibri"/>
                <w:sz w:val="14"/>
                <w:szCs w:val="14"/>
                <w:lang w:eastAsia="es-CO"/>
              </w:rPr>
              <w:t>estratégicos</w:t>
            </w:r>
            <w:r w:rsidRPr="00621025">
              <w:rPr>
                <w:rFonts w:ascii="Arial Narrow" w:eastAsia="Times New Roman" w:hAnsi="Arial Narrow" w:cs="Calibri"/>
                <w:sz w:val="14"/>
                <w:szCs w:val="14"/>
                <w:lang w:eastAsia="es-CO"/>
              </w:rPr>
              <w:t xml:space="preserve"> que permitan identificar estrategias a fin de cumplir la </w:t>
            </w:r>
            <w:r w:rsidRPr="00621025">
              <w:rPr>
                <w:rFonts w:ascii="Arial Narrow" w:eastAsia="Times New Roman" w:hAnsi="Arial Narrow" w:cs="Calibri"/>
                <w:spacing w:val="-2"/>
                <w:sz w:val="14"/>
                <w:szCs w:val="14"/>
                <w:lang w:eastAsia="es-CO"/>
              </w:rPr>
              <w:t>misionalidad</w:t>
            </w:r>
            <w:r w:rsidRPr="00621025">
              <w:rPr>
                <w:rFonts w:ascii="Arial Narrow" w:eastAsia="Times New Roman" w:hAnsi="Arial Narrow" w:cs="Calibri"/>
                <w:sz w:val="14"/>
                <w:szCs w:val="14"/>
                <w:lang w:eastAsia="es-CO"/>
              </w:rPr>
              <w:t xml:space="preserve"> del instituto</w:t>
            </w:r>
          </w:p>
        </w:tc>
        <w:tc>
          <w:tcPr>
            <w:tcW w:w="1418" w:type="dxa"/>
            <w:shd w:val="clear" w:color="auto" w:fill="auto"/>
            <w:vAlign w:val="center"/>
            <w:hideMark/>
          </w:tcPr>
          <w:p w14:paraId="0FBB6D2B" w14:textId="6920423B" w:rsidR="00151BCA" w:rsidRPr="00621025" w:rsidRDefault="00151BCA" w:rsidP="00137208">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Planes </w:t>
            </w:r>
            <w:r w:rsidRPr="00621025">
              <w:rPr>
                <w:rFonts w:ascii="Arial Narrow" w:eastAsia="Times New Roman" w:hAnsi="Arial Narrow" w:cs="Calibri"/>
                <w:spacing w:val="-4"/>
                <w:sz w:val="14"/>
                <w:szCs w:val="14"/>
                <w:lang w:eastAsia="es-CO"/>
              </w:rPr>
              <w:t>Estratégicos</w:t>
            </w:r>
            <w:r w:rsidR="00137208">
              <w:rPr>
                <w:rFonts w:ascii="Arial Narrow" w:eastAsia="Times New Roman" w:hAnsi="Arial Narrow" w:cs="Calibri"/>
                <w:sz w:val="14"/>
                <w:szCs w:val="14"/>
                <w:lang w:eastAsia="es-CO"/>
              </w:rPr>
              <w:t xml:space="preserve"> </w:t>
            </w:r>
            <w:r w:rsidRPr="00621025">
              <w:rPr>
                <w:rFonts w:ascii="Arial Narrow" w:eastAsia="Times New Roman" w:hAnsi="Arial Narrow" w:cs="Calibri"/>
                <w:spacing w:val="-4"/>
                <w:sz w:val="14"/>
                <w:szCs w:val="14"/>
                <w:lang w:eastAsia="es-CO"/>
              </w:rPr>
              <w:t>Formulados</w:t>
            </w:r>
          </w:p>
        </w:tc>
        <w:tc>
          <w:tcPr>
            <w:tcW w:w="709" w:type="dxa"/>
            <w:shd w:val="clear" w:color="auto" w:fill="auto"/>
            <w:vAlign w:val="center"/>
            <w:hideMark/>
          </w:tcPr>
          <w:p w14:paraId="2457B21C"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437" w:type="dxa"/>
            <w:shd w:val="clear" w:color="auto" w:fill="auto"/>
            <w:vAlign w:val="center"/>
            <w:hideMark/>
          </w:tcPr>
          <w:p w14:paraId="5358AB72"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7" w:type="dxa"/>
            <w:shd w:val="clear" w:color="auto" w:fill="auto"/>
            <w:vAlign w:val="center"/>
            <w:hideMark/>
          </w:tcPr>
          <w:p w14:paraId="0BB61500"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7" w:type="dxa"/>
            <w:shd w:val="clear" w:color="auto" w:fill="auto"/>
            <w:vAlign w:val="center"/>
            <w:hideMark/>
          </w:tcPr>
          <w:p w14:paraId="635059A5"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8" w:type="dxa"/>
            <w:gridSpan w:val="2"/>
            <w:shd w:val="clear" w:color="auto" w:fill="auto"/>
            <w:vAlign w:val="center"/>
            <w:hideMark/>
          </w:tcPr>
          <w:p w14:paraId="1C8BF512"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w:t>
            </w:r>
          </w:p>
        </w:tc>
      </w:tr>
      <w:tr w:rsidR="00137208" w:rsidRPr="00621025" w14:paraId="74759DD5" w14:textId="77777777" w:rsidTr="007E58DF">
        <w:trPr>
          <w:trHeight w:val="567"/>
        </w:trPr>
        <w:tc>
          <w:tcPr>
            <w:tcW w:w="1838" w:type="dxa"/>
            <w:vMerge/>
            <w:tcBorders>
              <w:bottom w:val="single" w:sz="4" w:space="0" w:color="auto"/>
            </w:tcBorders>
            <w:vAlign w:val="center"/>
            <w:hideMark/>
          </w:tcPr>
          <w:p w14:paraId="604AC546"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1276" w:type="dxa"/>
            <w:vMerge/>
            <w:vAlign w:val="center"/>
            <w:hideMark/>
          </w:tcPr>
          <w:p w14:paraId="36532631" w14:textId="77777777" w:rsidR="00151BCA" w:rsidRPr="00621025" w:rsidRDefault="00151BCA" w:rsidP="00137208">
            <w:pPr>
              <w:spacing w:after="0" w:line="240" w:lineRule="auto"/>
              <w:ind w:left="-76"/>
              <w:rPr>
                <w:rFonts w:ascii="Arial Narrow" w:eastAsia="Times New Roman" w:hAnsi="Arial Narrow" w:cs="Calibri"/>
                <w:sz w:val="16"/>
                <w:szCs w:val="16"/>
                <w:lang w:eastAsia="es-CO"/>
              </w:rPr>
            </w:pPr>
          </w:p>
        </w:tc>
        <w:tc>
          <w:tcPr>
            <w:tcW w:w="992" w:type="dxa"/>
            <w:vMerge/>
            <w:vAlign w:val="center"/>
            <w:hideMark/>
          </w:tcPr>
          <w:p w14:paraId="2EECF214"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5" w:type="dxa"/>
            <w:vMerge/>
            <w:vAlign w:val="center"/>
            <w:hideMark/>
          </w:tcPr>
          <w:p w14:paraId="530FBFA8"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6" w:type="dxa"/>
            <w:vMerge/>
            <w:vAlign w:val="center"/>
            <w:hideMark/>
          </w:tcPr>
          <w:p w14:paraId="1E387A6F"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5" w:type="dxa"/>
            <w:vMerge/>
            <w:vAlign w:val="center"/>
            <w:hideMark/>
          </w:tcPr>
          <w:p w14:paraId="77BDA519"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425" w:type="dxa"/>
            <w:vMerge/>
            <w:vAlign w:val="center"/>
            <w:hideMark/>
          </w:tcPr>
          <w:p w14:paraId="4173B9CD"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709" w:type="dxa"/>
            <w:vMerge/>
            <w:vAlign w:val="center"/>
            <w:hideMark/>
          </w:tcPr>
          <w:p w14:paraId="0FABC1EC" w14:textId="77777777" w:rsidR="00151BCA" w:rsidRPr="00621025" w:rsidRDefault="00151BCA" w:rsidP="00CB7D5E">
            <w:pPr>
              <w:spacing w:after="0" w:line="240" w:lineRule="auto"/>
              <w:rPr>
                <w:rFonts w:ascii="Arial Narrow" w:eastAsia="Times New Roman" w:hAnsi="Arial Narrow" w:cs="Calibri"/>
                <w:sz w:val="16"/>
                <w:szCs w:val="16"/>
                <w:lang w:eastAsia="es-CO"/>
              </w:rPr>
            </w:pPr>
          </w:p>
        </w:tc>
        <w:tc>
          <w:tcPr>
            <w:tcW w:w="2551" w:type="dxa"/>
            <w:shd w:val="clear" w:color="auto" w:fill="auto"/>
            <w:vAlign w:val="center"/>
            <w:hideMark/>
          </w:tcPr>
          <w:p w14:paraId="4B3B230C" w14:textId="23385CE5" w:rsidR="00151BCA" w:rsidRPr="00621025" w:rsidRDefault="00151BCA" w:rsidP="00CB7D5E">
            <w:pPr>
              <w:spacing w:after="0" w:line="240" w:lineRule="auto"/>
              <w:ind w:right="-12"/>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4. Realizar la </w:t>
            </w:r>
            <w:r w:rsidRPr="000503B5">
              <w:rPr>
                <w:rFonts w:ascii="Arial Narrow" w:eastAsia="Times New Roman" w:hAnsi="Arial Narrow" w:cs="Calibri"/>
                <w:sz w:val="14"/>
                <w:szCs w:val="14"/>
                <w:lang w:eastAsia="es-CO"/>
              </w:rPr>
              <w:t>gestión</w:t>
            </w:r>
            <w:r w:rsidRPr="00621025">
              <w:rPr>
                <w:rFonts w:ascii="Arial Narrow" w:eastAsia="Times New Roman" w:hAnsi="Arial Narrow" w:cs="Calibri"/>
                <w:sz w:val="14"/>
                <w:szCs w:val="14"/>
                <w:lang w:eastAsia="es-CO"/>
              </w:rPr>
              <w:t xml:space="preserve"> de seguimiento y control a </w:t>
            </w:r>
            <w:r w:rsidRPr="000503B5">
              <w:rPr>
                <w:rFonts w:ascii="Arial Narrow" w:eastAsia="Times New Roman" w:hAnsi="Arial Narrow" w:cs="Calibri"/>
                <w:sz w:val="14"/>
                <w:szCs w:val="14"/>
                <w:lang w:eastAsia="es-CO"/>
              </w:rPr>
              <w:t>través</w:t>
            </w:r>
            <w:r w:rsidRPr="00621025">
              <w:rPr>
                <w:rFonts w:ascii="Arial Narrow" w:eastAsia="Times New Roman" w:hAnsi="Arial Narrow" w:cs="Calibri"/>
                <w:sz w:val="14"/>
                <w:szCs w:val="14"/>
                <w:lang w:eastAsia="es-CO"/>
              </w:rPr>
              <w:t xml:space="preserve"> de expertos y </w:t>
            </w:r>
            <w:r w:rsidRPr="00621025">
              <w:rPr>
                <w:rFonts w:ascii="Arial Narrow" w:eastAsia="Times New Roman" w:hAnsi="Arial Narrow" w:cs="Calibri"/>
                <w:spacing w:val="-4"/>
                <w:sz w:val="14"/>
                <w:szCs w:val="14"/>
                <w:lang w:eastAsia="es-CO"/>
              </w:rPr>
              <w:t>herramientas</w:t>
            </w:r>
          </w:p>
        </w:tc>
        <w:tc>
          <w:tcPr>
            <w:tcW w:w="1418" w:type="dxa"/>
            <w:shd w:val="clear" w:color="auto" w:fill="auto"/>
            <w:vAlign w:val="center"/>
            <w:hideMark/>
          </w:tcPr>
          <w:p w14:paraId="36BC528F" w14:textId="0B42DE4E" w:rsidR="00151BCA" w:rsidRPr="00621025" w:rsidRDefault="00151BCA" w:rsidP="00137208">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Instrumentos </w:t>
            </w:r>
            <w:r w:rsidR="00137208">
              <w:rPr>
                <w:rFonts w:ascii="Arial Narrow" w:eastAsia="Times New Roman" w:hAnsi="Arial Narrow" w:cs="Calibri"/>
                <w:sz w:val="14"/>
                <w:szCs w:val="14"/>
                <w:lang w:eastAsia="es-CO"/>
              </w:rPr>
              <w:t>d</w:t>
            </w:r>
            <w:r w:rsidRPr="00621025">
              <w:rPr>
                <w:rFonts w:ascii="Arial Narrow" w:eastAsia="Times New Roman" w:hAnsi="Arial Narrow" w:cs="Calibri"/>
                <w:sz w:val="14"/>
                <w:szCs w:val="14"/>
                <w:lang w:eastAsia="es-CO"/>
              </w:rPr>
              <w:t xml:space="preserve">e Gestión </w:t>
            </w:r>
            <w:r w:rsidR="00137208">
              <w:rPr>
                <w:rFonts w:ascii="Arial Narrow" w:eastAsia="Times New Roman" w:hAnsi="Arial Narrow" w:cs="Calibri"/>
                <w:sz w:val="14"/>
                <w:szCs w:val="14"/>
                <w:lang w:eastAsia="es-CO"/>
              </w:rPr>
              <w:t>y</w:t>
            </w:r>
            <w:r w:rsidRPr="00621025">
              <w:rPr>
                <w:rFonts w:ascii="Arial Narrow" w:eastAsia="Times New Roman" w:hAnsi="Arial Narrow" w:cs="Calibri"/>
                <w:sz w:val="14"/>
                <w:szCs w:val="14"/>
                <w:lang w:eastAsia="es-CO"/>
              </w:rPr>
              <w:t xml:space="preserve"> Control Optimizados</w:t>
            </w:r>
          </w:p>
        </w:tc>
        <w:tc>
          <w:tcPr>
            <w:tcW w:w="709" w:type="dxa"/>
            <w:shd w:val="clear" w:color="auto" w:fill="auto"/>
            <w:vAlign w:val="center"/>
            <w:hideMark/>
          </w:tcPr>
          <w:p w14:paraId="71B81190"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437" w:type="dxa"/>
            <w:shd w:val="clear" w:color="auto" w:fill="auto"/>
            <w:vAlign w:val="center"/>
            <w:hideMark/>
          </w:tcPr>
          <w:p w14:paraId="3D86A471"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w:t>
            </w:r>
          </w:p>
        </w:tc>
        <w:tc>
          <w:tcPr>
            <w:tcW w:w="437" w:type="dxa"/>
            <w:shd w:val="clear" w:color="auto" w:fill="auto"/>
            <w:vAlign w:val="center"/>
            <w:hideMark/>
          </w:tcPr>
          <w:p w14:paraId="715F68E0"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7" w:type="dxa"/>
            <w:shd w:val="clear" w:color="auto" w:fill="auto"/>
            <w:vAlign w:val="center"/>
            <w:hideMark/>
          </w:tcPr>
          <w:p w14:paraId="744753CE"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8" w:type="dxa"/>
            <w:gridSpan w:val="2"/>
            <w:shd w:val="clear" w:color="auto" w:fill="auto"/>
            <w:vAlign w:val="center"/>
            <w:hideMark/>
          </w:tcPr>
          <w:p w14:paraId="6F66FE8B"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w:t>
            </w:r>
          </w:p>
        </w:tc>
      </w:tr>
      <w:tr w:rsidR="00137208" w:rsidRPr="00621025" w14:paraId="3944D1B5" w14:textId="77777777" w:rsidTr="00DA3F73">
        <w:trPr>
          <w:trHeight w:val="567"/>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08058B"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lastRenderedPageBreak/>
              <w:t>2. Optimizar los procesos de Comunicación Estratégica con los Actores del Sector y de Atención al cliente</w:t>
            </w:r>
          </w:p>
        </w:tc>
        <w:tc>
          <w:tcPr>
            <w:tcW w:w="1276" w:type="dxa"/>
            <w:vMerge w:val="restart"/>
            <w:tcBorders>
              <w:left w:val="single" w:sz="4" w:space="0" w:color="auto"/>
            </w:tcBorders>
            <w:shd w:val="clear" w:color="auto" w:fill="auto"/>
            <w:vAlign w:val="center"/>
            <w:hideMark/>
          </w:tcPr>
          <w:p w14:paraId="6DC73F4F" w14:textId="77777777" w:rsidR="00151BCA" w:rsidRPr="000503B5" w:rsidRDefault="00151BCA" w:rsidP="00137208">
            <w:pPr>
              <w:spacing w:after="0" w:line="240" w:lineRule="auto"/>
              <w:ind w:left="-76"/>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1. Servicio de atención </w:t>
            </w:r>
          </w:p>
          <w:p w14:paraId="62AE48DB" w14:textId="4D9F27D0" w:rsidR="00151BCA" w:rsidRPr="00621025" w:rsidRDefault="00151BCA" w:rsidP="00137208">
            <w:pPr>
              <w:spacing w:after="0" w:line="240" w:lineRule="auto"/>
              <w:ind w:left="-76"/>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al ciudadano</w:t>
            </w:r>
          </w:p>
        </w:tc>
        <w:tc>
          <w:tcPr>
            <w:tcW w:w="992" w:type="dxa"/>
            <w:vMerge w:val="restart"/>
            <w:shd w:val="clear" w:color="auto" w:fill="auto"/>
            <w:vAlign w:val="center"/>
            <w:hideMark/>
          </w:tcPr>
          <w:p w14:paraId="532DD5B8"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 de ciudadanos</w:t>
            </w:r>
          </w:p>
        </w:tc>
        <w:tc>
          <w:tcPr>
            <w:tcW w:w="425" w:type="dxa"/>
            <w:vMerge w:val="restart"/>
            <w:shd w:val="clear" w:color="auto" w:fill="auto"/>
            <w:vAlign w:val="center"/>
            <w:hideMark/>
          </w:tcPr>
          <w:p w14:paraId="206CDDB8" w14:textId="7494B152"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pacing w:val="-8"/>
                <w:sz w:val="14"/>
                <w:szCs w:val="14"/>
                <w:lang w:eastAsia="es-CO"/>
              </w:rPr>
              <w:t>25000</w:t>
            </w:r>
          </w:p>
        </w:tc>
        <w:tc>
          <w:tcPr>
            <w:tcW w:w="426" w:type="dxa"/>
            <w:vMerge w:val="restart"/>
            <w:shd w:val="clear" w:color="auto" w:fill="auto"/>
            <w:vAlign w:val="center"/>
            <w:hideMark/>
          </w:tcPr>
          <w:p w14:paraId="0B82A893" w14:textId="7C8E99D2"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pacing w:val="-8"/>
                <w:sz w:val="14"/>
                <w:szCs w:val="14"/>
                <w:lang w:eastAsia="es-CO"/>
              </w:rPr>
              <w:t>5000</w:t>
            </w:r>
          </w:p>
        </w:tc>
        <w:tc>
          <w:tcPr>
            <w:tcW w:w="425" w:type="dxa"/>
            <w:vMerge w:val="restart"/>
            <w:shd w:val="clear" w:color="auto" w:fill="auto"/>
            <w:vAlign w:val="center"/>
            <w:hideMark/>
          </w:tcPr>
          <w:p w14:paraId="2E89C2E1"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25" w:type="dxa"/>
            <w:vMerge w:val="restart"/>
            <w:shd w:val="clear" w:color="auto" w:fill="auto"/>
            <w:vAlign w:val="center"/>
            <w:hideMark/>
          </w:tcPr>
          <w:p w14:paraId="76060368" w14:textId="4C088348"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pacing w:val="-8"/>
                <w:sz w:val="14"/>
                <w:szCs w:val="14"/>
                <w:lang w:eastAsia="es-CO"/>
              </w:rPr>
              <w:t>25000</w:t>
            </w:r>
          </w:p>
        </w:tc>
        <w:tc>
          <w:tcPr>
            <w:tcW w:w="709" w:type="dxa"/>
            <w:vMerge w:val="restart"/>
            <w:shd w:val="clear" w:color="auto" w:fill="auto"/>
            <w:vAlign w:val="center"/>
            <w:hideMark/>
          </w:tcPr>
          <w:p w14:paraId="5FBDAC88"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2551" w:type="dxa"/>
            <w:shd w:val="clear" w:color="auto" w:fill="auto"/>
            <w:vAlign w:val="center"/>
            <w:hideMark/>
          </w:tcPr>
          <w:p w14:paraId="0A90D213" w14:textId="77777777"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1. </w:t>
            </w:r>
            <w:r w:rsidRPr="00621025">
              <w:rPr>
                <w:rFonts w:ascii="Arial Narrow" w:eastAsia="Times New Roman" w:hAnsi="Arial Narrow" w:cs="Calibri"/>
                <w:spacing w:val="-2"/>
                <w:sz w:val="14"/>
                <w:szCs w:val="14"/>
                <w:lang w:eastAsia="es-CO"/>
              </w:rPr>
              <w:t>Implementar</w:t>
            </w:r>
            <w:r w:rsidRPr="00621025">
              <w:rPr>
                <w:rFonts w:ascii="Arial Narrow" w:eastAsia="Times New Roman" w:hAnsi="Arial Narrow" w:cs="Calibri"/>
                <w:sz w:val="14"/>
                <w:szCs w:val="14"/>
                <w:lang w:eastAsia="es-CO"/>
              </w:rPr>
              <w:t xml:space="preserve"> estrategia de atención al ciudadano.</w:t>
            </w:r>
          </w:p>
        </w:tc>
        <w:tc>
          <w:tcPr>
            <w:tcW w:w="1418" w:type="dxa"/>
            <w:vMerge w:val="restart"/>
            <w:shd w:val="clear" w:color="auto" w:fill="auto"/>
            <w:vAlign w:val="center"/>
            <w:hideMark/>
          </w:tcPr>
          <w:p w14:paraId="70D7CF42" w14:textId="7CF17CA2" w:rsidR="00151BCA" w:rsidRPr="00621025" w:rsidRDefault="00151BCA" w:rsidP="00CB7D5E">
            <w:pPr>
              <w:spacing w:after="0" w:line="240" w:lineRule="auto"/>
              <w:ind w:left="-40" w:right="-30"/>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Ciudadanos Informados </w:t>
            </w:r>
            <w:r w:rsidRPr="000503B5">
              <w:rPr>
                <w:rFonts w:ascii="Arial Narrow" w:eastAsia="Times New Roman" w:hAnsi="Arial Narrow" w:cs="Calibri"/>
                <w:sz w:val="14"/>
                <w:szCs w:val="14"/>
                <w:lang w:eastAsia="es-CO"/>
              </w:rPr>
              <w:t>p</w:t>
            </w:r>
            <w:r w:rsidRPr="00621025">
              <w:rPr>
                <w:rFonts w:ascii="Arial Narrow" w:eastAsia="Times New Roman" w:hAnsi="Arial Narrow" w:cs="Calibri"/>
                <w:sz w:val="14"/>
                <w:szCs w:val="14"/>
                <w:lang w:eastAsia="es-CO"/>
              </w:rPr>
              <w:t>or Actividad</w:t>
            </w:r>
          </w:p>
        </w:tc>
        <w:tc>
          <w:tcPr>
            <w:tcW w:w="709" w:type="dxa"/>
            <w:vMerge w:val="restart"/>
            <w:shd w:val="clear" w:color="auto" w:fill="auto"/>
            <w:vAlign w:val="center"/>
            <w:hideMark/>
          </w:tcPr>
          <w:p w14:paraId="22370533" w14:textId="77777777" w:rsidR="00151BCA" w:rsidRPr="00621025" w:rsidRDefault="00151BCA" w:rsidP="00CB7D5E">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437" w:type="dxa"/>
            <w:vMerge w:val="restart"/>
            <w:shd w:val="clear" w:color="auto" w:fill="auto"/>
            <w:vAlign w:val="center"/>
            <w:hideMark/>
          </w:tcPr>
          <w:p w14:paraId="33CF307F" w14:textId="77777777" w:rsidR="00151BCA" w:rsidRPr="00621025" w:rsidRDefault="00151BCA" w:rsidP="00CB7D5E">
            <w:pPr>
              <w:spacing w:after="0" w:line="240" w:lineRule="auto"/>
              <w:ind w:left="-37" w:right="-25"/>
              <w:jc w:val="center"/>
              <w:rPr>
                <w:rFonts w:ascii="Arial Narrow" w:eastAsia="Times New Roman" w:hAnsi="Arial Narrow" w:cs="Calibri"/>
                <w:spacing w:val="-8"/>
                <w:sz w:val="14"/>
                <w:szCs w:val="14"/>
                <w:lang w:eastAsia="es-CO"/>
              </w:rPr>
            </w:pPr>
            <w:r w:rsidRPr="00621025">
              <w:rPr>
                <w:rFonts w:ascii="Arial Narrow" w:eastAsia="Times New Roman" w:hAnsi="Arial Narrow" w:cs="Calibri"/>
                <w:spacing w:val="-8"/>
                <w:sz w:val="14"/>
                <w:szCs w:val="14"/>
                <w:lang w:eastAsia="es-CO"/>
              </w:rPr>
              <w:t>25000</w:t>
            </w:r>
          </w:p>
        </w:tc>
        <w:tc>
          <w:tcPr>
            <w:tcW w:w="437" w:type="dxa"/>
            <w:vMerge w:val="restart"/>
            <w:shd w:val="clear" w:color="auto" w:fill="auto"/>
            <w:vAlign w:val="center"/>
            <w:hideMark/>
          </w:tcPr>
          <w:p w14:paraId="2E84501B" w14:textId="77777777" w:rsidR="00151BCA" w:rsidRPr="00621025" w:rsidRDefault="00151BCA" w:rsidP="00CB7D5E">
            <w:pPr>
              <w:spacing w:after="0" w:line="240" w:lineRule="auto"/>
              <w:jc w:val="center"/>
              <w:rPr>
                <w:rFonts w:ascii="Arial Narrow" w:eastAsia="Times New Roman" w:hAnsi="Arial Narrow" w:cs="Calibri"/>
                <w:spacing w:val="-8"/>
                <w:sz w:val="14"/>
                <w:szCs w:val="14"/>
                <w:lang w:eastAsia="es-CO"/>
              </w:rPr>
            </w:pPr>
            <w:r w:rsidRPr="00621025">
              <w:rPr>
                <w:rFonts w:ascii="Arial Narrow" w:eastAsia="Times New Roman" w:hAnsi="Arial Narrow" w:cs="Calibri"/>
                <w:spacing w:val="-8"/>
                <w:sz w:val="14"/>
                <w:szCs w:val="14"/>
                <w:lang w:eastAsia="es-CO"/>
              </w:rPr>
              <w:t>0</w:t>
            </w:r>
          </w:p>
        </w:tc>
        <w:tc>
          <w:tcPr>
            <w:tcW w:w="437" w:type="dxa"/>
            <w:vMerge w:val="restart"/>
            <w:shd w:val="clear" w:color="auto" w:fill="auto"/>
            <w:vAlign w:val="center"/>
            <w:hideMark/>
          </w:tcPr>
          <w:p w14:paraId="2501D8BA" w14:textId="77777777" w:rsidR="00151BCA" w:rsidRPr="00621025" w:rsidRDefault="00151BCA" w:rsidP="00CB7D5E">
            <w:pPr>
              <w:spacing w:after="0" w:line="240" w:lineRule="auto"/>
              <w:jc w:val="center"/>
              <w:rPr>
                <w:rFonts w:ascii="Arial Narrow" w:eastAsia="Times New Roman" w:hAnsi="Arial Narrow" w:cs="Calibri"/>
                <w:spacing w:val="-8"/>
                <w:sz w:val="14"/>
                <w:szCs w:val="14"/>
                <w:lang w:eastAsia="es-CO"/>
              </w:rPr>
            </w:pPr>
            <w:r w:rsidRPr="00621025">
              <w:rPr>
                <w:rFonts w:ascii="Arial Narrow" w:eastAsia="Times New Roman" w:hAnsi="Arial Narrow" w:cs="Calibri"/>
                <w:spacing w:val="-8"/>
                <w:sz w:val="14"/>
                <w:szCs w:val="14"/>
                <w:lang w:eastAsia="es-CO"/>
              </w:rPr>
              <w:t>0</w:t>
            </w:r>
          </w:p>
        </w:tc>
        <w:tc>
          <w:tcPr>
            <w:tcW w:w="438" w:type="dxa"/>
            <w:gridSpan w:val="2"/>
            <w:vMerge w:val="restart"/>
            <w:shd w:val="clear" w:color="auto" w:fill="auto"/>
            <w:vAlign w:val="center"/>
            <w:hideMark/>
          </w:tcPr>
          <w:p w14:paraId="52E424E5" w14:textId="5B090ABA" w:rsidR="00151BCA" w:rsidRPr="00621025" w:rsidRDefault="00151BCA" w:rsidP="00CB7D5E">
            <w:pPr>
              <w:spacing w:after="0" w:line="240" w:lineRule="auto"/>
              <w:ind w:left="-76" w:right="-98"/>
              <w:jc w:val="center"/>
              <w:rPr>
                <w:rFonts w:ascii="Arial Narrow" w:eastAsia="Times New Roman" w:hAnsi="Arial Narrow" w:cs="Calibri"/>
                <w:spacing w:val="-8"/>
                <w:sz w:val="14"/>
                <w:szCs w:val="14"/>
                <w:lang w:eastAsia="es-CO"/>
              </w:rPr>
            </w:pPr>
            <w:r w:rsidRPr="00621025">
              <w:rPr>
                <w:rFonts w:ascii="Arial Narrow" w:eastAsia="Times New Roman" w:hAnsi="Arial Narrow" w:cs="Calibri"/>
                <w:spacing w:val="-8"/>
                <w:sz w:val="14"/>
                <w:szCs w:val="14"/>
                <w:lang w:eastAsia="es-CO"/>
              </w:rPr>
              <w:t>25000</w:t>
            </w:r>
          </w:p>
        </w:tc>
      </w:tr>
      <w:tr w:rsidR="00137208" w:rsidRPr="00621025" w14:paraId="4EF305D5" w14:textId="77777777" w:rsidTr="00DA3F73">
        <w:trPr>
          <w:trHeight w:val="567"/>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02DEADE"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1276" w:type="dxa"/>
            <w:vMerge/>
            <w:tcBorders>
              <w:left w:val="single" w:sz="4" w:space="0" w:color="auto"/>
            </w:tcBorders>
            <w:vAlign w:val="center"/>
            <w:hideMark/>
          </w:tcPr>
          <w:p w14:paraId="0E3265FD"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992" w:type="dxa"/>
            <w:vMerge/>
            <w:vAlign w:val="center"/>
            <w:hideMark/>
          </w:tcPr>
          <w:p w14:paraId="3E7F5821"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5" w:type="dxa"/>
            <w:vMerge/>
            <w:vAlign w:val="center"/>
            <w:hideMark/>
          </w:tcPr>
          <w:p w14:paraId="3664ACD3"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6" w:type="dxa"/>
            <w:vMerge/>
            <w:vAlign w:val="center"/>
            <w:hideMark/>
          </w:tcPr>
          <w:p w14:paraId="4F46F564"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5" w:type="dxa"/>
            <w:vMerge/>
            <w:vAlign w:val="center"/>
            <w:hideMark/>
          </w:tcPr>
          <w:p w14:paraId="7040D5E4"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5" w:type="dxa"/>
            <w:vMerge/>
            <w:vAlign w:val="center"/>
            <w:hideMark/>
          </w:tcPr>
          <w:p w14:paraId="025A807F"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709" w:type="dxa"/>
            <w:vMerge/>
            <w:vAlign w:val="center"/>
            <w:hideMark/>
          </w:tcPr>
          <w:p w14:paraId="65003491"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hideMark/>
          </w:tcPr>
          <w:p w14:paraId="53ED93DD" w14:textId="77777777"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2. Asegurar la sostenibilidad de la estrategia de atención al ciudadano </w:t>
            </w:r>
          </w:p>
        </w:tc>
        <w:tc>
          <w:tcPr>
            <w:tcW w:w="1418" w:type="dxa"/>
            <w:vMerge/>
            <w:vAlign w:val="center"/>
            <w:hideMark/>
          </w:tcPr>
          <w:p w14:paraId="5C4E796C"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709" w:type="dxa"/>
            <w:vMerge/>
            <w:vAlign w:val="center"/>
            <w:hideMark/>
          </w:tcPr>
          <w:p w14:paraId="499512E7"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77030C9E"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4B080E65"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0F1D226B"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8" w:type="dxa"/>
            <w:gridSpan w:val="2"/>
            <w:vMerge/>
            <w:vAlign w:val="center"/>
            <w:hideMark/>
          </w:tcPr>
          <w:p w14:paraId="6BBE21A9"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r>
      <w:tr w:rsidR="007E58DF" w:rsidRPr="00621025" w14:paraId="480A64EC" w14:textId="77777777" w:rsidTr="00DA3F73">
        <w:trPr>
          <w:trHeight w:val="567"/>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C33935F" w14:textId="77777777" w:rsidR="007E58DF" w:rsidRPr="00621025" w:rsidRDefault="007E58DF" w:rsidP="007E58DF">
            <w:pPr>
              <w:spacing w:after="0" w:line="240" w:lineRule="auto"/>
              <w:rPr>
                <w:rFonts w:ascii="Arial Narrow" w:eastAsia="Times New Roman" w:hAnsi="Arial Narrow" w:cs="Calibri"/>
                <w:sz w:val="14"/>
                <w:szCs w:val="14"/>
                <w:lang w:eastAsia="es-CO"/>
              </w:rPr>
            </w:pPr>
          </w:p>
        </w:tc>
        <w:tc>
          <w:tcPr>
            <w:tcW w:w="1276" w:type="dxa"/>
            <w:vMerge w:val="restart"/>
            <w:tcBorders>
              <w:left w:val="single" w:sz="4" w:space="0" w:color="auto"/>
            </w:tcBorders>
            <w:shd w:val="clear" w:color="auto" w:fill="auto"/>
            <w:vAlign w:val="center"/>
            <w:hideMark/>
          </w:tcPr>
          <w:p w14:paraId="1D911F00" w14:textId="77777777" w:rsidR="007E58DF" w:rsidRPr="00621025" w:rsidRDefault="007E58DF" w:rsidP="007E58DF">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2. Servicios de </w:t>
            </w:r>
            <w:r w:rsidRPr="002213B4">
              <w:rPr>
                <w:rFonts w:ascii="Arial Narrow" w:eastAsia="Times New Roman" w:hAnsi="Arial Narrow" w:cs="Calibri"/>
                <w:spacing w:val="-2"/>
                <w:sz w:val="14"/>
                <w:szCs w:val="14"/>
                <w:lang w:eastAsia="es-CO"/>
              </w:rPr>
              <w:t>comunicación</w:t>
            </w:r>
          </w:p>
        </w:tc>
        <w:tc>
          <w:tcPr>
            <w:tcW w:w="992" w:type="dxa"/>
            <w:vMerge w:val="restart"/>
            <w:shd w:val="clear" w:color="auto" w:fill="auto"/>
            <w:vAlign w:val="center"/>
            <w:hideMark/>
          </w:tcPr>
          <w:p w14:paraId="635F02FD" w14:textId="459B605B"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Número de </w:t>
            </w:r>
            <w:r>
              <w:rPr>
                <w:rFonts w:ascii="Arial Narrow" w:eastAsia="Times New Roman" w:hAnsi="Arial Narrow" w:cs="Calibri"/>
                <w:sz w:val="14"/>
                <w:szCs w:val="14"/>
                <w:lang w:eastAsia="es-CO"/>
              </w:rPr>
              <w:t>video pronósticos emitidos</w:t>
            </w:r>
          </w:p>
        </w:tc>
        <w:tc>
          <w:tcPr>
            <w:tcW w:w="425" w:type="dxa"/>
            <w:vMerge w:val="restart"/>
            <w:shd w:val="clear" w:color="000000" w:fill="FFFFFF"/>
            <w:vAlign w:val="center"/>
            <w:hideMark/>
          </w:tcPr>
          <w:p w14:paraId="4F028265" w14:textId="53AFD699"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w:t>
            </w:r>
            <w:r>
              <w:rPr>
                <w:rFonts w:ascii="Arial Narrow" w:eastAsia="Times New Roman" w:hAnsi="Arial Narrow" w:cs="Calibri"/>
                <w:sz w:val="14"/>
                <w:szCs w:val="14"/>
                <w:lang w:eastAsia="es-CO"/>
              </w:rPr>
              <w:t>095</w:t>
            </w:r>
          </w:p>
        </w:tc>
        <w:tc>
          <w:tcPr>
            <w:tcW w:w="426" w:type="dxa"/>
            <w:vMerge w:val="restart"/>
            <w:shd w:val="clear" w:color="000000" w:fill="FFFFFF"/>
            <w:vAlign w:val="center"/>
            <w:hideMark/>
          </w:tcPr>
          <w:p w14:paraId="2E513868" w14:textId="2285A5BB"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407CFB">
              <w:rPr>
                <w:rFonts w:ascii="Arial Narrow" w:eastAsia="Times New Roman" w:hAnsi="Arial Narrow" w:cs="Calibri"/>
                <w:sz w:val="14"/>
                <w:szCs w:val="14"/>
                <w:lang w:eastAsia="es-CO"/>
              </w:rPr>
              <w:t>1095</w:t>
            </w:r>
          </w:p>
        </w:tc>
        <w:tc>
          <w:tcPr>
            <w:tcW w:w="425" w:type="dxa"/>
            <w:vMerge w:val="restart"/>
            <w:shd w:val="clear" w:color="000000" w:fill="FFFFFF"/>
            <w:vAlign w:val="center"/>
            <w:hideMark/>
          </w:tcPr>
          <w:p w14:paraId="7CEDADD7" w14:textId="68A3E735"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407CFB">
              <w:rPr>
                <w:rFonts w:ascii="Arial Narrow" w:eastAsia="Times New Roman" w:hAnsi="Arial Narrow" w:cs="Calibri"/>
                <w:sz w:val="14"/>
                <w:szCs w:val="14"/>
                <w:lang w:eastAsia="es-CO"/>
              </w:rPr>
              <w:t>1095</w:t>
            </w:r>
          </w:p>
        </w:tc>
        <w:tc>
          <w:tcPr>
            <w:tcW w:w="425" w:type="dxa"/>
            <w:vMerge w:val="restart"/>
            <w:shd w:val="clear" w:color="000000" w:fill="FFFFFF"/>
            <w:vAlign w:val="center"/>
            <w:hideMark/>
          </w:tcPr>
          <w:p w14:paraId="45331CEC" w14:textId="0C76F753"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407CFB">
              <w:rPr>
                <w:rFonts w:ascii="Arial Narrow" w:eastAsia="Times New Roman" w:hAnsi="Arial Narrow" w:cs="Calibri"/>
                <w:sz w:val="14"/>
                <w:szCs w:val="14"/>
                <w:lang w:eastAsia="es-CO"/>
              </w:rPr>
              <w:t>1095</w:t>
            </w:r>
          </w:p>
        </w:tc>
        <w:tc>
          <w:tcPr>
            <w:tcW w:w="709" w:type="dxa"/>
            <w:vMerge w:val="restart"/>
            <w:shd w:val="clear" w:color="auto" w:fill="auto"/>
            <w:vAlign w:val="center"/>
            <w:hideMark/>
          </w:tcPr>
          <w:p w14:paraId="54E96179" w14:textId="77777777"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2551" w:type="dxa"/>
            <w:shd w:val="clear" w:color="auto" w:fill="auto"/>
            <w:vAlign w:val="center"/>
            <w:hideMark/>
          </w:tcPr>
          <w:p w14:paraId="184D53B3" w14:textId="77777777" w:rsidR="007E58DF" w:rsidRPr="00621025" w:rsidRDefault="007E58DF"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1. Monitorear los medios de comunicación a nivel nacional. </w:t>
            </w:r>
          </w:p>
        </w:tc>
        <w:tc>
          <w:tcPr>
            <w:tcW w:w="1418" w:type="dxa"/>
            <w:vMerge w:val="restart"/>
            <w:shd w:val="clear" w:color="auto" w:fill="auto"/>
            <w:vAlign w:val="center"/>
            <w:hideMark/>
          </w:tcPr>
          <w:p w14:paraId="6990AD5A" w14:textId="77777777" w:rsidR="007E58DF" w:rsidRPr="00621025" w:rsidRDefault="007E58DF" w:rsidP="007E58DF">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Porcentaje de notas emitidas por la entidad que se publican en medios de </w:t>
            </w:r>
            <w:r w:rsidRPr="00621025">
              <w:rPr>
                <w:rFonts w:ascii="Arial Narrow" w:eastAsia="Times New Roman" w:hAnsi="Arial Narrow" w:cs="Calibri"/>
                <w:spacing w:val="-6"/>
                <w:sz w:val="14"/>
                <w:szCs w:val="14"/>
                <w:lang w:eastAsia="es-CO"/>
              </w:rPr>
              <w:t>comunicación</w:t>
            </w:r>
          </w:p>
        </w:tc>
        <w:tc>
          <w:tcPr>
            <w:tcW w:w="709" w:type="dxa"/>
            <w:vMerge w:val="restart"/>
            <w:shd w:val="clear" w:color="auto" w:fill="auto"/>
            <w:vAlign w:val="center"/>
            <w:hideMark/>
          </w:tcPr>
          <w:p w14:paraId="6E573FCB" w14:textId="77777777" w:rsidR="007E58DF" w:rsidRPr="00621025" w:rsidRDefault="007E58DF" w:rsidP="007E58DF">
            <w:pPr>
              <w:spacing w:after="0" w:line="240" w:lineRule="auto"/>
              <w:jc w:val="center"/>
              <w:rPr>
                <w:rFonts w:ascii="Arial Narrow" w:eastAsia="Times New Roman" w:hAnsi="Arial Narrow" w:cs="Calibri"/>
                <w:spacing w:val="-4"/>
                <w:sz w:val="14"/>
                <w:szCs w:val="14"/>
                <w:lang w:eastAsia="es-CO"/>
              </w:rPr>
            </w:pPr>
            <w:r w:rsidRPr="00621025">
              <w:rPr>
                <w:rFonts w:ascii="Arial Narrow" w:eastAsia="Times New Roman" w:hAnsi="Arial Narrow" w:cs="Calibri"/>
                <w:spacing w:val="-4"/>
                <w:sz w:val="14"/>
                <w:szCs w:val="14"/>
                <w:lang w:eastAsia="es-CO"/>
              </w:rPr>
              <w:t>Porcentaje</w:t>
            </w:r>
          </w:p>
        </w:tc>
        <w:tc>
          <w:tcPr>
            <w:tcW w:w="437" w:type="dxa"/>
            <w:vMerge w:val="restart"/>
            <w:shd w:val="clear" w:color="auto" w:fill="auto"/>
            <w:vAlign w:val="center"/>
            <w:hideMark/>
          </w:tcPr>
          <w:p w14:paraId="24373061" w14:textId="77777777"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37" w:type="dxa"/>
            <w:vMerge w:val="restart"/>
            <w:shd w:val="clear" w:color="auto" w:fill="auto"/>
            <w:vAlign w:val="center"/>
            <w:hideMark/>
          </w:tcPr>
          <w:p w14:paraId="7447C6C9" w14:textId="77777777"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37" w:type="dxa"/>
            <w:vMerge w:val="restart"/>
            <w:shd w:val="clear" w:color="auto" w:fill="auto"/>
            <w:vAlign w:val="center"/>
            <w:hideMark/>
          </w:tcPr>
          <w:p w14:paraId="00A20D27" w14:textId="77777777"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c>
          <w:tcPr>
            <w:tcW w:w="438" w:type="dxa"/>
            <w:gridSpan w:val="2"/>
            <w:vMerge w:val="restart"/>
            <w:shd w:val="clear" w:color="auto" w:fill="auto"/>
            <w:vAlign w:val="center"/>
            <w:hideMark/>
          </w:tcPr>
          <w:p w14:paraId="63DF35A8" w14:textId="77777777" w:rsidR="007E58DF" w:rsidRPr="00621025" w:rsidRDefault="007E58DF" w:rsidP="007E58DF">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100%</w:t>
            </w:r>
          </w:p>
        </w:tc>
      </w:tr>
      <w:tr w:rsidR="00137208" w:rsidRPr="00621025" w14:paraId="32CFFE78" w14:textId="77777777" w:rsidTr="00DA3F73">
        <w:trPr>
          <w:trHeight w:val="567"/>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1CE9E01"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1276" w:type="dxa"/>
            <w:vMerge/>
            <w:tcBorders>
              <w:left w:val="single" w:sz="4" w:space="0" w:color="auto"/>
            </w:tcBorders>
            <w:vAlign w:val="center"/>
            <w:hideMark/>
          </w:tcPr>
          <w:p w14:paraId="07626B66"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992" w:type="dxa"/>
            <w:vMerge/>
            <w:vAlign w:val="center"/>
            <w:hideMark/>
          </w:tcPr>
          <w:p w14:paraId="65BEDF6D"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5" w:type="dxa"/>
            <w:vMerge/>
            <w:vAlign w:val="center"/>
            <w:hideMark/>
          </w:tcPr>
          <w:p w14:paraId="668E3B5A"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6" w:type="dxa"/>
            <w:vMerge/>
            <w:vAlign w:val="center"/>
            <w:hideMark/>
          </w:tcPr>
          <w:p w14:paraId="7987D4F7"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5" w:type="dxa"/>
            <w:vMerge/>
            <w:vAlign w:val="center"/>
            <w:hideMark/>
          </w:tcPr>
          <w:p w14:paraId="6B020FCC"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25" w:type="dxa"/>
            <w:vMerge/>
            <w:vAlign w:val="center"/>
            <w:hideMark/>
          </w:tcPr>
          <w:p w14:paraId="4924FFEB"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709" w:type="dxa"/>
            <w:vMerge/>
            <w:vAlign w:val="center"/>
            <w:hideMark/>
          </w:tcPr>
          <w:p w14:paraId="2B7AA91F"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hideMark/>
          </w:tcPr>
          <w:p w14:paraId="1BB6E06F" w14:textId="03A6A04E"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w:t>
            </w:r>
            <w:r>
              <w:rPr>
                <w:rFonts w:ascii="Arial Narrow" w:eastAsia="Times New Roman" w:hAnsi="Arial Narrow" w:cs="Calibri"/>
                <w:sz w:val="14"/>
                <w:szCs w:val="14"/>
                <w:lang w:eastAsia="es-CO"/>
              </w:rPr>
              <w:t xml:space="preserve"> </w:t>
            </w:r>
            <w:r w:rsidRPr="00621025">
              <w:rPr>
                <w:rFonts w:ascii="Arial Narrow" w:eastAsia="Times New Roman" w:hAnsi="Arial Narrow" w:cs="Calibri"/>
                <w:sz w:val="14"/>
                <w:szCs w:val="14"/>
                <w:lang w:eastAsia="es-CO"/>
              </w:rPr>
              <w:t xml:space="preserve">Realizar los videos de </w:t>
            </w:r>
            <w:r w:rsidRPr="000503B5">
              <w:rPr>
                <w:rFonts w:ascii="Arial Narrow" w:eastAsia="Times New Roman" w:hAnsi="Arial Narrow" w:cs="Calibri"/>
                <w:sz w:val="14"/>
                <w:szCs w:val="14"/>
                <w:lang w:eastAsia="es-CO"/>
              </w:rPr>
              <w:t>pronósticos</w:t>
            </w:r>
            <w:r w:rsidRPr="00621025">
              <w:rPr>
                <w:rFonts w:ascii="Arial Narrow" w:eastAsia="Times New Roman" w:hAnsi="Arial Narrow" w:cs="Calibri"/>
                <w:sz w:val="14"/>
                <w:szCs w:val="14"/>
                <w:lang w:eastAsia="es-CO"/>
              </w:rPr>
              <w:t xml:space="preserve"> diarios del tiempo</w:t>
            </w:r>
          </w:p>
        </w:tc>
        <w:tc>
          <w:tcPr>
            <w:tcW w:w="1418" w:type="dxa"/>
            <w:vMerge/>
            <w:vAlign w:val="center"/>
            <w:hideMark/>
          </w:tcPr>
          <w:p w14:paraId="51CCB174"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709" w:type="dxa"/>
            <w:vMerge/>
            <w:vAlign w:val="center"/>
            <w:hideMark/>
          </w:tcPr>
          <w:p w14:paraId="34C092A5"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5AC6A62C"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11E1C4D9"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1D496AA9"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8" w:type="dxa"/>
            <w:gridSpan w:val="2"/>
            <w:vMerge/>
            <w:vAlign w:val="center"/>
            <w:hideMark/>
          </w:tcPr>
          <w:p w14:paraId="248DA738"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r>
      <w:tr w:rsidR="00137208" w:rsidRPr="00621025" w14:paraId="5F3D210B" w14:textId="77777777" w:rsidTr="00DA3F73">
        <w:trPr>
          <w:trHeight w:val="737"/>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6DB47C" w14:textId="0D7673E9"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3. Mejorar la capacidad técnica tecnológica, e </w:t>
            </w:r>
            <w:r w:rsidRPr="00613761">
              <w:rPr>
                <w:rFonts w:ascii="Arial Narrow" w:eastAsia="Times New Roman" w:hAnsi="Arial Narrow" w:cs="Calibri"/>
                <w:spacing w:val="-4"/>
                <w:sz w:val="14"/>
                <w:szCs w:val="14"/>
                <w:lang w:eastAsia="es-CO"/>
              </w:rPr>
              <w:t>infraestructura</w:t>
            </w:r>
            <w:r w:rsidRPr="00621025">
              <w:rPr>
                <w:rFonts w:ascii="Arial Narrow" w:eastAsia="Times New Roman" w:hAnsi="Arial Narrow" w:cs="Calibri"/>
                <w:spacing w:val="-4"/>
                <w:sz w:val="14"/>
                <w:szCs w:val="14"/>
                <w:lang w:eastAsia="es-CO"/>
              </w:rPr>
              <w:t xml:space="preserve"> </w:t>
            </w:r>
            <w:r w:rsidRPr="00621025">
              <w:rPr>
                <w:rFonts w:ascii="Arial Narrow" w:eastAsia="Times New Roman" w:hAnsi="Arial Narrow" w:cs="Calibri"/>
                <w:sz w:val="14"/>
                <w:szCs w:val="14"/>
                <w:lang w:eastAsia="es-CO"/>
              </w:rPr>
              <w:t>física del Instituto</w:t>
            </w:r>
          </w:p>
        </w:tc>
        <w:tc>
          <w:tcPr>
            <w:tcW w:w="1276" w:type="dxa"/>
            <w:vMerge w:val="restart"/>
            <w:tcBorders>
              <w:left w:val="single" w:sz="4" w:space="0" w:color="auto"/>
            </w:tcBorders>
            <w:shd w:val="clear" w:color="000000" w:fill="FFFFFF"/>
            <w:vAlign w:val="center"/>
            <w:hideMark/>
          </w:tcPr>
          <w:p w14:paraId="49BEDEAD"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  Servicios de i</w:t>
            </w:r>
            <w:r w:rsidRPr="00621025">
              <w:rPr>
                <w:rFonts w:ascii="Arial Narrow" w:eastAsia="Times New Roman" w:hAnsi="Arial Narrow" w:cs="Calibri"/>
                <w:spacing w:val="-2"/>
                <w:sz w:val="14"/>
                <w:szCs w:val="14"/>
                <w:lang w:eastAsia="es-CO"/>
              </w:rPr>
              <w:t xml:space="preserve">nformación </w:t>
            </w:r>
            <w:r w:rsidRPr="00621025">
              <w:rPr>
                <w:rFonts w:ascii="Arial Narrow" w:eastAsia="Times New Roman" w:hAnsi="Arial Narrow" w:cs="Calibri"/>
                <w:sz w:val="14"/>
                <w:szCs w:val="14"/>
                <w:lang w:eastAsia="es-CO"/>
              </w:rPr>
              <w:t xml:space="preserve">para la gestión </w:t>
            </w:r>
            <w:r w:rsidRPr="002213B4">
              <w:rPr>
                <w:rFonts w:ascii="Arial Narrow" w:eastAsia="Times New Roman" w:hAnsi="Arial Narrow" w:cs="Calibri"/>
                <w:spacing w:val="-2"/>
                <w:sz w:val="14"/>
                <w:szCs w:val="14"/>
                <w:lang w:eastAsia="es-CO"/>
              </w:rPr>
              <w:t>administrativa</w:t>
            </w:r>
          </w:p>
        </w:tc>
        <w:tc>
          <w:tcPr>
            <w:tcW w:w="992" w:type="dxa"/>
            <w:shd w:val="clear" w:color="auto" w:fill="auto"/>
            <w:vAlign w:val="center"/>
            <w:hideMark/>
          </w:tcPr>
          <w:p w14:paraId="3A717108"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Usuarios del Sistema</w:t>
            </w:r>
          </w:p>
        </w:tc>
        <w:tc>
          <w:tcPr>
            <w:tcW w:w="425" w:type="dxa"/>
            <w:shd w:val="clear" w:color="auto" w:fill="auto"/>
            <w:vAlign w:val="center"/>
            <w:hideMark/>
          </w:tcPr>
          <w:p w14:paraId="2D0A261C"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470</w:t>
            </w:r>
          </w:p>
        </w:tc>
        <w:tc>
          <w:tcPr>
            <w:tcW w:w="426" w:type="dxa"/>
            <w:shd w:val="clear" w:color="auto" w:fill="auto"/>
            <w:vAlign w:val="center"/>
            <w:hideMark/>
          </w:tcPr>
          <w:p w14:paraId="7964D0B7"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470</w:t>
            </w:r>
          </w:p>
        </w:tc>
        <w:tc>
          <w:tcPr>
            <w:tcW w:w="425" w:type="dxa"/>
            <w:shd w:val="clear" w:color="auto" w:fill="auto"/>
            <w:vAlign w:val="center"/>
            <w:hideMark/>
          </w:tcPr>
          <w:p w14:paraId="2BA806CD"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470</w:t>
            </w:r>
          </w:p>
        </w:tc>
        <w:tc>
          <w:tcPr>
            <w:tcW w:w="425" w:type="dxa"/>
            <w:shd w:val="clear" w:color="auto" w:fill="auto"/>
            <w:vAlign w:val="center"/>
            <w:hideMark/>
          </w:tcPr>
          <w:p w14:paraId="6819A5EF"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470</w:t>
            </w:r>
          </w:p>
        </w:tc>
        <w:tc>
          <w:tcPr>
            <w:tcW w:w="709" w:type="dxa"/>
            <w:shd w:val="clear" w:color="auto" w:fill="auto"/>
            <w:vAlign w:val="center"/>
            <w:hideMark/>
          </w:tcPr>
          <w:p w14:paraId="3AFFBC42"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Número </w:t>
            </w:r>
          </w:p>
        </w:tc>
        <w:tc>
          <w:tcPr>
            <w:tcW w:w="2551" w:type="dxa"/>
            <w:shd w:val="clear" w:color="auto" w:fill="auto"/>
            <w:vAlign w:val="center"/>
            <w:hideMark/>
          </w:tcPr>
          <w:p w14:paraId="7FE6022B" w14:textId="65DBBFC6"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1. Adquirir Hardware y Software para la gestión y fortalecimiento de la capacidad </w:t>
            </w:r>
            <w:r w:rsidRPr="00613761">
              <w:rPr>
                <w:rFonts w:ascii="Arial Narrow" w:eastAsia="Times New Roman" w:hAnsi="Arial Narrow" w:cs="Calibri"/>
                <w:sz w:val="14"/>
                <w:szCs w:val="14"/>
                <w:lang w:eastAsia="es-CO"/>
              </w:rPr>
              <w:t>institucional</w:t>
            </w:r>
            <w:r w:rsidRPr="00621025">
              <w:rPr>
                <w:rFonts w:ascii="Arial Narrow" w:eastAsia="Times New Roman" w:hAnsi="Arial Narrow" w:cs="Calibri"/>
                <w:sz w:val="14"/>
                <w:szCs w:val="14"/>
                <w:lang w:eastAsia="es-CO"/>
              </w:rPr>
              <w:t>.</w:t>
            </w:r>
          </w:p>
        </w:tc>
        <w:tc>
          <w:tcPr>
            <w:tcW w:w="1418" w:type="dxa"/>
            <w:vMerge w:val="restart"/>
            <w:shd w:val="clear" w:color="auto" w:fill="auto"/>
            <w:vAlign w:val="center"/>
            <w:hideMark/>
          </w:tcPr>
          <w:p w14:paraId="35EE35CA" w14:textId="774C7091" w:rsidR="00151BCA" w:rsidRPr="00621025" w:rsidRDefault="00151BCA" w:rsidP="002213B4">
            <w:pPr>
              <w:spacing w:after="0" w:line="240" w:lineRule="auto"/>
              <w:ind w:left="-57" w:right="-57"/>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Sistemas </w:t>
            </w:r>
            <w:r>
              <w:rPr>
                <w:rFonts w:ascii="Arial Narrow" w:eastAsia="Times New Roman" w:hAnsi="Arial Narrow" w:cs="Calibri"/>
                <w:sz w:val="14"/>
                <w:szCs w:val="14"/>
                <w:lang w:eastAsia="es-CO"/>
              </w:rPr>
              <w:t>d</w:t>
            </w:r>
            <w:r w:rsidRPr="00621025">
              <w:rPr>
                <w:rFonts w:ascii="Arial Narrow" w:eastAsia="Times New Roman" w:hAnsi="Arial Narrow" w:cs="Calibri"/>
                <w:sz w:val="14"/>
                <w:szCs w:val="14"/>
                <w:lang w:eastAsia="es-CO"/>
              </w:rPr>
              <w:t xml:space="preserve">e Información Diseñados, </w:t>
            </w:r>
            <w:r w:rsidRPr="00621025">
              <w:rPr>
                <w:rFonts w:ascii="Arial Narrow" w:eastAsia="Times New Roman" w:hAnsi="Arial Narrow" w:cs="Calibri"/>
                <w:spacing w:val="-2"/>
                <w:sz w:val="14"/>
                <w:szCs w:val="14"/>
                <w:lang w:eastAsia="es-CO"/>
              </w:rPr>
              <w:t>Actualizados</w:t>
            </w:r>
            <w:r w:rsidRPr="00621025">
              <w:rPr>
                <w:rFonts w:ascii="Arial Narrow" w:eastAsia="Times New Roman" w:hAnsi="Arial Narrow" w:cs="Calibri"/>
                <w:sz w:val="14"/>
                <w:szCs w:val="14"/>
                <w:lang w:eastAsia="es-CO"/>
              </w:rPr>
              <w:t xml:space="preserve"> </w:t>
            </w:r>
            <w:r>
              <w:rPr>
                <w:rFonts w:ascii="Arial Narrow" w:eastAsia="Times New Roman" w:hAnsi="Arial Narrow" w:cs="Calibri"/>
                <w:sz w:val="14"/>
                <w:szCs w:val="14"/>
                <w:lang w:eastAsia="es-CO"/>
              </w:rPr>
              <w:t xml:space="preserve">o en </w:t>
            </w:r>
            <w:r w:rsidRPr="002213B4">
              <w:rPr>
                <w:rFonts w:ascii="Arial Narrow" w:eastAsia="Times New Roman" w:hAnsi="Arial Narrow" w:cs="Calibri"/>
                <w:spacing w:val="-2"/>
                <w:sz w:val="14"/>
                <w:szCs w:val="14"/>
                <w:lang w:eastAsia="es-CO"/>
              </w:rPr>
              <w:t>Funcionamiento</w:t>
            </w:r>
          </w:p>
        </w:tc>
        <w:tc>
          <w:tcPr>
            <w:tcW w:w="709" w:type="dxa"/>
            <w:vMerge w:val="restart"/>
            <w:shd w:val="clear" w:color="auto" w:fill="auto"/>
            <w:vAlign w:val="center"/>
            <w:hideMark/>
          </w:tcPr>
          <w:p w14:paraId="0E925E21"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437" w:type="dxa"/>
            <w:vMerge w:val="restart"/>
            <w:shd w:val="clear" w:color="auto" w:fill="auto"/>
            <w:vAlign w:val="center"/>
            <w:hideMark/>
          </w:tcPr>
          <w:p w14:paraId="2031C001"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w:t>
            </w:r>
          </w:p>
        </w:tc>
        <w:tc>
          <w:tcPr>
            <w:tcW w:w="437" w:type="dxa"/>
            <w:vMerge w:val="restart"/>
            <w:shd w:val="clear" w:color="auto" w:fill="auto"/>
            <w:vAlign w:val="center"/>
            <w:hideMark/>
          </w:tcPr>
          <w:p w14:paraId="2F9F99B1"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8</w:t>
            </w:r>
          </w:p>
        </w:tc>
        <w:tc>
          <w:tcPr>
            <w:tcW w:w="437" w:type="dxa"/>
            <w:vMerge w:val="restart"/>
            <w:shd w:val="clear" w:color="auto" w:fill="auto"/>
            <w:vAlign w:val="center"/>
            <w:hideMark/>
          </w:tcPr>
          <w:p w14:paraId="18D7DF0A"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8</w:t>
            </w:r>
          </w:p>
        </w:tc>
        <w:tc>
          <w:tcPr>
            <w:tcW w:w="438" w:type="dxa"/>
            <w:gridSpan w:val="2"/>
            <w:vMerge w:val="restart"/>
            <w:shd w:val="clear" w:color="auto" w:fill="auto"/>
            <w:vAlign w:val="center"/>
            <w:hideMark/>
          </w:tcPr>
          <w:p w14:paraId="2C943DE7"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8</w:t>
            </w:r>
          </w:p>
        </w:tc>
      </w:tr>
      <w:tr w:rsidR="00137208" w:rsidRPr="00621025" w14:paraId="3CB6A12F" w14:textId="77777777" w:rsidTr="00DA3F73">
        <w:trPr>
          <w:trHeight w:val="1020"/>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72981B5"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1276" w:type="dxa"/>
            <w:vMerge/>
            <w:tcBorders>
              <w:left w:val="single" w:sz="4" w:space="0" w:color="auto"/>
            </w:tcBorders>
            <w:vAlign w:val="center"/>
            <w:hideMark/>
          </w:tcPr>
          <w:p w14:paraId="281C71CB"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992" w:type="dxa"/>
            <w:shd w:val="clear" w:color="auto" w:fill="auto"/>
            <w:vAlign w:val="center"/>
            <w:hideMark/>
          </w:tcPr>
          <w:p w14:paraId="664638F5" w14:textId="5682AC46"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pacing w:val="-2"/>
                <w:sz w:val="14"/>
                <w:szCs w:val="14"/>
                <w:lang w:eastAsia="es-CO"/>
              </w:rPr>
              <w:t>Disponibilidad</w:t>
            </w:r>
            <w:r w:rsidRPr="00621025">
              <w:rPr>
                <w:rFonts w:ascii="Arial Narrow" w:eastAsia="Times New Roman" w:hAnsi="Arial Narrow" w:cs="Calibri"/>
                <w:sz w:val="14"/>
                <w:szCs w:val="14"/>
                <w:lang w:eastAsia="es-CO"/>
              </w:rPr>
              <w:t xml:space="preserve"> del Servicio de información para la gestión </w:t>
            </w:r>
            <w:r w:rsidRPr="00621025">
              <w:rPr>
                <w:rFonts w:ascii="Arial Narrow" w:eastAsia="Times New Roman" w:hAnsi="Arial Narrow" w:cs="Calibri"/>
                <w:spacing w:val="-2"/>
                <w:sz w:val="14"/>
                <w:szCs w:val="14"/>
                <w:lang w:eastAsia="es-CO"/>
              </w:rPr>
              <w:t>administrativa</w:t>
            </w:r>
          </w:p>
        </w:tc>
        <w:tc>
          <w:tcPr>
            <w:tcW w:w="425" w:type="dxa"/>
            <w:shd w:val="clear" w:color="auto" w:fill="auto"/>
            <w:vAlign w:val="center"/>
            <w:hideMark/>
          </w:tcPr>
          <w:p w14:paraId="2F040265" w14:textId="77777777" w:rsidR="00151BCA" w:rsidRPr="00621025" w:rsidRDefault="00151BCA" w:rsidP="00202071">
            <w:pPr>
              <w:spacing w:after="0" w:line="240" w:lineRule="auto"/>
              <w:ind w:left="-57" w:right="-57"/>
              <w:jc w:val="center"/>
              <w:rPr>
                <w:rFonts w:ascii="Arial Narrow" w:eastAsia="Times New Roman" w:hAnsi="Arial Narrow" w:cs="Calibri"/>
                <w:spacing w:val="-6"/>
                <w:sz w:val="14"/>
                <w:szCs w:val="14"/>
                <w:lang w:eastAsia="es-CO"/>
              </w:rPr>
            </w:pPr>
            <w:r w:rsidRPr="00621025">
              <w:rPr>
                <w:rFonts w:ascii="Arial Narrow" w:eastAsia="Times New Roman" w:hAnsi="Arial Narrow" w:cs="Calibri"/>
                <w:spacing w:val="-6"/>
                <w:sz w:val="14"/>
                <w:szCs w:val="14"/>
                <w:lang w:eastAsia="es-CO"/>
              </w:rPr>
              <w:t>105120</w:t>
            </w:r>
          </w:p>
        </w:tc>
        <w:tc>
          <w:tcPr>
            <w:tcW w:w="426" w:type="dxa"/>
            <w:shd w:val="clear" w:color="auto" w:fill="auto"/>
            <w:vAlign w:val="center"/>
            <w:hideMark/>
          </w:tcPr>
          <w:p w14:paraId="47DCAC0A" w14:textId="77777777" w:rsidR="00151BCA" w:rsidRPr="00621025" w:rsidRDefault="00151BCA" w:rsidP="00202071">
            <w:pPr>
              <w:spacing w:after="0" w:line="240" w:lineRule="auto"/>
              <w:ind w:left="-57" w:right="-57"/>
              <w:jc w:val="center"/>
              <w:rPr>
                <w:rFonts w:ascii="Arial Narrow" w:eastAsia="Times New Roman" w:hAnsi="Arial Narrow" w:cs="Calibri"/>
                <w:spacing w:val="-6"/>
                <w:sz w:val="14"/>
                <w:szCs w:val="14"/>
                <w:lang w:eastAsia="es-CO"/>
              </w:rPr>
            </w:pPr>
            <w:r w:rsidRPr="00621025">
              <w:rPr>
                <w:rFonts w:ascii="Arial Narrow" w:eastAsia="Times New Roman" w:hAnsi="Arial Narrow" w:cs="Calibri"/>
                <w:spacing w:val="-6"/>
                <w:sz w:val="14"/>
                <w:szCs w:val="14"/>
                <w:lang w:eastAsia="es-CO"/>
              </w:rPr>
              <w:t>26280</w:t>
            </w:r>
          </w:p>
        </w:tc>
        <w:tc>
          <w:tcPr>
            <w:tcW w:w="425" w:type="dxa"/>
            <w:shd w:val="clear" w:color="auto" w:fill="auto"/>
            <w:vAlign w:val="center"/>
            <w:hideMark/>
          </w:tcPr>
          <w:p w14:paraId="77C0E32E" w14:textId="77777777" w:rsidR="00151BCA" w:rsidRPr="00621025" w:rsidRDefault="00151BCA" w:rsidP="00202071">
            <w:pPr>
              <w:spacing w:after="0" w:line="240" w:lineRule="auto"/>
              <w:ind w:left="-57" w:right="-57"/>
              <w:jc w:val="center"/>
              <w:rPr>
                <w:rFonts w:ascii="Arial Narrow" w:eastAsia="Times New Roman" w:hAnsi="Arial Narrow" w:cs="Calibri"/>
                <w:spacing w:val="-6"/>
                <w:sz w:val="14"/>
                <w:szCs w:val="14"/>
                <w:lang w:eastAsia="es-CO"/>
              </w:rPr>
            </w:pPr>
            <w:r w:rsidRPr="00621025">
              <w:rPr>
                <w:rFonts w:ascii="Arial Narrow" w:eastAsia="Times New Roman" w:hAnsi="Arial Narrow" w:cs="Calibri"/>
                <w:spacing w:val="-6"/>
                <w:sz w:val="14"/>
                <w:szCs w:val="14"/>
                <w:lang w:eastAsia="es-CO"/>
              </w:rPr>
              <w:t>105120</w:t>
            </w:r>
          </w:p>
        </w:tc>
        <w:tc>
          <w:tcPr>
            <w:tcW w:w="425" w:type="dxa"/>
            <w:shd w:val="clear" w:color="auto" w:fill="auto"/>
            <w:vAlign w:val="center"/>
            <w:hideMark/>
          </w:tcPr>
          <w:p w14:paraId="3DD85CF6" w14:textId="77777777" w:rsidR="00151BCA" w:rsidRPr="00621025" w:rsidRDefault="00151BCA" w:rsidP="00202071">
            <w:pPr>
              <w:spacing w:after="0" w:line="240" w:lineRule="auto"/>
              <w:ind w:left="-57" w:right="-57"/>
              <w:jc w:val="center"/>
              <w:rPr>
                <w:rFonts w:ascii="Arial Narrow" w:eastAsia="Times New Roman" w:hAnsi="Arial Narrow" w:cs="Calibri"/>
                <w:spacing w:val="-6"/>
                <w:sz w:val="14"/>
                <w:szCs w:val="14"/>
                <w:lang w:eastAsia="es-CO"/>
              </w:rPr>
            </w:pPr>
            <w:r w:rsidRPr="00621025">
              <w:rPr>
                <w:rFonts w:ascii="Arial Narrow" w:eastAsia="Times New Roman" w:hAnsi="Arial Narrow" w:cs="Calibri"/>
                <w:spacing w:val="-6"/>
                <w:sz w:val="14"/>
                <w:szCs w:val="14"/>
                <w:lang w:eastAsia="es-CO"/>
              </w:rPr>
              <w:t>105120</w:t>
            </w:r>
          </w:p>
        </w:tc>
        <w:tc>
          <w:tcPr>
            <w:tcW w:w="709" w:type="dxa"/>
            <w:shd w:val="clear" w:color="auto" w:fill="auto"/>
            <w:vAlign w:val="center"/>
            <w:hideMark/>
          </w:tcPr>
          <w:p w14:paraId="30732FF2"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Horas</w:t>
            </w:r>
          </w:p>
        </w:tc>
        <w:tc>
          <w:tcPr>
            <w:tcW w:w="2551" w:type="dxa"/>
            <w:shd w:val="clear" w:color="auto" w:fill="auto"/>
            <w:vAlign w:val="center"/>
            <w:hideMark/>
          </w:tcPr>
          <w:p w14:paraId="4E0323F1" w14:textId="77777777"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2. Actualizar y operar los portales de la Entidad. </w:t>
            </w:r>
          </w:p>
        </w:tc>
        <w:tc>
          <w:tcPr>
            <w:tcW w:w="1418" w:type="dxa"/>
            <w:vMerge/>
            <w:vAlign w:val="center"/>
            <w:hideMark/>
          </w:tcPr>
          <w:p w14:paraId="6986A3E6"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709" w:type="dxa"/>
            <w:vMerge/>
            <w:vAlign w:val="center"/>
            <w:hideMark/>
          </w:tcPr>
          <w:p w14:paraId="6D4A961A"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616D64B2"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3CBCE73E"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3600028D"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8" w:type="dxa"/>
            <w:gridSpan w:val="2"/>
            <w:vMerge/>
            <w:vAlign w:val="center"/>
            <w:hideMark/>
          </w:tcPr>
          <w:p w14:paraId="396EAA93"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r>
      <w:tr w:rsidR="00137208" w:rsidRPr="00621025" w14:paraId="0CD43A38" w14:textId="77777777" w:rsidTr="00DA3F73">
        <w:trPr>
          <w:trHeight w:val="737"/>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552667C"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1276" w:type="dxa"/>
            <w:vMerge/>
            <w:tcBorders>
              <w:left w:val="single" w:sz="4" w:space="0" w:color="auto"/>
            </w:tcBorders>
            <w:vAlign w:val="center"/>
            <w:hideMark/>
          </w:tcPr>
          <w:p w14:paraId="7C2A6AED"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992" w:type="dxa"/>
            <w:shd w:val="clear" w:color="auto" w:fill="auto"/>
            <w:vAlign w:val="center"/>
            <w:hideMark/>
          </w:tcPr>
          <w:p w14:paraId="0255118B"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Reportes generados</w:t>
            </w:r>
          </w:p>
        </w:tc>
        <w:tc>
          <w:tcPr>
            <w:tcW w:w="425" w:type="dxa"/>
            <w:shd w:val="clear" w:color="auto" w:fill="auto"/>
            <w:vAlign w:val="center"/>
            <w:hideMark/>
          </w:tcPr>
          <w:p w14:paraId="148EB653"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12</w:t>
            </w:r>
          </w:p>
        </w:tc>
        <w:tc>
          <w:tcPr>
            <w:tcW w:w="426" w:type="dxa"/>
            <w:shd w:val="clear" w:color="auto" w:fill="auto"/>
            <w:vAlign w:val="center"/>
            <w:hideMark/>
          </w:tcPr>
          <w:p w14:paraId="41F543CE"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25" w:type="dxa"/>
            <w:shd w:val="clear" w:color="auto" w:fill="auto"/>
            <w:vAlign w:val="center"/>
            <w:hideMark/>
          </w:tcPr>
          <w:p w14:paraId="79370269"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12</w:t>
            </w:r>
          </w:p>
        </w:tc>
        <w:tc>
          <w:tcPr>
            <w:tcW w:w="425" w:type="dxa"/>
            <w:shd w:val="clear" w:color="auto" w:fill="auto"/>
            <w:vAlign w:val="center"/>
            <w:hideMark/>
          </w:tcPr>
          <w:p w14:paraId="4E646869"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12</w:t>
            </w:r>
          </w:p>
        </w:tc>
        <w:tc>
          <w:tcPr>
            <w:tcW w:w="709" w:type="dxa"/>
            <w:shd w:val="clear" w:color="auto" w:fill="auto"/>
            <w:vAlign w:val="center"/>
            <w:hideMark/>
          </w:tcPr>
          <w:p w14:paraId="7D065E21"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2551" w:type="dxa"/>
            <w:shd w:val="clear" w:color="auto" w:fill="auto"/>
            <w:vAlign w:val="center"/>
            <w:hideMark/>
          </w:tcPr>
          <w:p w14:paraId="78561DF5" w14:textId="7A05BAAF"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3.</w:t>
            </w:r>
            <w:r>
              <w:rPr>
                <w:rFonts w:ascii="Arial Narrow" w:eastAsia="Times New Roman" w:hAnsi="Arial Narrow" w:cs="Calibri"/>
                <w:sz w:val="14"/>
                <w:szCs w:val="14"/>
                <w:lang w:eastAsia="es-CO"/>
              </w:rPr>
              <w:t xml:space="preserve"> </w:t>
            </w:r>
            <w:r w:rsidRPr="00621025">
              <w:rPr>
                <w:rFonts w:ascii="Arial Narrow" w:eastAsia="Times New Roman" w:hAnsi="Arial Narrow" w:cs="Calibri"/>
                <w:sz w:val="14"/>
                <w:szCs w:val="14"/>
                <w:lang w:eastAsia="es-CO"/>
              </w:rPr>
              <w:t xml:space="preserve">Adecuar centros de cómputo y gestionar los servicios necesarios para garantizar la operatividad de los aplicativos. </w:t>
            </w:r>
          </w:p>
        </w:tc>
        <w:tc>
          <w:tcPr>
            <w:tcW w:w="1418" w:type="dxa"/>
            <w:vMerge/>
            <w:vAlign w:val="center"/>
            <w:hideMark/>
          </w:tcPr>
          <w:p w14:paraId="1AC83784"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709" w:type="dxa"/>
            <w:vMerge/>
            <w:vAlign w:val="center"/>
            <w:hideMark/>
          </w:tcPr>
          <w:p w14:paraId="0E069201"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2D1BFC0B"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25A0F702"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7" w:type="dxa"/>
            <w:vMerge/>
            <w:vAlign w:val="center"/>
            <w:hideMark/>
          </w:tcPr>
          <w:p w14:paraId="2B30C65E"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c>
          <w:tcPr>
            <w:tcW w:w="438" w:type="dxa"/>
            <w:gridSpan w:val="2"/>
            <w:vMerge/>
            <w:vAlign w:val="center"/>
            <w:hideMark/>
          </w:tcPr>
          <w:p w14:paraId="0936D84C" w14:textId="77777777" w:rsidR="00151BCA" w:rsidRPr="00621025" w:rsidRDefault="00151BCA" w:rsidP="006B43D6">
            <w:pPr>
              <w:spacing w:after="0" w:line="240" w:lineRule="auto"/>
              <w:rPr>
                <w:rFonts w:ascii="Arial Narrow" w:eastAsia="Times New Roman" w:hAnsi="Arial Narrow" w:cs="Calibri"/>
                <w:sz w:val="14"/>
                <w:szCs w:val="14"/>
                <w:lang w:eastAsia="es-CO"/>
              </w:rPr>
            </w:pPr>
          </w:p>
        </w:tc>
      </w:tr>
      <w:tr w:rsidR="00137208" w:rsidRPr="00621025" w14:paraId="21A32102" w14:textId="77777777" w:rsidTr="00DA3F73">
        <w:trPr>
          <w:trHeight w:val="850"/>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4CA2001" w14:textId="77777777" w:rsidR="00151BCA" w:rsidRPr="00621025" w:rsidRDefault="00151BCA" w:rsidP="006B43D6">
            <w:pPr>
              <w:spacing w:after="0" w:line="240" w:lineRule="auto"/>
              <w:rPr>
                <w:rFonts w:ascii="Arial Narrow" w:eastAsia="Times New Roman" w:hAnsi="Arial Narrow" w:cs="Calibri"/>
                <w:sz w:val="16"/>
                <w:szCs w:val="16"/>
                <w:lang w:eastAsia="es-CO"/>
              </w:rPr>
            </w:pPr>
          </w:p>
        </w:tc>
        <w:tc>
          <w:tcPr>
            <w:tcW w:w="1276" w:type="dxa"/>
            <w:tcBorders>
              <w:left w:val="single" w:sz="4" w:space="0" w:color="auto"/>
            </w:tcBorders>
            <w:shd w:val="clear" w:color="000000" w:fill="FFFFFF"/>
            <w:vAlign w:val="center"/>
            <w:hideMark/>
          </w:tcPr>
          <w:p w14:paraId="79153D14"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  Sedes Adquiridas</w:t>
            </w:r>
          </w:p>
        </w:tc>
        <w:tc>
          <w:tcPr>
            <w:tcW w:w="992" w:type="dxa"/>
            <w:shd w:val="clear" w:color="auto" w:fill="auto"/>
            <w:vAlign w:val="center"/>
            <w:hideMark/>
          </w:tcPr>
          <w:p w14:paraId="3ED51224"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Sedes Adquiridas</w:t>
            </w:r>
          </w:p>
        </w:tc>
        <w:tc>
          <w:tcPr>
            <w:tcW w:w="425" w:type="dxa"/>
            <w:shd w:val="clear" w:color="auto" w:fill="auto"/>
            <w:vAlign w:val="center"/>
            <w:hideMark/>
          </w:tcPr>
          <w:p w14:paraId="0F25BBE2"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26" w:type="dxa"/>
            <w:shd w:val="clear" w:color="auto" w:fill="auto"/>
            <w:vAlign w:val="center"/>
            <w:hideMark/>
          </w:tcPr>
          <w:p w14:paraId="35A5878C"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25" w:type="dxa"/>
            <w:shd w:val="clear" w:color="auto" w:fill="auto"/>
            <w:vAlign w:val="center"/>
            <w:hideMark/>
          </w:tcPr>
          <w:p w14:paraId="2A4DD369"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25" w:type="dxa"/>
            <w:shd w:val="clear" w:color="auto" w:fill="auto"/>
            <w:vAlign w:val="center"/>
            <w:hideMark/>
          </w:tcPr>
          <w:p w14:paraId="06B43CEA"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709" w:type="dxa"/>
            <w:shd w:val="clear" w:color="auto" w:fill="auto"/>
            <w:vAlign w:val="center"/>
            <w:hideMark/>
          </w:tcPr>
          <w:p w14:paraId="4B918159"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2551" w:type="dxa"/>
            <w:shd w:val="clear" w:color="auto" w:fill="auto"/>
            <w:vAlign w:val="center"/>
            <w:hideMark/>
          </w:tcPr>
          <w:p w14:paraId="281C10D8" w14:textId="77777777"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1. Adquirir la sede del Instituto. </w:t>
            </w:r>
          </w:p>
        </w:tc>
        <w:tc>
          <w:tcPr>
            <w:tcW w:w="1418" w:type="dxa"/>
            <w:shd w:val="clear" w:color="auto" w:fill="auto"/>
            <w:vAlign w:val="center"/>
            <w:hideMark/>
          </w:tcPr>
          <w:p w14:paraId="57BEFC51" w14:textId="56D79A6B" w:rsidR="00151BCA" w:rsidRPr="00621025" w:rsidRDefault="00151BCA" w:rsidP="006B43D6">
            <w:pPr>
              <w:spacing w:after="0" w:line="240" w:lineRule="auto"/>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Porcentaje </w:t>
            </w:r>
            <w:r>
              <w:rPr>
                <w:rFonts w:ascii="Arial Narrow" w:eastAsia="Times New Roman" w:hAnsi="Arial Narrow" w:cs="Calibri"/>
                <w:sz w:val="14"/>
                <w:szCs w:val="14"/>
                <w:lang w:eastAsia="es-CO"/>
              </w:rPr>
              <w:t>d</w:t>
            </w:r>
            <w:r w:rsidRPr="00621025">
              <w:rPr>
                <w:rFonts w:ascii="Arial Narrow" w:eastAsia="Times New Roman" w:hAnsi="Arial Narrow" w:cs="Calibri"/>
                <w:sz w:val="14"/>
                <w:szCs w:val="14"/>
                <w:lang w:eastAsia="es-CO"/>
              </w:rPr>
              <w:t xml:space="preserve">e </w:t>
            </w:r>
            <w:r w:rsidRPr="00212BF4">
              <w:rPr>
                <w:rFonts w:ascii="Arial Narrow" w:eastAsia="Times New Roman" w:hAnsi="Arial Narrow" w:cs="Calibri"/>
                <w:spacing w:val="-2"/>
                <w:sz w:val="14"/>
                <w:szCs w:val="14"/>
                <w:lang w:eastAsia="es-CO"/>
              </w:rPr>
              <w:t>funcionarios</w:t>
            </w:r>
            <w:r w:rsidRPr="00621025">
              <w:rPr>
                <w:rFonts w:ascii="Arial Narrow" w:eastAsia="Times New Roman" w:hAnsi="Arial Narrow" w:cs="Calibri"/>
                <w:sz w:val="14"/>
                <w:szCs w:val="14"/>
                <w:lang w:eastAsia="es-CO"/>
              </w:rPr>
              <w:t xml:space="preserve"> </w:t>
            </w:r>
            <w:r>
              <w:rPr>
                <w:rFonts w:ascii="Arial Narrow" w:eastAsia="Times New Roman" w:hAnsi="Arial Narrow" w:cs="Calibri"/>
                <w:sz w:val="14"/>
                <w:szCs w:val="14"/>
                <w:lang w:eastAsia="es-CO"/>
              </w:rPr>
              <w:t>d</w:t>
            </w:r>
            <w:r w:rsidRPr="00621025">
              <w:rPr>
                <w:rFonts w:ascii="Arial Narrow" w:eastAsia="Times New Roman" w:hAnsi="Arial Narrow" w:cs="Calibri"/>
                <w:sz w:val="14"/>
                <w:szCs w:val="14"/>
                <w:lang w:eastAsia="es-CO"/>
              </w:rPr>
              <w:t xml:space="preserve">e </w:t>
            </w:r>
            <w:r>
              <w:rPr>
                <w:rFonts w:ascii="Arial Narrow" w:eastAsia="Times New Roman" w:hAnsi="Arial Narrow" w:cs="Calibri"/>
                <w:sz w:val="14"/>
                <w:szCs w:val="14"/>
                <w:lang w:eastAsia="es-CO"/>
              </w:rPr>
              <w:t>l</w:t>
            </w:r>
            <w:r w:rsidRPr="00621025">
              <w:rPr>
                <w:rFonts w:ascii="Arial Narrow" w:eastAsia="Times New Roman" w:hAnsi="Arial Narrow" w:cs="Calibri"/>
                <w:sz w:val="14"/>
                <w:szCs w:val="14"/>
                <w:lang w:eastAsia="es-CO"/>
              </w:rPr>
              <w:t xml:space="preserve">a Entidad </w:t>
            </w:r>
            <w:r>
              <w:rPr>
                <w:rFonts w:ascii="Arial Narrow" w:eastAsia="Times New Roman" w:hAnsi="Arial Narrow" w:cs="Calibri"/>
                <w:sz w:val="14"/>
                <w:szCs w:val="14"/>
                <w:lang w:eastAsia="es-CO"/>
              </w:rPr>
              <w:t>q</w:t>
            </w:r>
            <w:r w:rsidRPr="00621025">
              <w:rPr>
                <w:rFonts w:ascii="Arial Narrow" w:eastAsia="Times New Roman" w:hAnsi="Arial Narrow" w:cs="Calibri"/>
                <w:sz w:val="14"/>
                <w:szCs w:val="14"/>
                <w:lang w:eastAsia="es-CO"/>
              </w:rPr>
              <w:t xml:space="preserve">ue </w:t>
            </w:r>
            <w:r>
              <w:rPr>
                <w:rFonts w:ascii="Arial Narrow" w:eastAsia="Times New Roman" w:hAnsi="Arial Narrow" w:cs="Calibri"/>
                <w:sz w:val="14"/>
                <w:szCs w:val="14"/>
                <w:lang w:eastAsia="es-CO"/>
              </w:rPr>
              <w:t>l</w:t>
            </w:r>
            <w:r w:rsidRPr="00621025">
              <w:rPr>
                <w:rFonts w:ascii="Arial Narrow" w:eastAsia="Times New Roman" w:hAnsi="Arial Narrow" w:cs="Calibri"/>
                <w:sz w:val="14"/>
                <w:szCs w:val="14"/>
                <w:lang w:eastAsia="es-CO"/>
              </w:rPr>
              <w:t xml:space="preserve">aboran </w:t>
            </w:r>
            <w:r>
              <w:rPr>
                <w:rFonts w:ascii="Arial Narrow" w:eastAsia="Times New Roman" w:hAnsi="Arial Narrow" w:cs="Calibri"/>
                <w:sz w:val="14"/>
                <w:szCs w:val="14"/>
                <w:lang w:eastAsia="es-CO"/>
              </w:rPr>
              <w:t>e</w:t>
            </w:r>
            <w:r w:rsidRPr="00621025">
              <w:rPr>
                <w:rFonts w:ascii="Arial Narrow" w:eastAsia="Times New Roman" w:hAnsi="Arial Narrow" w:cs="Calibri"/>
                <w:sz w:val="14"/>
                <w:szCs w:val="14"/>
                <w:lang w:eastAsia="es-CO"/>
              </w:rPr>
              <w:t>n Sede Propia.</w:t>
            </w:r>
          </w:p>
        </w:tc>
        <w:tc>
          <w:tcPr>
            <w:tcW w:w="709" w:type="dxa"/>
            <w:shd w:val="clear" w:color="auto" w:fill="auto"/>
            <w:vAlign w:val="center"/>
            <w:hideMark/>
          </w:tcPr>
          <w:p w14:paraId="54E2A510"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Porcentaje</w:t>
            </w:r>
          </w:p>
        </w:tc>
        <w:tc>
          <w:tcPr>
            <w:tcW w:w="437" w:type="dxa"/>
            <w:shd w:val="clear" w:color="auto" w:fill="auto"/>
            <w:vAlign w:val="center"/>
            <w:hideMark/>
          </w:tcPr>
          <w:p w14:paraId="15E33766"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7" w:type="dxa"/>
            <w:shd w:val="clear" w:color="auto" w:fill="auto"/>
            <w:vAlign w:val="center"/>
            <w:hideMark/>
          </w:tcPr>
          <w:p w14:paraId="48D0FCB3"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7" w:type="dxa"/>
            <w:shd w:val="clear" w:color="auto" w:fill="auto"/>
            <w:vAlign w:val="center"/>
            <w:hideMark/>
          </w:tcPr>
          <w:p w14:paraId="147B4528"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8" w:type="dxa"/>
            <w:gridSpan w:val="2"/>
            <w:shd w:val="clear" w:color="auto" w:fill="auto"/>
            <w:vAlign w:val="center"/>
            <w:hideMark/>
          </w:tcPr>
          <w:p w14:paraId="5818D91C" w14:textId="77777777" w:rsidR="00151BCA" w:rsidRPr="00621025" w:rsidRDefault="00151BCA" w:rsidP="006B43D6">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r>
      <w:tr w:rsidR="00137208" w:rsidRPr="00621025" w14:paraId="01A16C03" w14:textId="77777777" w:rsidTr="00DA3F73">
        <w:trPr>
          <w:trHeight w:val="737"/>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A360EE4" w14:textId="77777777" w:rsidR="00151BCA" w:rsidRPr="00621025" w:rsidRDefault="00151BCA" w:rsidP="00781FAB">
            <w:pPr>
              <w:spacing w:after="0" w:line="240" w:lineRule="auto"/>
              <w:rPr>
                <w:rFonts w:ascii="Arial Narrow" w:eastAsia="Times New Roman" w:hAnsi="Arial Narrow" w:cs="Calibri"/>
                <w:sz w:val="16"/>
                <w:szCs w:val="16"/>
                <w:lang w:eastAsia="es-CO"/>
              </w:rPr>
            </w:pPr>
          </w:p>
        </w:tc>
        <w:tc>
          <w:tcPr>
            <w:tcW w:w="1276" w:type="dxa"/>
            <w:tcBorders>
              <w:left w:val="single" w:sz="4" w:space="0" w:color="auto"/>
            </w:tcBorders>
            <w:shd w:val="clear" w:color="auto" w:fill="auto"/>
            <w:vAlign w:val="center"/>
            <w:hideMark/>
          </w:tcPr>
          <w:p w14:paraId="4CDD5CE6"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3. Sedes Adecuadas</w:t>
            </w:r>
          </w:p>
        </w:tc>
        <w:tc>
          <w:tcPr>
            <w:tcW w:w="992" w:type="dxa"/>
            <w:shd w:val="clear" w:color="auto" w:fill="auto"/>
            <w:vAlign w:val="center"/>
            <w:hideMark/>
          </w:tcPr>
          <w:p w14:paraId="6341BD78"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Sedes Adecuadas</w:t>
            </w:r>
          </w:p>
        </w:tc>
        <w:tc>
          <w:tcPr>
            <w:tcW w:w="425" w:type="dxa"/>
            <w:shd w:val="clear" w:color="auto" w:fill="auto"/>
            <w:vAlign w:val="center"/>
            <w:hideMark/>
          </w:tcPr>
          <w:p w14:paraId="6C0E7D3B"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26" w:type="dxa"/>
            <w:shd w:val="clear" w:color="auto" w:fill="auto"/>
            <w:vAlign w:val="center"/>
            <w:hideMark/>
          </w:tcPr>
          <w:p w14:paraId="02E73C12"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w:t>
            </w:r>
          </w:p>
        </w:tc>
        <w:tc>
          <w:tcPr>
            <w:tcW w:w="425" w:type="dxa"/>
            <w:shd w:val="clear" w:color="auto" w:fill="auto"/>
            <w:vAlign w:val="center"/>
            <w:hideMark/>
          </w:tcPr>
          <w:p w14:paraId="7BF826EC"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w:t>
            </w:r>
          </w:p>
        </w:tc>
        <w:tc>
          <w:tcPr>
            <w:tcW w:w="425" w:type="dxa"/>
            <w:shd w:val="clear" w:color="auto" w:fill="auto"/>
            <w:vAlign w:val="center"/>
            <w:hideMark/>
          </w:tcPr>
          <w:p w14:paraId="79FA2844"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w:t>
            </w:r>
          </w:p>
        </w:tc>
        <w:tc>
          <w:tcPr>
            <w:tcW w:w="709" w:type="dxa"/>
            <w:shd w:val="clear" w:color="auto" w:fill="auto"/>
            <w:vAlign w:val="center"/>
            <w:hideMark/>
          </w:tcPr>
          <w:p w14:paraId="0CE7A547"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2551" w:type="dxa"/>
            <w:shd w:val="clear" w:color="auto" w:fill="auto"/>
            <w:vAlign w:val="center"/>
            <w:hideMark/>
          </w:tcPr>
          <w:p w14:paraId="2DBC4FEA" w14:textId="77777777" w:rsidR="00151BCA" w:rsidRPr="00621025" w:rsidRDefault="00151BCA" w:rsidP="00D20CD1">
            <w:pPr>
              <w:spacing w:after="0" w:line="240" w:lineRule="auto"/>
              <w:jc w:val="both"/>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 Realizar las adecuaciones requeridas en sedes operativas.</w:t>
            </w:r>
          </w:p>
        </w:tc>
        <w:tc>
          <w:tcPr>
            <w:tcW w:w="1418" w:type="dxa"/>
            <w:shd w:val="clear" w:color="auto" w:fill="auto"/>
            <w:vAlign w:val="center"/>
            <w:hideMark/>
          </w:tcPr>
          <w:p w14:paraId="2C52838C" w14:textId="1402B04F" w:rsidR="00151BCA" w:rsidRPr="00621025" w:rsidRDefault="00151BCA" w:rsidP="00781FAB">
            <w:pPr>
              <w:spacing w:after="0" w:line="240" w:lineRule="auto"/>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 xml:space="preserve">Obras </w:t>
            </w:r>
            <w:r>
              <w:rPr>
                <w:rFonts w:ascii="Arial Narrow" w:eastAsia="Times New Roman" w:hAnsi="Arial Narrow" w:cs="Calibri"/>
                <w:sz w:val="14"/>
                <w:szCs w:val="14"/>
                <w:lang w:eastAsia="es-CO"/>
              </w:rPr>
              <w:t>c</w:t>
            </w:r>
            <w:r w:rsidRPr="00621025">
              <w:rPr>
                <w:rFonts w:ascii="Arial Narrow" w:eastAsia="Times New Roman" w:hAnsi="Arial Narrow" w:cs="Calibri"/>
                <w:sz w:val="14"/>
                <w:szCs w:val="14"/>
                <w:lang w:eastAsia="es-CO"/>
              </w:rPr>
              <w:t xml:space="preserve">ontratadas </w:t>
            </w:r>
            <w:r>
              <w:rPr>
                <w:rFonts w:ascii="Arial Narrow" w:eastAsia="Times New Roman" w:hAnsi="Arial Narrow" w:cs="Calibri"/>
                <w:sz w:val="14"/>
                <w:szCs w:val="14"/>
                <w:lang w:eastAsia="es-CO"/>
              </w:rPr>
              <w:t>p</w:t>
            </w:r>
            <w:r w:rsidRPr="00621025">
              <w:rPr>
                <w:rFonts w:ascii="Arial Narrow" w:eastAsia="Times New Roman" w:hAnsi="Arial Narrow" w:cs="Calibri"/>
                <w:sz w:val="14"/>
                <w:szCs w:val="14"/>
                <w:lang w:eastAsia="es-CO"/>
              </w:rPr>
              <w:t xml:space="preserve">ara Adecuación </w:t>
            </w:r>
            <w:r>
              <w:rPr>
                <w:rFonts w:ascii="Arial Narrow" w:eastAsia="Times New Roman" w:hAnsi="Arial Narrow" w:cs="Calibri"/>
                <w:sz w:val="14"/>
                <w:szCs w:val="14"/>
                <w:lang w:eastAsia="es-CO"/>
              </w:rPr>
              <w:t>d</w:t>
            </w:r>
            <w:r w:rsidRPr="00621025">
              <w:rPr>
                <w:rFonts w:ascii="Arial Narrow" w:eastAsia="Times New Roman" w:hAnsi="Arial Narrow" w:cs="Calibri"/>
                <w:sz w:val="14"/>
                <w:szCs w:val="14"/>
                <w:lang w:eastAsia="es-CO"/>
              </w:rPr>
              <w:t xml:space="preserve">e </w:t>
            </w:r>
            <w:r>
              <w:rPr>
                <w:rFonts w:ascii="Arial Narrow" w:eastAsia="Times New Roman" w:hAnsi="Arial Narrow" w:cs="Calibri"/>
                <w:sz w:val="14"/>
                <w:szCs w:val="14"/>
                <w:lang w:eastAsia="es-CO"/>
              </w:rPr>
              <w:t>l</w:t>
            </w:r>
            <w:r w:rsidRPr="00621025">
              <w:rPr>
                <w:rFonts w:ascii="Arial Narrow" w:eastAsia="Times New Roman" w:hAnsi="Arial Narrow" w:cs="Calibri"/>
                <w:sz w:val="14"/>
                <w:szCs w:val="14"/>
                <w:lang w:eastAsia="es-CO"/>
              </w:rPr>
              <w:t>a Infraestructura Física</w:t>
            </w:r>
          </w:p>
        </w:tc>
        <w:tc>
          <w:tcPr>
            <w:tcW w:w="709" w:type="dxa"/>
            <w:shd w:val="clear" w:color="auto" w:fill="auto"/>
            <w:vAlign w:val="center"/>
            <w:hideMark/>
          </w:tcPr>
          <w:p w14:paraId="748D6CE5"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Número</w:t>
            </w:r>
          </w:p>
        </w:tc>
        <w:tc>
          <w:tcPr>
            <w:tcW w:w="437" w:type="dxa"/>
            <w:shd w:val="clear" w:color="auto" w:fill="auto"/>
            <w:vAlign w:val="center"/>
            <w:hideMark/>
          </w:tcPr>
          <w:p w14:paraId="709781A1"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0</w:t>
            </w:r>
          </w:p>
        </w:tc>
        <w:tc>
          <w:tcPr>
            <w:tcW w:w="437" w:type="dxa"/>
            <w:shd w:val="clear" w:color="auto" w:fill="auto"/>
            <w:vAlign w:val="center"/>
            <w:hideMark/>
          </w:tcPr>
          <w:p w14:paraId="7F54E1D0"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w:t>
            </w:r>
          </w:p>
        </w:tc>
        <w:tc>
          <w:tcPr>
            <w:tcW w:w="437" w:type="dxa"/>
            <w:shd w:val="clear" w:color="auto" w:fill="auto"/>
            <w:vAlign w:val="center"/>
            <w:hideMark/>
          </w:tcPr>
          <w:p w14:paraId="7667F127"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2</w:t>
            </w:r>
          </w:p>
        </w:tc>
        <w:tc>
          <w:tcPr>
            <w:tcW w:w="438" w:type="dxa"/>
            <w:gridSpan w:val="2"/>
            <w:shd w:val="clear" w:color="auto" w:fill="auto"/>
            <w:vAlign w:val="center"/>
            <w:hideMark/>
          </w:tcPr>
          <w:p w14:paraId="0C9B6A78" w14:textId="77777777" w:rsidR="00151BCA" w:rsidRPr="00621025" w:rsidRDefault="00151BCA" w:rsidP="00781FAB">
            <w:pPr>
              <w:spacing w:after="0" w:line="240" w:lineRule="auto"/>
              <w:jc w:val="center"/>
              <w:rPr>
                <w:rFonts w:ascii="Arial Narrow" w:eastAsia="Times New Roman" w:hAnsi="Arial Narrow" w:cs="Calibri"/>
                <w:sz w:val="14"/>
                <w:szCs w:val="14"/>
                <w:lang w:eastAsia="es-CO"/>
              </w:rPr>
            </w:pPr>
            <w:r w:rsidRPr="00621025">
              <w:rPr>
                <w:rFonts w:ascii="Arial Narrow" w:eastAsia="Times New Roman" w:hAnsi="Arial Narrow" w:cs="Calibri"/>
                <w:sz w:val="14"/>
                <w:szCs w:val="14"/>
                <w:lang w:eastAsia="es-CO"/>
              </w:rPr>
              <w:t>1</w:t>
            </w:r>
          </w:p>
        </w:tc>
      </w:tr>
    </w:tbl>
    <w:p w14:paraId="1A86FE5E" w14:textId="52721C36" w:rsidR="00371ADC" w:rsidRDefault="00371ADC" w:rsidP="00E93787">
      <w:pPr>
        <w:pStyle w:val="Ttulo2"/>
        <w:spacing w:after="360" w:line="276" w:lineRule="auto"/>
        <w:jc w:val="center"/>
        <w:rPr>
          <w:sz w:val="30"/>
          <w:szCs w:val="30"/>
          <w:u w:val="single"/>
        </w:rPr>
      </w:pPr>
      <w:bookmarkStart w:id="42" w:name="_Toc27865688"/>
      <w:r w:rsidRPr="00E93787">
        <w:rPr>
          <w:sz w:val="30"/>
          <w:szCs w:val="30"/>
          <w:u w:val="single"/>
        </w:rPr>
        <w:lastRenderedPageBreak/>
        <w:t xml:space="preserve">ANEXO 3 - Cadena de Valor actualizada proyecto de inversión </w:t>
      </w:r>
      <w:r w:rsidR="00957EEC" w:rsidRPr="00E93787">
        <w:rPr>
          <w:sz w:val="30"/>
          <w:szCs w:val="30"/>
          <w:u w:val="single"/>
        </w:rPr>
        <w:t>2017011000189</w:t>
      </w:r>
      <w:bookmarkEnd w:id="42"/>
    </w:p>
    <w:p w14:paraId="7EB12E03" w14:textId="71C8EB74" w:rsidR="00DA3F73" w:rsidRPr="00DA3F73" w:rsidRDefault="00DA3F73" w:rsidP="00DA3F73">
      <w:pPr>
        <w:spacing w:after="360" w:line="276" w:lineRule="auto"/>
        <w:jc w:val="both"/>
      </w:pPr>
      <w:r>
        <w:t>P</w:t>
      </w:r>
      <w:r w:rsidRPr="00151BCA">
        <w:t>ara dar cumplimiento a</w:t>
      </w:r>
      <w:r>
        <w:t xml:space="preserve"> </w:t>
      </w:r>
      <w:r w:rsidRPr="00151BCA">
        <w:t>l</w:t>
      </w:r>
      <w:r>
        <w:t>as metas del</w:t>
      </w:r>
      <w:r w:rsidRPr="00151BCA">
        <w:t xml:space="preserve"> Plan Nacional de Desarrollo</w:t>
      </w:r>
      <w:r>
        <w:t xml:space="preserve">, el Instituto de </w:t>
      </w:r>
      <w:r w:rsidRPr="00DA3F73">
        <w:t xml:space="preserve">Hidrología, Meteorología y Estudios Ambientales </w:t>
      </w:r>
      <w:r>
        <w:t>-IDEAM tiene registrado</w:t>
      </w:r>
      <w:r w:rsidRPr="00151BCA">
        <w:t xml:space="preserve"> </w:t>
      </w:r>
      <w:r>
        <w:t>en el BPIN del Departamento Nacional de Planeación -DNP, el siguiente proyecto de inversión para el fortalecimiento institucional:</w:t>
      </w:r>
    </w:p>
    <w:tbl>
      <w:tblPr>
        <w:tblW w:w="12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45"/>
        <w:gridCol w:w="10811"/>
      </w:tblGrid>
      <w:tr w:rsidR="004A4D81" w:rsidRPr="00621025" w14:paraId="70650235" w14:textId="77777777" w:rsidTr="00187FDC">
        <w:trPr>
          <w:trHeight w:val="397"/>
        </w:trPr>
        <w:tc>
          <w:tcPr>
            <w:tcW w:w="2145" w:type="dxa"/>
            <w:shd w:val="clear" w:color="000000" w:fill="EBF1DE"/>
            <w:noWrap/>
            <w:vAlign w:val="center"/>
            <w:hideMark/>
          </w:tcPr>
          <w:p w14:paraId="65765A97" w14:textId="77777777" w:rsidR="004A4D81" w:rsidRPr="00621025" w:rsidRDefault="004A4D81" w:rsidP="009D3D96">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Nombre del Proyecto</w:t>
            </w:r>
          </w:p>
        </w:tc>
        <w:tc>
          <w:tcPr>
            <w:tcW w:w="10811" w:type="dxa"/>
            <w:shd w:val="clear" w:color="auto" w:fill="auto"/>
            <w:vAlign w:val="center"/>
          </w:tcPr>
          <w:p w14:paraId="087E4D38" w14:textId="6848F7D7" w:rsidR="004A4D81" w:rsidRPr="00621025" w:rsidRDefault="004A4D81" w:rsidP="009D3D96">
            <w:pPr>
              <w:spacing w:after="0" w:line="240" w:lineRule="auto"/>
              <w:jc w:val="center"/>
              <w:rPr>
                <w:rFonts w:ascii="Arial Narrow" w:eastAsia="Times New Roman" w:hAnsi="Arial Narrow" w:cs="Calibri"/>
                <w:b/>
                <w:bCs/>
                <w:sz w:val="18"/>
                <w:szCs w:val="18"/>
                <w:lang w:eastAsia="es-CO"/>
              </w:rPr>
            </w:pPr>
            <w:r w:rsidRPr="004A4D81">
              <w:rPr>
                <w:rFonts w:ascii="Arial Narrow" w:eastAsia="Times New Roman" w:hAnsi="Arial Narrow" w:cs="Calibri"/>
                <w:b/>
                <w:bCs/>
                <w:sz w:val="18"/>
                <w:szCs w:val="18"/>
                <w:lang w:eastAsia="es-CO"/>
              </w:rPr>
              <w:t>FORTALECIMIENTO DE LA GESTIÓN DEL CONOCIMIENTO HIDROLÓGICO, METEOROLÓGICO Y AMBIENTAL</w:t>
            </w:r>
          </w:p>
        </w:tc>
      </w:tr>
      <w:tr w:rsidR="004A4D81" w:rsidRPr="00621025" w14:paraId="2F42681C" w14:textId="77777777" w:rsidTr="00187FDC">
        <w:trPr>
          <w:trHeight w:val="397"/>
        </w:trPr>
        <w:tc>
          <w:tcPr>
            <w:tcW w:w="2145" w:type="dxa"/>
            <w:shd w:val="clear" w:color="000000" w:fill="EBF1DE"/>
            <w:vAlign w:val="center"/>
            <w:hideMark/>
          </w:tcPr>
          <w:p w14:paraId="6E12932D" w14:textId="77777777" w:rsidR="004A4D81" w:rsidRPr="00621025" w:rsidRDefault="004A4D81" w:rsidP="009D3D96">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Objetivo General Proyecto</w:t>
            </w:r>
          </w:p>
        </w:tc>
        <w:tc>
          <w:tcPr>
            <w:tcW w:w="10811" w:type="dxa"/>
            <w:shd w:val="clear" w:color="auto" w:fill="auto"/>
            <w:vAlign w:val="center"/>
          </w:tcPr>
          <w:p w14:paraId="59A52327" w14:textId="7EEAD3E4" w:rsidR="004A4D81" w:rsidRPr="00621025" w:rsidRDefault="004A4D81" w:rsidP="009D3D96">
            <w:pPr>
              <w:spacing w:after="0" w:line="240" w:lineRule="auto"/>
              <w:jc w:val="center"/>
              <w:rPr>
                <w:rFonts w:ascii="Arial Narrow" w:eastAsia="Times New Roman" w:hAnsi="Arial Narrow" w:cs="Calibri"/>
                <w:b/>
                <w:bCs/>
                <w:sz w:val="18"/>
                <w:szCs w:val="18"/>
                <w:lang w:eastAsia="es-CO"/>
              </w:rPr>
            </w:pPr>
            <w:r w:rsidRPr="004A4D81">
              <w:rPr>
                <w:rFonts w:ascii="Arial Narrow" w:eastAsia="Times New Roman" w:hAnsi="Arial Narrow" w:cs="Calibri"/>
                <w:b/>
                <w:bCs/>
                <w:sz w:val="18"/>
                <w:szCs w:val="18"/>
                <w:lang w:eastAsia="es-CO"/>
              </w:rPr>
              <w:t>Suministrar la información de carácter hidrológico, meteorológico y ambiental</w:t>
            </w:r>
          </w:p>
        </w:tc>
      </w:tr>
      <w:tr w:rsidR="004A4D81" w:rsidRPr="00621025" w14:paraId="21951635" w14:textId="77777777" w:rsidTr="00187FDC">
        <w:trPr>
          <w:trHeight w:val="567"/>
        </w:trPr>
        <w:tc>
          <w:tcPr>
            <w:tcW w:w="2145" w:type="dxa"/>
            <w:shd w:val="clear" w:color="auto" w:fill="B8CCE4" w:themeFill="accent1" w:themeFillTint="66"/>
            <w:vAlign w:val="center"/>
          </w:tcPr>
          <w:p w14:paraId="21A0C4F4" w14:textId="77777777" w:rsidR="004A4D81" w:rsidRPr="00621025" w:rsidRDefault="004A4D81" w:rsidP="009D3D96">
            <w:pPr>
              <w:spacing w:after="0" w:line="240" w:lineRule="auto"/>
              <w:jc w:val="center"/>
              <w:rPr>
                <w:rFonts w:ascii="Arial Narrow" w:eastAsia="Times New Roman" w:hAnsi="Arial Narrow" w:cs="Calibri"/>
                <w:b/>
                <w:bCs/>
                <w:sz w:val="18"/>
                <w:szCs w:val="18"/>
                <w:lang w:eastAsia="es-CO"/>
              </w:rPr>
            </w:pPr>
            <w:r w:rsidRPr="00621025">
              <w:rPr>
                <w:rFonts w:ascii="Arial Narrow" w:eastAsia="Times New Roman" w:hAnsi="Arial Narrow" w:cs="Calibri"/>
                <w:b/>
                <w:bCs/>
                <w:sz w:val="18"/>
                <w:szCs w:val="18"/>
                <w:lang w:eastAsia="es-CO"/>
              </w:rPr>
              <w:t>Articulación de</w:t>
            </w:r>
            <w:r w:rsidRPr="009630F7">
              <w:rPr>
                <w:rFonts w:ascii="Arial Narrow" w:eastAsia="Times New Roman" w:hAnsi="Arial Narrow" w:cs="Calibri"/>
                <w:b/>
                <w:bCs/>
                <w:sz w:val="18"/>
                <w:szCs w:val="18"/>
                <w:lang w:eastAsia="es-CO"/>
              </w:rPr>
              <w:t xml:space="preserve">l Objetivo General </w:t>
            </w:r>
            <w:r w:rsidRPr="00621025">
              <w:rPr>
                <w:rFonts w:ascii="Arial Narrow" w:eastAsia="Times New Roman" w:hAnsi="Arial Narrow" w:cs="Calibri"/>
                <w:b/>
                <w:bCs/>
                <w:sz w:val="18"/>
                <w:szCs w:val="18"/>
                <w:lang w:eastAsia="es-CO"/>
              </w:rPr>
              <w:t xml:space="preserve">con </w:t>
            </w:r>
            <w:r w:rsidRPr="009630F7">
              <w:rPr>
                <w:rFonts w:ascii="Arial Narrow" w:eastAsia="Times New Roman" w:hAnsi="Arial Narrow" w:cs="Calibri"/>
                <w:b/>
                <w:bCs/>
                <w:sz w:val="18"/>
                <w:szCs w:val="18"/>
                <w:lang w:eastAsia="es-CO"/>
              </w:rPr>
              <w:t xml:space="preserve">el </w:t>
            </w:r>
            <w:r w:rsidRPr="00621025">
              <w:rPr>
                <w:rFonts w:ascii="Arial Narrow" w:eastAsia="Times New Roman" w:hAnsi="Arial Narrow" w:cs="Calibri"/>
                <w:b/>
                <w:bCs/>
                <w:sz w:val="18"/>
                <w:szCs w:val="18"/>
                <w:lang w:eastAsia="es-CO"/>
              </w:rPr>
              <w:t>PND</w:t>
            </w:r>
          </w:p>
        </w:tc>
        <w:tc>
          <w:tcPr>
            <w:tcW w:w="10811" w:type="dxa"/>
            <w:shd w:val="clear" w:color="auto" w:fill="auto"/>
            <w:vAlign w:val="center"/>
          </w:tcPr>
          <w:p w14:paraId="2FB082C2" w14:textId="6F69EF0D" w:rsidR="004A4D81" w:rsidRPr="00621025" w:rsidRDefault="004A4D81" w:rsidP="009D3D96">
            <w:pPr>
              <w:spacing w:after="0" w:line="240" w:lineRule="auto"/>
              <w:jc w:val="center"/>
              <w:rPr>
                <w:rFonts w:ascii="Arial Narrow" w:eastAsia="Times New Roman" w:hAnsi="Arial Narrow" w:cs="Calibri"/>
                <w:b/>
                <w:bCs/>
                <w:sz w:val="18"/>
                <w:szCs w:val="18"/>
                <w:lang w:eastAsia="es-CO"/>
              </w:rPr>
            </w:pPr>
            <w:r w:rsidRPr="004A4D81">
              <w:rPr>
                <w:rFonts w:ascii="Arial Narrow" w:eastAsia="Times New Roman" w:hAnsi="Arial Narrow" w:cs="Calibri"/>
                <w:b/>
                <w:bCs/>
                <w:sz w:val="18"/>
                <w:szCs w:val="18"/>
                <w:lang w:eastAsia="es-CO"/>
              </w:rPr>
              <w:t>Proteger y asegurar el uso sostenible del capital natural y mejorar la calidad y la gobernanza ambiental</w:t>
            </w:r>
          </w:p>
        </w:tc>
      </w:tr>
    </w:tbl>
    <w:p w14:paraId="6B47B54A" w14:textId="4F5A78CB" w:rsidR="00371ADC" w:rsidRDefault="00371ADC" w:rsidP="00371ADC">
      <w:pPr>
        <w:pStyle w:val="TITULOPMO"/>
        <w:spacing w:before="0" w:after="0" w:line="240" w:lineRule="auto"/>
        <w:rPr>
          <w:sz w:val="2"/>
          <w:szCs w:val="2"/>
        </w:rPr>
      </w:pPr>
    </w:p>
    <w:tbl>
      <w:tblPr>
        <w:tblpPr w:leftFromText="141" w:rightFromText="141" w:vertAnchor="text" w:tblpY="1"/>
        <w:tblOverlap w:val="never"/>
        <w:tblW w:w="12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276"/>
        <w:gridCol w:w="992"/>
        <w:gridCol w:w="425"/>
        <w:gridCol w:w="425"/>
        <w:gridCol w:w="426"/>
        <w:gridCol w:w="425"/>
        <w:gridCol w:w="709"/>
        <w:gridCol w:w="2551"/>
        <w:gridCol w:w="1418"/>
        <w:gridCol w:w="629"/>
        <w:gridCol w:w="425"/>
        <w:gridCol w:w="425"/>
        <w:gridCol w:w="425"/>
        <w:gridCol w:w="420"/>
        <w:gridCol w:w="6"/>
      </w:tblGrid>
      <w:tr w:rsidR="00DA4B99" w:rsidRPr="00621025" w14:paraId="6BCED14C" w14:textId="77777777" w:rsidTr="00EF003C">
        <w:trPr>
          <w:gridAfter w:val="1"/>
          <w:wAfter w:w="6" w:type="dxa"/>
          <w:trHeight w:val="454"/>
          <w:tblHeader/>
        </w:trPr>
        <w:tc>
          <w:tcPr>
            <w:tcW w:w="1980" w:type="dxa"/>
            <w:vMerge w:val="restart"/>
            <w:shd w:val="clear" w:color="000000" w:fill="EBF1DE"/>
            <w:noWrap/>
            <w:vAlign w:val="center"/>
            <w:hideMark/>
          </w:tcPr>
          <w:p w14:paraId="071E30A4"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Objetivo específico (1)</w:t>
            </w:r>
          </w:p>
        </w:tc>
        <w:tc>
          <w:tcPr>
            <w:tcW w:w="4678" w:type="dxa"/>
            <w:gridSpan w:val="7"/>
            <w:shd w:val="clear" w:color="000000" w:fill="EBF1DE"/>
            <w:noWrap/>
            <w:vAlign w:val="center"/>
            <w:hideMark/>
          </w:tcPr>
          <w:p w14:paraId="2C3CBFD2"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PRODUCTOS </w:t>
            </w:r>
          </w:p>
        </w:tc>
        <w:tc>
          <w:tcPr>
            <w:tcW w:w="6293" w:type="dxa"/>
            <w:gridSpan w:val="7"/>
            <w:shd w:val="clear" w:color="000000" w:fill="EBF1DE"/>
            <w:noWrap/>
            <w:vAlign w:val="center"/>
            <w:hideMark/>
          </w:tcPr>
          <w:p w14:paraId="3197B6A1"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ACTIVIDADES</w:t>
            </w:r>
          </w:p>
        </w:tc>
      </w:tr>
      <w:tr w:rsidR="00DA4B99" w:rsidRPr="00621025" w14:paraId="369669C9" w14:textId="77777777" w:rsidTr="00EF003C">
        <w:trPr>
          <w:trHeight w:val="535"/>
          <w:tblHeader/>
        </w:trPr>
        <w:tc>
          <w:tcPr>
            <w:tcW w:w="1980" w:type="dxa"/>
            <w:vMerge/>
            <w:vAlign w:val="center"/>
            <w:hideMark/>
          </w:tcPr>
          <w:p w14:paraId="78404904"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1276" w:type="dxa"/>
            <w:vMerge w:val="restart"/>
            <w:shd w:val="clear" w:color="000000" w:fill="EBF1DE"/>
            <w:noWrap/>
            <w:vAlign w:val="center"/>
            <w:hideMark/>
          </w:tcPr>
          <w:p w14:paraId="553E1AC2"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  </w:t>
            </w:r>
          </w:p>
        </w:tc>
        <w:tc>
          <w:tcPr>
            <w:tcW w:w="992" w:type="dxa"/>
            <w:vMerge w:val="restart"/>
            <w:shd w:val="clear" w:color="000000" w:fill="EBF1DE"/>
            <w:noWrap/>
            <w:vAlign w:val="center"/>
            <w:hideMark/>
          </w:tcPr>
          <w:p w14:paraId="4A956B81"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Producto</w:t>
            </w:r>
          </w:p>
        </w:tc>
        <w:tc>
          <w:tcPr>
            <w:tcW w:w="1701" w:type="dxa"/>
            <w:gridSpan w:val="4"/>
            <w:shd w:val="clear" w:color="000000" w:fill="EBF1DE"/>
            <w:noWrap/>
            <w:vAlign w:val="center"/>
            <w:hideMark/>
          </w:tcPr>
          <w:p w14:paraId="53DB2A41" w14:textId="77777777" w:rsidR="00DA4B99" w:rsidRDefault="00DA4B99" w:rsidP="00EF003C">
            <w:pPr>
              <w:spacing w:after="0" w:line="240" w:lineRule="auto"/>
              <w:ind w:left="-208" w:right="-216"/>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ESTIMADA</w:t>
            </w:r>
          </w:p>
          <w:p w14:paraId="614A0456" w14:textId="59BA1C43" w:rsidR="00DA4B99" w:rsidRPr="00ED4848" w:rsidRDefault="00DA4B99" w:rsidP="00EF003C">
            <w:pPr>
              <w:spacing w:after="0" w:line="240" w:lineRule="auto"/>
              <w:ind w:left="-208" w:right="-216"/>
              <w:jc w:val="center"/>
              <w:rPr>
                <w:rFonts w:ascii="Arial Narrow" w:eastAsia="Times New Roman" w:hAnsi="Arial Narrow" w:cs="Calibri"/>
                <w:b/>
                <w:bCs/>
                <w:spacing w:val="-6"/>
                <w:sz w:val="16"/>
                <w:szCs w:val="16"/>
                <w:lang w:eastAsia="es-CO"/>
              </w:rPr>
            </w:pPr>
            <w:r w:rsidRPr="00ED4848">
              <w:rPr>
                <w:rFonts w:ascii="Arial Narrow" w:eastAsia="Times New Roman" w:hAnsi="Arial Narrow" w:cs="Calibri"/>
                <w:b/>
                <w:bCs/>
                <w:spacing w:val="-6"/>
                <w:sz w:val="16"/>
                <w:szCs w:val="16"/>
                <w:lang w:eastAsia="es-CO"/>
              </w:rPr>
              <w:t>INDICADOR DE PRODUCTO</w:t>
            </w:r>
          </w:p>
        </w:tc>
        <w:tc>
          <w:tcPr>
            <w:tcW w:w="709" w:type="dxa"/>
            <w:vMerge w:val="restart"/>
            <w:shd w:val="clear" w:color="000000" w:fill="EBF1DE"/>
            <w:vAlign w:val="center"/>
            <w:hideMark/>
          </w:tcPr>
          <w:p w14:paraId="6F95343A"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2551" w:type="dxa"/>
            <w:vMerge w:val="restart"/>
            <w:shd w:val="clear" w:color="000000" w:fill="EBF1DE"/>
            <w:vAlign w:val="center"/>
            <w:hideMark/>
          </w:tcPr>
          <w:p w14:paraId="4A017EDE"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Actividad </w:t>
            </w:r>
          </w:p>
        </w:tc>
        <w:tc>
          <w:tcPr>
            <w:tcW w:w="1418" w:type="dxa"/>
            <w:vMerge w:val="restart"/>
            <w:shd w:val="clear" w:color="000000" w:fill="EBF1DE"/>
            <w:vAlign w:val="center"/>
            <w:hideMark/>
          </w:tcPr>
          <w:p w14:paraId="366CF6C5" w14:textId="77777777"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Gestión</w:t>
            </w:r>
          </w:p>
        </w:tc>
        <w:tc>
          <w:tcPr>
            <w:tcW w:w="629" w:type="dxa"/>
            <w:vMerge w:val="restart"/>
            <w:shd w:val="clear" w:color="000000" w:fill="EBF1DE"/>
            <w:vAlign w:val="center"/>
            <w:hideMark/>
          </w:tcPr>
          <w:p w14:paraId="0D43C188" w14:textId="39B762CE" w:rsidR="00DA4B99" w:rsidRPr="00621025" w:rsidRDefault="00DA4B99"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1701" w:type="dxa"/>
            <w:gridSpan w:val="5"/>
            <w:shd w:val="clear" w:color="000000" w:fill="EBF1DE"/>
            <w:vAlign w:val="center"/>
            <w:hideMark/>
          </w:tcPr>
          <w:p w14:paraId="7B642956" w14:textId="08977ABD" w:rsidR="00DA4B99" w:rsidRPr="00621025" w:rsidRDefault="00DA4B99" w:rsidP="00EF003C">
            <w:pPr>
              <w:spacing w:after="0" w:line="240" w:lineRule="auto"/>
              <w:ind w:left="-125" w:right="-155"/>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 xml:space="preserve">ESTIMADA </w:t>
            </w:r>
            <w:r w:rsidRPr="00621025">
              <w:rPr>
                <w:rFonts w:ascii="Arial Narrow" w:eastAsia="Times New Roman" w:hAnsi="Arial Narrow" w:cs="Calibri"/>
                <w:b/>
                <w:bCs/>
                <w:sz w:val="16"/>
                <w:szCs w:val="16"/>
                <w:lang w:eastAsia="es-CO"/>
              </w:rPr>
              <w:t>INDICADOR DE GESTIÓN</w:t>
            </w:r>
          </w:p>
        </w:tc>
      </w:tr>
      <w:tr w:rsidR="00DA4B99" w:rsidRPr="00621025" w14:paraId="1528440A" w14:textId="77777777" w:rsidTr="00EF003C">
        <w:trPr>
          <w:trHeight w:val="437"/>
          <w:tblHeader/>
        </w:trPr>
        <w:tc>
          <w:tcPr>
            <w:tcW w:w="1980" w:type="dxa"/>
            <w:vMerge/>
            <w:vAlign w:val="center"/>
            <w:hideMark/>
          </w:tcPr>
          <w:p w14:paraId="43650DE6"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1276" w:type="dxa"/>
            <w:vMerge/>
            <w:vAlign w:val="center"/>
            <w:hideMark/>
          </w:tcPr>
          <w:p w14:paraId="16D30E25"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992" w:type="dxa"/>
            <w:vMerge/>
            <w:vAlign w:val="center"/>
            <w:hideMark/>
          </w:tcPr>
          <w:p w14:paraId="39D24FE6"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544FF5B5"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1A9201B7"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6" w:type="dxa"/>
            <w:shd w:val="clear" w:color="000000" w:fill="EBF1DE"/>
            <w:noWrap/>
            <w:vAlign w:val="center"/>
            <w:hideMark/>
          </w:tcPr>
          <w:p w14:paraId="6E587E9A"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5" w:type="dxa"/>
            <w:shd w:val="clear" w:color="000000" w:fill="EBF1DE"/>
            <w:noWrap/>
            <w:vAlign w:val="center"/>
            <w:hideMark/>
          </w:tcPr>
          <w:p w14:paraId="53FDD1D4"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c>
          <w:tcPr>
            <w:tcW w:w="709" w:type="dxa"/>
            <w:vMerge/>
            <w:vAlign w:val="center"/>
            <w:hideMark/>
          </w:tcPr>
          <w:p w14:paraId="4B67A3D5"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2551" w:type="dxa"/>
            <w:vMerge/>
            <w:vAlign w:val="center"/>
            <w:hideMark/>
          </w:tcPr>
          <w:p w14:paraId="6204F8D8"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1418" w:type="dxa"/>
            <w:vMerge/>
            <w:vAlign w:val="center"/>
            <w:hideMark/>
          </w:tcPr>
          <w:p w14:paraId="73CB67D5"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629" w:type="dxa"/>
            <w:vMerge/>
            <w:vAlign w:val="center"/>
            <w:hideMark/>
          </w:tcPr>
          <w:p w14:paraId="5D5B4FC3" w14:textId="77777777" w:rsidR="00DA4B99" w:rsidRPr="00621025" w:rsidRDefault="00DA4B99" w:rsidP="00EF003C">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130FCF93"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609AE4CF"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5" w:type="dxa"/>
            <w:shd w:val="clear" w:color="000000" w:fill="EBF1DE"/>
            <w:noWrap/>
            <w:vAlign w:val="center"/>
            <w:hideMark/>
          </w:tcPr>
          <w:p w14:paraId="3148D20F"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6" w:type="dxa"/>
            <w:gridSpan w:val="2"/>
            <w:shd w:val="clear" w:color="000000" w:fill="EBF1DE"/>
            <w:noWrap/>
            <w:vAlign w:val="center"/>
            <w:hideMark/>
          </w:tcPr>
          <w:p w14:paraId="51AF62C3" w14:textId="77777777" w:rsidR="00DA4B99" w:rsidRPr="00621025" w:rsidRDefault="00DA4B99"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r>
      <w:tr w:rsidR="00DA4B99" w:rsidRPr="00C74C56" w14:paraId="48A986E5" w14:textId="77777777" w:rsidTr="00EF003C">
        <w:trPr>
          <w:trHeight w:val="567"/>
        </w:trPr>
        <w:tc>
          <w:tcPr>
            <w:tcW w:w="1980" w:type="dxa"/>
            <w:vMerge w:val="restart"/>
            <w:shd w:val="clear" w:color="auto" w:fill="auto"/>
            <w:vAlign w:val="center"/>
            <w:hideMark/>
          </w:tcPr>
          <w:p w14:paraId="46D86BA0" w14:textId="77777777" w:rsidR="00DA3F73" w:rsidRPr="009D3D96" w:rsidRDefault="00DA3F73" w:rsidP="00EF003C">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p w14:paraId="44C70348" w14:textId="356A374E"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val="restart"/>
            <w:shd w:val="clear" w:color="auto" w:fill="auto"/>
            <w:vAlign w:val="center"/>
            <w:hideMark/>
          </w:tcPr>
          <w:p w14:paraId="29EF497E"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 Servicio de información de datos climáticos y monitoreo</w:t>
            </w:r>
          </w:p>
          <w:p w14:paraId="21D5BE38" w14:textId="77A5AD1E"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992" w:type="dxa"/>
            <w:vMerge w:val="restart"/>
            <w:shd w:val="clear" w:color="auto" w:fill="auto"/>
            <w:vAlign w:val="center"/>
            <w:hideMark/>
          </w:tcPr>
          <w:p w14:paraId="348F429C" w14:textId="73C8DB28"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Boletines de datos climáticos elaborados</w:t>
            </w:r>
          </w:p>
          <w:p w14:paraId="1FEF34C0" w14:textId="5BE32856"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1CE9A4F9" w14:textId="77777777"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r w:rsidRPr="009D3D96">
              <w:rPr>
                <w:rFonts w:ascii="Arial Narrow" w:hAnsi="Arial Narrow"/>
                <w:sz w:val="14"/>
                <w:szCs w:val="14"/>
              </w:rPr>
              <w:t>730</w:t>
            </w:r>
          </w:p>
          <w:p w14:paraId="36C76B63" w14:textId="76FB2C91"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787B64AA" w14:textId="77777777"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r w:rsidRPr="009D3D96">
              <w:rPr>
                <w:rFonts w:ascii="Arial Narrow" w:hAnsi="Arial Narrow"/>
                <w:sz w:val="14"/>
                <w:szCs w:val="14"/>
              </w:rPr>
              <w:t>730</w:t>
            </w:r>
          </w:p>
          <w:p w14:paraId="1B6F934D" w14:textId="4A6AA652"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p>
        </w:tc>
        <w:tc>
          <w:tcPr>
            <w:tcW w:w="426" w:type="dxa"/>
            <w:vMerge w:val="restart"/>
            <w:shd w:val="clear" w:color="auto" w:fill="auto"/>
            <w:vAlign w:val="center"/>
            <w:hideMark/>
          </w:tcPr>
          <w:p w14:paraId="782E1245" w14:textId="77777777"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r w:rsidRPr="009D3D96">
              <w:rPr>
                <w:rFonts w:ascii="Arial Narrow" w:hAnsi="Arial Narrow"/>
                <w:sz w:val="14"/>
                <w:szCs w:val="14"/>
              </w:rPr>
              <w:t>730</w:t>
            </w:r>
          </w:p>
          <w:p w14:paraId="2272BEC0" w14:textId="30D1B589"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3808B932" w14:textId="77777777"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r w:rsidRPr="009D3D96">
              <w:rPr>
                <w:rFonts w:ascii="Arial Narrow" w:hAnsi="Arial Narrow"/>
                <w:sz w:val="14"/>
                <w:szCs w:val="14"/>
              </w:rPr>
              <w:t>730</w:t>
            </w:r>
          </w:p>
          <w:p w14:paraId="270C940F" w14:textId="1A7FE88A" w:rsidR="00DA3F73" w:rsidRPr="009D3D96" w:rsidRDefault="00DA3F73" w:rsidP="00EF003C">
            <w:pPr>
              <w:spacing w:after="0" w:line="240" w:lineRule="auto"/>
              <w:ind w:left="-57" w:right="-57"/>
              <w:jc w:val="center"/>
              <w:rPr>
                <w:rFonts w:ascii="Arial Narrow" w:eastAsia="Times New Roman" w:hAnsi="Arial Narrow" w:cs="Calibri"/>
                <w:sz w:val="14"/>
                <w:szCs w:val="14"/>
                <w:lang w:eastAsia="es-CO"/>
              </w:rPr>
            </w:pPr>
          </w:p>
        </w:tc>
        <w:tc>
          <w:tcPr>
            <w:tcW w:w="709" w:type="dxa"/>
            <w:vMerge w:val="restart"/>
            <w:shd w:val="clear" w:color="auto" w:fill="auto"/>
            <w:vAlign w:val="center"/>
            <w:hideMark/>
          </w:tcPr>
          <w:p w14:paraId="6A73ED9D"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2898C1CB" w14:textId="41B57C72"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2551" w:type="dxa"/>
            <w:shd w:val="clear" w:color="auto" w:fill="auto"/>
            <w:vAlign w:val="center"/>
            <w:hideMark/>
          </w:tcPr>
          <w:p w14:paraId="074F4105" w14:textId="3459E08E" w:rsidR="00DA3F73" w:rsidRPr="009D3D96" w:rsidRDefault="00DA3F73" w:rsidP="00EF003C">
            <w:pPr>
              <w:spacing w:after="0" w:line="240" w:lineRule="auto"/>
              <w:jc w:val="both"/>
              <w:rPr>
                <w:rFonts w:ascii="Arial Narrow" w:eastAsia="Times New Roman" w:hAnsi="Arial Narrow" w:cs="Calibri"/>
                <w:sz w:val="14"/>
                <w:szCs w:val="14"/>
                <w:lang w:eastAsia="es-CO"/>
              </w:rPr>
            </w:pPr>
            <w:r w:rsidRPr="009D3D96">
              <w:rPr>
                <w:rFonts w:ascii="Arial Narrow" w:hAnsi="Arial Narrow"/>
                <w:sz w:val="14"/>
                <w:szCs w:val="14"/>
              </w:rPr>
              <w:t>1. Realizar gestión interinstitucional para la adquisición de datos e información.</w:t>
            </w:r>
          </w:p>
        </w:tc>
        <w:tc>
          <w:tcPr>
            <w:tcW w:w="1418" w:type="dxa"/>
            <w:vMerge w:val="restart"/>
            <w:shd w:val="clear" w:color="auto" w:fill="auto"/>
            <w:vAlign w:val="center"/>
            <w:hideMark/>
          </w:tcPr>
          <w:p w14:paraId="1D65587B"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Bases de datos actualizadas</w:t>
            </w:r>
          </w:p>
          <w:p w14:paraId="067E201B" w14:textId="510DE70A"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629" w:type="dxa"/>
            <w:vMerge w:val="restart"/>
            <w:shd w:val="clear" w:color="auto" w:fill="auto"/>
            <w:vAlign w:val="center"/>
            <w:hideMark/>
          </w:tcPr>
          <w:p w14:paraId="249C15B0"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2FA263A2" w14:textId="54002519"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6BEE840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p w14:paraId="03D4FDB2" w14:textId="12F8C01B"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2FDA716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p w14:paraId="1D153FDA" w14:textId="384AFD0B"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28BC026F"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p w14:paraId="533F4BC9" w14:textId="6A3C5CAB"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hideMark/>
          </w:tcPr>
          <w:p w14:paraId="1B31E77A"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p w14:paraId="3E4B43B3" w14:textId="4FB62EE5"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22BE639C" w14:textId="77777777" w:rsidTr="00EF003C">
        <w:trPr>
          <w:trHeight w:val="850"/>
        </w:trPr>
        <w:tc>
          <w:tcPr>
            <w:tcW w:w="1980" w:type="dxa"/>
            <w:vMerge/>
            <w:hideMark/>
          </w:tcPr>
          <w:p w14:paraId="2AA8D523"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hideMark/>
          </w:tcPr>
          <w:p w14:paraId="2A05604E"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992" w:type="dxa"/>
            <w:vMerge/>
            <w:hideMark/>
          </w:tcPr>
          <w:p w14:paraId="2B4C59D8"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2B1F6E37"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6FD3F70A"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6" w:type="dxa"/>
            <w:vMerge/>
            <w:hideMark/>
          </w:tcPr>
          <w:p w14:paraId="31B92A47"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2797B226"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709" w:type="dxa"/>
            <w:vMerge/>
            <w:hideMark/>
          </w:tcPr>
          <w:p w14:paraId="019A12CE" w14:textId="43F2478B"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hideMark/>
          </w:tcPr>
          <w:p w14:paraId="0ED028C1" w14:textId="31B78E12" w:rsidR="00DA3F73" w:rsidRPr="009D3D96" w:rsidRDefault="00DA3F73" w:rsidP="00EF003C">
            <w:pPr>
              <w:spacing w:after="0" w:line="240" w:lineRule="auto"/>
              <w:jc w:val="both"/>
              <w:rPr>
                <w:rFonts w:ascii="Arial Narrow" w:eastAsia="Times New Roman" w:hAnsi="Arial Narrow" w:cs="Calibri"/>
                <w:sz w:val="14"/>
                <w:szCs w:val="14"/>
                <w:lang w:eastAsia="es-CO"/>
              </w:rPr>
            </w:pPr>
            <w:r w:rsidRPr="009D3D96">
              <w:rPr>
                <w:rFonts w:ascii="Arial Narrow" w:hAnsi="Arial Narrow"/>
                <w:sz w:val="14"/>
                <w:szCs w:val="14"/>
              </w:rPr>
              <w:t>2. Generar y analizar datos, información o insumos técnicos generados por la Red de estaciones para la consolidación del banco de datos en el Instituto.</w:t>
            </w:r>
          </w:p>
        </w:tc>
        <w:tc>
          <w:tcPr>
            <w:tcW w:w="1418" w:type="dxa"/>
            <w:vMerge/>
            <w:hideMark/>
          </w:tcPr>
          <w:p w14:paraId="62B82544"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hideMark/>
          </w:tcPr>
          <w:p w14:paraId="4D7A8D0A"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71818701"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1125316B"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5AE599AE"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6" w:type="dxa"/>
            <w:gridSpan w:val="2"/>
            <w:vMerge/>
            <w:hideMark/>
          </w:tcPr>
          <w:p w14:paraId="354590D0"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r>
      <w:tr w:rsidR="00DA4B99" w:rsidRPr="00C74C56" w14:paraId="17001C37" w14:textId="77777777" w:rsidTr="00EF003C">
        <w:trPr>
          <w:trHeight w:val="737"/>
        </w:trPr>
        <w:tc>
          <w:tcPr>
            <w:tcW w:w="1980" w:type="dxa"/>
            <w:vMerge/>
            <w:hideMark/>
          </w:tcPr>
          <w:p w14:paraId="7D0029F1"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hideMark/>
          </w:tcPr>
          <w:p w14:paraId="0A55ED54"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992" w:type="dxa"/>
            <w:vMerge/>
            <w:hideMark/>
          </w:tcPr>
          <w:p w14:paraId="1D7E5CDA"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13BCC68E"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4C19E145"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6" w:type="dxa"/>
            <w:vMerge/>
            <w:hideMark/>
          </w:tcPr>
          <w:p w14:paraId="17E3E9F0"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1D9255CF"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709" w:type="dxa"/>
            <w:vMerge/>
            <w:hideMark/>
          </w:tcPr>
          <w:p w14:paraId="11F2B3D4" w14:textId="0E64C016"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hideMark/>
          </w:tcPr>
          <w:p w14:paraId="26E98663" w14:textId="076C3E56" w:rsidR="00DA3F73" w:rsidRPr="009D3D96" w:rsidRDefault="00DA3F73" w:rsidP="00EF003C">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3. Realizar los Pronósticos del tiempo, alertas meteorológicas, alertas tempranas y predicciones estacionales.</w:t>
            </w:r>
          </w:p>
        </w:tc>
        <w:tc>
          <w:tcPr>
            <w:tcW w:w="1418" w:type="dxa"/>
            <w:vMerge w:val="restart"/>
            <w:shd w:val="clear" w:color="auto" w:fill="auto"/>
            <w:vAlign w:val="center"/>
            <w:hideMark/>
          </w:tcPr>
          <w:p w14:paraId="70F1C81B" w14:textId="77777777" w:rsidR="00DA3F73" w:rsidRPr="009D3D96" w:rsidRDefault="00DA3F73" w:rsidP="00EF003C">
            <w:pPr>
              <w:spacing w:after="0" w:line="240" w:lineRule="auto"/>
              <w:ind w:right="-146"/>
              <w:jc w:val="center"/>
              <w:rPr>
                <w:rFonts w:ascii="Arial Narrow" w:eastAsia="Times New Roman" w:hAnsi="Arial Narrow" w:cs="Calibri"/>
                <w:sz w:val="14"/>
                <w:szCs w:val="14"/>
                <w:lang w:eastAsia="es-CO"/>
              </w:rPr>
            </w:pPr>
            <w:r w:rsidRPr="009D3D96">
              <w:rPr>
                <w:rFonts w:ascii="Arial Narrow" w:hAnsi="Arial Narrow"/>
                <w:sz w:val="14"/>
                <w:szCs w:val="14"/>
              </w:rPr>
              <w:t>Sistema de monitoreo operando</w:t>
            </w:r>
          </w:p>
          <w:p w14:paraId="67D54A8C" w14:textId="4B0098C6" w:rsidR="00DA3F73" w:rsidRPr="009D3D96" w:rsidRDefault="00DA3F73" w:rsidP="00EF003C">
            <w:pPr>
              <w:spacing w:after="0" w:line="240" w:lineRule="auto"/>
              <w:ind w:right="-146"/>
              <w:jc w:val="center"/>
              <w:rPr>
                <w:rFonts w:ascii="Arial Narrow" w:eastAsia="Times New Roman" w:hAnsi="Arial Narrow" w:cs="Calibri"/>
                <w:sz w:val="14"/>
                <w:szCs w:val="14"/>
                <w:lang w:eastAsia="es-CO"/>
              </w:rPr>
            </w:pPr>
          </w:p>
        </w:tc>
        <w:tc>
          <w:tcPr>
            <w:tcW w:w="629" w:type="dxa"/>
            <w:vMerge w:val="restart"/>
            <w:shd w:val="clear" w:color="auto" w:fill="auto"/>
            <w:vAlign w:val="center"/>
            <w:hideMark/>
          </w:tcPr>
          <w:p w14:paraId="5DAD1276"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7C99BABE" w14:textId="0696AE65"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3EDE9874"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309DFBB8" w14:textId="53AA146E"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0A2735CD"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37CE7C83" w14:textId="7C8B6178"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64C5154A"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078B900D" w14:textId="1D47C108"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hideMark/>
          </w:tcPr>
          <w:p w14:paraId="4BDE6AB0"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1021E9C3" w14:textId="77CE995D"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1714A898" w14:textId="77777777" w:rsidTr="00EF003C">
        <w:trPr>
          <w:trHeight w:val="567"/>
        </w:trPr>
        <w:tc>
          <w:tcPr>
            <w:tcW w:w="1980" w:type="dxa"/>
            <w:vMerge/>
            <w:hideMark/>
          </w:tcPr>
          <w:p w14:paraId="7A4731AF"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hideMark/>
          </w:tcPr>
          <w:p w14:paraId="184A0043"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992" w:type="dxa"/>
            <w:vMerge/>
            <w:hideMark/>
          </w:tcPr>
          <w:p w14:paraId="69F8BD37"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067FCDA3"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700093D8"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6" w:type="dxa"/>
            <w:vMerge/>
            <w:hideMark/>
          </w:tcPr>
          <w:p w14:paraId="6134B70F"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hideMark/>
          </w:tcPr>
          <w:p w14:paraId="3E5FA260"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709" w:type="dxa"/>
            <w:vMerge/>
            <w:hideMark/>
          </w:tcPr>
          <w:p w14:paraId="75E5143D" w14:textId="682DE002"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hideMark/>
          </w:tcPr>
          <w:p w14:paraId="7046606B" w14:textId="0AA08450" w:rsidR="00DA3F73" w:rsidRPr="009D3D96" w:rsidRDefault="00DA3F73" w:rsidP="00EF003C">
            <w:pPr>
              <w:spacing w:after="0" w:line="240" w:lineRule="auto"/>
              <w:ind w:right="-12"/>
              <w:rPr>
                <w:rFonts w:ascii="Arial Narrow" w:eastAsia="Times New Roman" w:hAnsi="Arial Narrow" w:cs="Calibri"/>
                <w:sz w:val="14"/>
                <w:szCs w:val="14"/>
                <w:lang w:eastAsia="es-CO"/>
              </w:rPr>
            </w:pPr>
            <w:r w:rsidRPr="009D3D96">
              <w:rPr>
                <w:rFonts w:ascii="Arial Narrow" w:hAnsi="Arial Narrow"/>
                <w:sz w:val="14"/>
                <w:szCs w:val="14"/>
              </w:rPr>
              <w:t xml:space="preserve"> 4. Obtener la licencia del Modelo del Centro Europeo. </w:t>
            </w:r>
          </w:p>
        </w:tc>
        <w:tc>
          <w:tcPr>
            <w:tcW w:w="1418" w:type="dxa"/>
            <w:vMerge/>
            <w:shd w:val="clear" w:color="auto" w:fill="auto"/>
            <w:hideMark/>
          </w:tcPr>
          <w:p w14:paraId="56EDD73D" w14:textId="376DA071"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hideMark/>
          </w:tcPr>
          <w:p w14:paraId="7D672E6D" w14:textId="03B0E61F"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hideMark/>
          </w:tcPr>
          <w:p w14:paraId="7A6D01AE" w14:textId="3478E949"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hideMark/>
          </w:tcPr>
          <w:p w14:paraId="42E67A9B" w14:textId="1D9A6DF0"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hideMark/>
          </w:tcPr>
          <w:p w14:paraId="1EFA52AB" w14:textId="4878508D"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hideMark/>
          </w:tcPr>
          <w:p w14:paraId="0442331B" w14:textId="4AB70C2F"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62BB4C5B" w14:textId="77777777" w:rsidTr="00EF003C">
        <w:trPr>
          <w:trHeight w:val="737"/>
        </w:trPr>
        <w:tc>
          <w:tcPr>
            <w:tcW w:w="1980" w:type="dxa"/>
            <w:vMerge/>
          </w:tcPr>
          <w:p w14:paraId="30EC3F56"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tcPr>
          <w:p w14:paraId="72469B6F"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992" w:type="dxa"/>
            <w:vMerge/>
          </w:tcPr>
          <w:p w14:paraId="19C5DF52"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tcPr>
          <w:p w14:paraId="57151924"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tcPr>
          <w:p w14:paraId="5F725770"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6" w:type="dxa"/>
            <w:vMerge/>
          </w:tcPr>
          <w:p w14:paraId="409149F7"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tcPr>
          <w:p w14:paraId="20CF6040"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709" w:type="dxa"/>
            <w:vMerge/>
          </w:tcPr>
          <w:p w14:paraId="4EAC30B8" w14:textId="164E6FA3"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tcPr>
          <w:p w14:paraId="3ED5E8E5" w14:textId="77FD2157" w:rsidR="00DA3F73" w:rsidRPr="009D3D96" w:rsidRDefault="00DA3F73" w:rsidP="00EF003C">
            <w:pPr>
              <w:spacing w:after="0" w:line="240" w:lineRule="auto"/>
              <w:ind w:right="-12"/>
              <w:rPr>
                <w:rFonts w:ascii="Arial Narrow" w:hAnsi="Arial Narrow"/>
                <w:sz w:val="14"/>
                <w:szCs w:val="14"/>
              </w:rPr>
            </w:pPr>
            <w:r w:rsidRPr="009D3D96">
              <w:rPr>
                <w:rFonts w:ascii="Arial Narrow" w:hAnsi="Arial Narrow"/>
                <w:sz w:val="14"/>
                <w:szCs w:val="14"/>
              </w:rPr>
              <w:t>5. Desarrollar el mejoramiento de las operaciones estadísticas conforme a las visitas de auditoría del DANE</w:t>
            </w:r>
          </w:p>
        </w:tc>
        <w:tc>
          <w:tcPr>
            <w:tcW w:w="1418" w:type="dxa"/>
            <w:vMerge/>
            <w:shd w:val="clear" w:color="auto" w:fill="auto"/>
          </w:tcPr>
          <w:p w14:paraId="2F54822B"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58127174"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5697541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068103B8"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1E7860C5"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0B251E84"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20CD1" w:rsidRPr="00621025" w14:paraId="1DDB8A65" w14:textId="77777777" w:rsidTr="00EF003C">
        <w:trPr>
          <w:gridAfter w:val="1"/>
          <w:wAfter w:w="6" w:type="dxa"/>
          <w:trHeight w:val="454"/>
        </w:trPr>
        <w:tc>
          <w:tcPr>
            <w:tcW w:w="1980" w:type="dxa"/>
            <w:vMerge w:val="restart"/>
            <w:shd w:val="clear" w:color="000000" w:fill="EBF1DE"/>
            <w:noWrap/>
            <w:vAlign w:val="center"/>
            <w:hideMark/>
          </w:tcPr>
          <w:p w14:paraId="58BB0105"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lastRenderedPageBreak/>
              <w:t>Objetivo específico (1)</w:t>
            </w:r>
          </w:p>
        </w:tc>
        <w:tc>
          <w:tcPr>
            <w:tcW w:w="4678" w:type="dxa"/>
            <w:gridSpan w:val="7"/>
            <w:shd w:val="clear" w:color="000000" w:fill="EBF1DE"/>
            <w:noWrap/>
            <w:vAlign w:val="center"/>
            <w:hideMark/>
          </w:tcPr>
          <w:p w14:paraId="1922FDC7"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PRODUCTOS </w:t>
            </w:r>
          </w:p>
        </w:tc>
        <w:tc>
          <w:tcPr>
            <w:tcW w:w="6293" w:type="dxa"/>
            <w:gridSpan w:val="7"/>
            <w:shd w:val="clear" w:color="000000" w:fill="EBF1DE"/>
            <w:noWrap/>
            <w:vAlign w:val="center"/>
            <w:hideMark/>
          </w:tcPr>
          <w:p w14:paraId="6E6E706A"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ACTIVIDADES</w:t>
            </w:r>
          </w:p>
        </w:tc>
      </w:tr>
      <w:tr w:rsidR="00D20CD1" w:rsidRPr="00621025" w14:paraId="256C0763" w14:textId="77777777" w:rsidTr="00EF003C">
        <w:trPr>
          <w:trHeight w:val="535"/>
        </w:trPr>
        <w:tc>
          <w:tcPr>
            <w:tcW w:w="1980" w:type="dxa"/>
            <w:vMerge/>
            <w:vAlign w:val="center"/>
            <w:hideMark/>
          </w:tcPr>
          <w:p w14:paraId="0A591026"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1276" w:type="dxa"/>
            <w:vMerge w:val="restart"/>
            <w:shd w:val="clear" w:color="000000" w:fill="EBF1DE"/>
            <w:noWrap/>
            <w:vAlign w:val="center"/>
            <w:hideMark/>
          </w:tcPr>
          <w:p w14:paraId="15CD31E9"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  </w:t>
            </w:r>
          </w:p>
        </w:tc>
        <w:tc>
          <w:tcPr>
            <w:tcW w:w="992" w:type="dxa"/>
            <w:vMerge w:val="restart"/>
            <w:shd w:val="clear" w:color="000000" w:fill="EBF1DE"/>
            <w:noWrap/>
            <w:vAlign w:val="center"/>
            <w:hideMark/>
          </w:tcPr>
          <w:p w14:paraId="7C0082A5"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Producto</w:t>
            </w:r>
          </w:p>
        </w:tc>
        <w:tc>
          <w:tcPr>
            <w:tcW w:w="1701" w:type="dxa"/>
            <w:gridSpan w:val="4"/>
            <w:shd w:val="clear" w:color="000000" w:fill="EBF1DE"/>
            <w:noWrap/>
            <w:vAlign w:val="center"/>
            <w:hideMark/>
          </w:tcPr>
          <w:p w14:paraId="3AA0ED53" w14:textId="77777777" w:rsidR="00D20CD1" w:rsidRDefault="00D20CD1" w:rsidP="00EF003C">
            <w:pPr>
              <w:spacing w:after="0" w:line="240" w:lineRule="auto"/>
              <w:ind w:left="-208" w:right="-216"/>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ESTIMADA</w:t>
            </w:r>
          </w:p>
          <w:p w14:paraId="4ABD6CE2" w14:textId="77777777" w:rsidR="00D20CD1" w:rsidRPr="00ED4848" w:rsidRDefault="00D20CD1" w:rsidP="00EF003C">
            <w:pPr>
              <w:spacing w:after="0" w:line="240" w:lineRule="auto"/>
              <w:ind w:left="-208" w:right="-216"/>
              <w:jc w:val="center"/>
              <w:rPr>
                <w:rFonts w:ascii="Arial Narrow" w:eastAsia="Times New Roman" w:hAnsi="Arial Narrow" w:cs="Calibri"/>
                <w:b/>
                <w:bCs/>
                <w:spacing w:val="-6"/>
                <w:sz w:val="16"/>
                <w:szCs w:val="16"/>
                <w:lang w:eastAsia="es-CO"/>
              </w:rPr>
            </w:pPr>
            <w:r w:rsidRPr="00ED4848">
              <w:rPr>
                <w:rFonts w:ascii="Arial Narrow" w:eastAsia="Times New Roman" w:hAnsi="Arial Narrow" w:cs="Calibri"/>
                <w:b/>
                <w:bCs/>
                <w:spacing w:val="-6"/>
                <w:sz w:val="16"/>
                <w:szCs w:val="16"/>
                <w:lang w:eastAsia="es-CO"/>
              </w:rPr>
              <w:t>INDICADOR DE PRODUCTO</w:t>
            </w:r>
          </w:p>
        </w:tc>
        <w:tc>
          <w:tcPr>
            <w:tcW w:w="709" w:type="dxa"/>
            <w:vMerge w:val="restart"/>
            <w:shd w:val="clear" w:color="000000" w:fill="EBF1DE"/>
            <w:vAlign w:val="center"/>
            <w:hideMark/>
          </w:tcPr>
          <w:p w14:paraId="6006EADF"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2551" w:type="dxa"/>
            <w:vMerge w:val="restart"/>
            <w:shd w:val="clear" w:color="000000" w:fill="EBF1DE"/>
            <w:vAlign w:val="center"/>
            <w:hideMark/>
          </w:tcPr>
          <w:p w14:paraId="046D65E0"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Actividad </w:t>
            </w:r>
          </w:p>
        </w:tc>
        <w:tc>
          <w:tcPr>
            <w:tcW w:w="1418" w:type="dxa"/>
            <w:vMerge w:val="restart"/>
            <w:shd w:val="clear" w:color="000000" w:fill="EBF1DE"/>
            <w:vAlign w:val="center"/>
            <w:hideMark/>
          </w:tcPr>
          <w:p w14:paraId="73E9F553"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Gestión</w:t>
            </w:r>
          </w:p>
        </w:tc>
        <w:tc>
          <w:tcPr>
            <w:tcW w:w="629" w:type="dxa"/>
            <w:vMerge w:val="restart"/>
            <w:shd w:val="clear" w:color="000000" w:fill="EBF1DE"/>
            <w:vAlign w:val="center"/>
            <w:hideMark/>
          </w:tcPr>
          <w:p w14:paraId="71755EC5" w14:textId="77777777" w:rsidR="00D20CD1" w:rsidRPr="00621025" w:rsidRDefault="00D20CD1" w:rsidP="00EF003C">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1701" w:type="dxa"/>
            <w:gridSpan w:val="5"/>
            <w:shd w:val="clear" w:color="000000" w:fill="EBF1DE"/>
            <w:vAlign w:val="center"/>
            <w:hideMark/>
          </w:tcPr>
          <w:p w14:paraId="3EC1A1E1" w14:textId="77777777" w:rsidR="00D20CD1" w:rsidRPr="00621025" w:rsidRDefault="00D20CD1" w:rsidP="00EF003C">
            <w:pPr>
              <w:spacing w:after="0" w:line="240" w:lineRule="auto"/>
              <w:ind w:left="-125" w:right="-155"/>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 xml:space="preserve">ESTIMADA </w:t>
            </w:r>
            <w:r w:rsidRPr="00621025">
              <w:rPr>
                <w:rFonts w:ascii="Arial Narrow" w:eastAsia="Times New Roman" w:hAnsi="Arial Narrow" w:cs="Calibri"/>
                <w:b/>
                <w:bCs/>
                <w:sz w:val="16"/>
                <w:szCs w:val="16"/>
                <w:lang w:eastAsia="es-CO"/>
              </w:rPr>
              <w:t>INDICADOR DE GESTIÓN</w:t>
            </w:r>
          </w:p>
        </w:tc>
      </w:tr>
      <w:tr w:rsidR="00D20CD1" w:rsidRPr="00621025" w14:paraId="7E0C23FB" w14:textId="77777777" w:rsidTr="00EF003C">
        <w:trPr>
          <w:trHeight w:val="437"/>
        </w:trPr>
        <w:tc>
          <w:tcPr>
            <w:tcW w:w="1980" w:type="dxa"/>
            <w:vMerge/>
            <w:vAlign w:val="center"/>
            <w:hideMark/>
          </w:tcPr>
          <w:p w14:paraId="3C6421DA"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1276" w:type="dxa"/>
            <w:vMerge/>
            <w:vAlign w:val="center"/>
            <w:hideMark/>
          </w:tcPr>
          <w:p w14:paraId="68738D92"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992" w:type="dxa"/>
            <w:vMerge/>
            <w:vAlign w:val="center"/>
            <w:hideMark/>
          </w:tcPr>
          <w:p w14:paraId="340B1107"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2798FE1B"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33590D01"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6" w:type="dxa"/>
            <w:shd w:val="clear" w:color="000000" w:fill="EBF1DE"/>
            <w:noWrap/>
            <w:vAlign w:val="center"/>
            <w:hideMark/>
          </w:tcPr>
          <w:p w14:paraId="7A54A5DE"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5" w:type="dxa"/>
            <w:shd w:val="clear" w:color="000000" w:fill="EBF1DE"/>
            <w:noWrap/>
            <w:vAlign w:val="center"/>
            <w:hideMark/>
          </w:tcPr>
          <w:p w14:paraId="1C6C32EE"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c>
          <w:tcPr>
            <w:tcW w:w="709" w:type="dxa"/>
            <w:vMerge/>
            <w:vAlign w:val="center"/>
            <w:hideMark/>
          </w:tcPr>
          <w:p w14:paraId="7DEAA2E8"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2551" w:type="dxa"/>
            <w:vMerge/>
            <w:vAlign w:val="center"/>
            <w:hideMark/>
          </w:tcPr>
          <w:p w14:paraId="2D78A54E"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1418" w:type="dxa"/>
            <w:vMerge/>
            <w:vAlign w:val="center"/>
            <w:hideMark/>
          </w:tcPr>
          <w:p w14:paraId="086A611B"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629" w:type="dxa"/>
            <w:vMerge/>
            <w:vAlign w:val="center"/>
            <w:hideMark/>
          </w:tcPr>
          <w:p w14:paraId="741BEC06" w14:textId="77777777" w:rsidR="00D20CD1" w:rsidRPr="00621025" w:rsidRDefault="00D20CD1" w:rsidP="00EF003C">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6E3A8A41"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56D6C4FD"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5" w:type="dxa"/>
            <w:shd w:val="clear" w:color="000000" w:fill="EBF1DE"/>
            <w:noWrap/>
            <w:vAlign w:val="center"/>
            <w:hideMark/>
          </w:tcPr>
          <w:p w14:paraId="085014FA"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6" w:type="dxa"/>
            <w:gridSpan w:val="2"/>
            <w:shd w:val="clear" w:color="000000" w:fill="EBF1DE"/>
            <w:noWrap/>
            <w:vAlign w:val="center"/>
            <w:hideMark/>
          </w:tcPr>
          <w:p w14:paraId="03415FFD" w14:textId="77777777" w:rsidR="00D20CD1" w:rsidRPr="00621025" w:rsidRDefault="00D20CD1" w:rsidP="00EF003C">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r>
      <w:tr w:rsidR="00DA4B99" w:rsidRPr="00621025" w14:paraId="0417A2FE" w14:textId="77777777" w:rsidTr="00EF003C">
        <w:trPr>
          <w:trHeight w:val="567"/>
        </w:trPr>
        <w:tc>
          <w:tcPr>
            <w:tcW w:w="1980" w:type="dxa"/>
            <w:vMerge w:val="restart"/>
            <w:vAlign w:val="center"/>
          </w:tcPr>
          <w:p w14:paraId="4FD38FF4" w14:textId="77777777" w:rsidR="00DA3F73" w:rsidRPr="009D3D96" w:rsidRDefault="00DA3F73" w:rsidP="00EF003C">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p w14:paraId="051DD81C" w14:textId="02466593" w:rsidR="00DA3F73" w:rsidRPr="009D3D96" w:rsidRDefault="00DA3F73" w:rsidP="00EF003C">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tc>
        <w:tc>
          <w:tcPr>
            <w:tcW w:w="1276" w:type="dxa"/>
            <w:vMerge w:val="restart"/>
            <w:vAlign w:val="center"/>
          </w:tcPr>
          <w:p w14:paraId="64F84F7C" w14:textId="5118EFBD"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 Servicio de monitoreo y seguimiento hidrometeorológico</w:t>
            </w:r>
          </w:p>
        </w:tc>
        <w:tc>
          <w:tcPr>
            <w:tcW w:w="992" w:type="dxa"/>
            <w:vMerge w:val="restart"/>
            <w:vAlign w:val="center"/>
          </w:tcPr>
          <w:p w14:paraId="250E336C" w14:textId="3D14976F"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Estaciones de monitoreo operando de forma continua</w:t>
            </w:r>
          </w:p>
        </w:tc>
        <w:tc>
          <w:tcPr>
            <w:tcW w:w="425" w:type="dxa"/>
            <w:vMerge w:val="restart"/>
            <w:vAlign w:val="center"/>
          </w:tcPr>
          <w:p w14:paraId="2CD774E0" w14:textId="4551888C"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2621</w:t>
            </w:r>
          </w:p>
        </w:tc>
        <w:tc>
          <w:tcPr>
            <w:tcW w:w="425" w:type="dxa"/>
            <w:vMerge w:val="restart"/>
            <w:vAlign w:val="center"/>
          </w:tcPr>
          <w:p w14:paraId="60AB8985" w14:textId="144F59F1"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2621</w:t>
            </w:r>
          </w:p>
        </w:tc>
        <w:tc>
          <w:tcPr>
            <w:tcW w:w="426" w:type="dxa"/>
            <w:vMerge w:val="restart"/>
            <w:vAlign w:val="center"/>
          </w:tcPr>
          <w:p w14:paraId="2FC78C7B" w14:textId="294A66C9"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2621</w:t>
            </w:r>
          </w:p>
        </w:tc>
        <w:tc>
          <w:tcPr>
            <w:tcW w:w="425" w:type="dxa"/>
            <w:vMerge w:val="restart"/>
            <w:vAlign w:val="center"/>
          </w:tcPr>
          <w:p w14:paraId="15652A5F" w14:textId="4A4F9A41"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2621</w:t>
            </w:r>
          </w:p>
        </w:tc>
        <w:tc>
          <w:tcPr>
            <w:tcW w:w="709" w:type="dxa"/>
            <w:vMerge w:val="restart"/>
            <w:vAlign w:val="center"/>
          </w:tcPr>
          <w:p w14:paraId="65173043" w14:textId="4EA7478E"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45A36B8E" w14:textId="4283D3C0" w:rsidR="00DA3F73" w:rsidRPr="009D3D96" w:rsidRDefault="00DA3F73" w:rsidP="00EF003C">
            <w:pPr>
              <w:spacing w:after="0" w:line="240" w:lineRule="auto"/>
              <w:ind w:right="-12"/>
              <w:jc w:val="both"/>
              <w:rPr>
                <w:rFonts w:ascii="Arial Narrow" w:hAnsi="Arial Narrow"/>
                <w:sz w:val="14"/>
                <w:szCs w:val="14"/>
              </w:rPr>
            </w:pPr>
            <w:r w:rsidRPr="009D3D96">
              <w:rPr>
                <w:rFonts w:ascii="Arial Narrow" w:hAnsi="Arial Narrow"/>
                <w:sz w:val="14"/>
                <w:szCs w:val="14"/>
              </w:rPr>
              <w:t>1. Adquirir, construir y/o adecuar estaciones automáticas.</w:t>
            </w:r>
          </w:p>
        </w:tc>
        <w:tc>
          <w:tcPr>
            <w:tcW w:w="1418" w:type="dxa"/>
            <w:vMerge w:val="restart"/>
            <w:shd w:val="clear" w:color="auto" w:fill="auto"/>
          </w:tcPr>
          <w:p w14:paraId="29621209"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val="restart"/>
            <w:shd w:val="clear" w:color="auto" w:fill="auto"/>
            <w:vAlign w:val="center"/>
          </w:tcPr>
          <w:p w14:paraId="325AA8E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5B0D8FC3"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3251056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69483666"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tcPr>
          <w:p w14:paraId="125BD0EE"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674CA6DB" w14:textId="77777777" w:rsidTr="00EF003C">
        <w:trPr>
          <w:trHeight w:val="397"/>
        </w:trPr>
        <w:tc>
          <w:tcPr>
            <w:tcW w:w="1980" w:type="dxa"/>
            <w:vMerge/>
            <w:vAlign w:val="center"/>
          </w:tcPr>
          <w:p w14:paraId="4C13731B" w14:textId="526D8D53"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tcPr>
          <w:p w14:paraId="2133A190" w14:textId="7FD1EFAC"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992" w:type="dxa"/>
            <w:vMerge/>
          </w:tcPr>
          <w:p w14:paraId="54C9D81E" w14:textId="33E48A6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tcPr>
          <w:p w14:paraId="5E74E9B0" w14:textId="619E6111"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tcPr>
          <w:p w14:paraId="4635E944" w14:textId="13FEA63D"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6" w:type="dxa"/>
            <w:vMerge/>
          </w:tcPr>
          <w:p w14:paraId="1D42B7DD" w14:textId="2B3C3C91"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425" w:type="dxa"/>
            <w:vMerge/>
          </w:tcPr>
          <w:p w14:paraId="23944AD1" w14:textId="40EC4850"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709" w:type="dxa"/>
            <w:vMerge/>
          </w:tcPr>
          <w:p w14:paraId="0B06E9E1" w14:textId="439F0366"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tcPr>
          <w:p w14:paraId="234707D3" w14:textId="3E7CE9F3" w:rsidR="00DA3F73" w:rsidRPr="009D3D96" w:rsidRDefault="00DA3F73" w:rsidP="00EF003C">
            <w:pPr>
              <w:spacing w:after="0" w:line="240" w:lineRule="auto"/>
              <w:ind w:right="-12"/>
              <w:jc w:val="both"/>
              <w:rPr>
                <w:rFonts w:ascii="Arial Narrow" w:hAnsi="Arial Narrow"/>
                <w:sz w:val="14"/>
                <w:szCs w:val="14"/>
              </w:rPr>
            </w:pPr>
            <w:r w:rsidRPr="009D3D96">
              <w:rPr>
                <w:rFonts w:ascii="Arial Narrow" w:hAnsi="Arial Narrow"/>
                <w:sz w:val="14"/>
                <w:szCs w:val="14"/>
              </w:rPr>
              <w:t>2. Operar, mantener la red de estaciones.</w:t>
            </w:r>
          </w:p>
        </w:tc>
        <w:tc>
          <w:tcPr>
            <w:tcW w:w="1418" w:type="dxa"/>
            <w:vMerge/>
            <w:shd w:val="clear" w:color="auto" w:fill="auto"/>
          </w:tcPr>
          <w:p w14:paraId="7703EE22"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6CD38F4D"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0B2D6E0B"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68E35337"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73FC6029"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3401F669"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1D538030" w14:textId="77777777" w:rsidTr="00EF003C">
        <w:trPr>
          <w:trHeight w:val="850"/>
        </w:trPr>
        <w:tc>
          <w:tcPr>
            <w:tcW w:w="1980" w:type="dxa"/>
            <w:vMerge/>
          </w:tcPr>
          <w:p w14:paraId="43EC8AFF"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val="restart"/>
            <w:vAlign w:val="center"/>
          </w:tcPr>
          <w:p w14:paraId="649D2B48" w14:textId="00D0E6BF"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 Servicio de monitoreo hidrológico</w:t>
            </w:r>
          </w:p>
        </w:tc>
        <w:tc>
          <w:tcPr>
            <w:tcW w:w="992" w:type="dxa"/>
          </w:tcPr>
          <w:p w14:paraId="7C925067" w14:textId="11CADFFF" w:rsidR="00DA3F73" w:rsidRPr="009D3D96" w:rsidRDefault="00DA3F73" w:rsidP="00EF003C">
            <w:pPr>
              <w:spacing w:after="0" w:line="240" w:lineRule="auto"/>
              <w:ind w:left="-28" w:right="-113"/>
              <w:jc w:val="center"/>
              <w:rPr>
                <w:rFonts w:ascii="Arial Narrow" w:eastAsia="Times New Roman" w:hAnsi="Arial Narrow" w:cs="Calibri"/>
                <w:sz w:val="14"/>
                <w:szCs w:val="14"/>
                <w:lang w:eastAsia="es-CO"/>
              </w:rPr>
            </w:pPr>
            <w:r w:rsidRPr="009D3D96">
              <w:rPr>
                <w:rFonts w:ascii="Arial Narrow" w:hAnsi="Arial Narrow"/>
                <w:sz w:val="14"/>
                <w:szCs w:val="14"/>
              </w:rPr>
              <w:t xml:space="preserve">Reporte actualizado de operación y </w:t>
            </w:r>
            <w:r w:rsidRPr="00243D88">
              <w:rPr>
                <w:rFonts w:ascii="Arial Narrow" w:hAnsi="Arial Narrow"/>
                <w:spacing w:val="-2"/>
                <w:sz w:val="14"/>
                <w:szCs w:val="14"/>
              </w:rPr>
              <w:t>mantenimiento</w:t>
            </w:r>
            <w:r w:rsidRPr="009D3D96">
              <w:rPr>
                <w:rFonts w:ascii="Arial Narrow" w:hAnsi="Arial Narrow"/>
                <w:sz w:val="14"/>
                <w:szCs w:val="14"/>
              </w:rPr>
              <w:t xml:space="preserve"> de la red hidrológica</w:t>
            </w:r>
          </w:p>
        </w:tc>
        <w:tc>
          <w:tcPr>
            <w:tcW w:w="425" w:type="dxa"/>
            <w:vAlign w:val="center"/>
          </w:tcPr>
          <w:p w14:paraId="14238B2A" w14:textId="2EB63AFD"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5" w:type="dxa"/>
            <w:vAlign w:val="center"/>
          </w:tcPr>
          <w:p w14:paraId="329E7498" w14:textId="7F07F439"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6" w:type="dxa"/>
            <w:vAlign w:val="center"/>
          </w:tcPr>
          <w:p w14:paraId="03EBB6C0" w14:textId="4D5D0CE8"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5" w:type="dxa"/>
            <w:vAlign w:val="center"/>
          </w:tcPr>
          <w:p w14:paraId="04CE9AD4" w14:textId="6F355A85"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709" w:type="dxa"/>
            <w:vAlign w:val="center"/>
          </w:tcPr>
          <w:p w14:paraId="0516578A" w14:textId="3170BAB5"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vMerge w:val="restart"/>
            <w:shd w:val="clear" w:color="auto" w:fill="auto"/>
            <w:vAlign w:val="center"/>
          </w:tcPr>
          <w:p w14:paraId="4528F62A" w14:textId="6832F795" w:rsidR="00DA3F73" w:rsidRPr="009D3D96" w:rsidRDefault="00DA3F73" w:rsidP="00EF003C">
            <w:pPr>
              <w:spacing w:after="0" w:line="240" w:lineRule="auto"/>
              <w:ind w:right="-12"/>
              <w:jc w:val="both"/>
              <w:rPr>
                <w:rFonts w:ascii="Arial Narrow" w:hAnsi="Arial Narrow"/>
                <w:sz w:val="14"/>
                <w:szCs w:val="14"/>
              </w:rPr>
            </w:pPr>
            <w:r w:rsidRPr="009D3D96">
              <w:rPr>
                <w:rFonts w:ascii="Arial Narrow" w:hAnsi="Arial Narrow"/>
                <w:sz w:val="14"/>
                <w:szCs w:val="14"/>
              </w:rPr>
              <w:t>1. Generación de insumos Técnicos para monitoreo hidrológico.</w:t>
            </w:r>
          </w:p>
        </w:tc>
        <w:tc>
          <w:tcPr>
            <w:tcW w:w="1418" w:type="dxa"/>
            <w:vMerge w:val="restart"/>
            <w:shd w:val="clear" w:color="auto" w:fill="auto"/>
            <w:vAlign w:val="center"/>
          </w:tcPr>
          <w:p w14:paraId="6F2C9177" w14:textId="77777777" w:rsidR="00DA3F73" w:rsidRPr="009D3D96" w:rsidRDefault="00DA3F73" w:rsidP="00EF003C">
            <w:pPr>
              <w:spacing w:after="0" w:line="240" w:lineRule="auto"/>
              <w:ind w:right="-146"/>
              <w:jc w:val="center"/>
              <w:rPr>
                <w:rFonts w:ascii="Arial Narrow" w:eastAsia="Times New Roman" w:hAnsi="Arial Narrow" w:cs="Calibri"/>
                <w:sz w:val="14"/>
                <w:szCs w:val="14"/>
                <w:lang w:eastAsia="es-CO"/>
              </w:rPr>
            </w:pPr>
            <w:r w:rsidRPr="009D3D96">
              <w:rPr>
                <w:rFonts w:ascii="Arial Narrow" w:hAnsi="Arial Narrow"/>
                <w:sz w:val="14"/>
                <w:szCs w:val="14"/>
              </w:rPr>
              <w:t>Sistema de monitoreo operando</w:t>
            </w:r>
          </w:p>
          <w:p w14:paraId="4F788977"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val="restart"/>
            <w:shd w:val="clear" w:color="auto" w:fill="auto"/>
            <w:vAlign w:val="center"/>
          </w:tcPr>
          <w:p w14:paraId="1BD584C2"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5E3E7CC2"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6952CA22"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1E451936"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28217B6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5BE4F452"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278709D6"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797DE778"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tcPr>
          <w:p w14:paraId="0291292B"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6E25E632"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1F30CB89" w14:textId="77777777" w:rsidTr="00EF003C">
        <w:trPr>
          <w:trHeight w:val="680"/>
        </w:trPr>
        <w:tc>
          <w:tcPr>
            <w:tcW w:w="1980" w:type="dxa"/>
            <w:vMerge/>
          </w:tcPr>
          <w:p w14:paraId="366FE68D"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tcPr>
          <w:p w14:paraId="7DEC8E3A"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992" w:type="dxa"/>
          </w:tcPr>
          <w:p w14:paraId="7719538F" w14:textId="2EAB4694"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Estaciones de monitoreo operando de forma continua</w:t>
            </w:r>
          </w:p>
        </w:tc>
        <w:tc>
          <w:tcPr>
            <w:tcW w:w="425" w:type="dxa"/>
            <w:vAlign w:val="center"/>
          </w:tcPr>
          <w:p w14:paraId="21A784F8" w14:textId="76722221"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656</w:t>
            </w:r>
          </w:p>
        </w:tc>
        <w:tc>
          <w:tcPr>
            <w:tcW w:w="425" w:type="dxa"/>
            <w:vAlign w:val="center"/>
          </w:tcPr>
          <w:p w14:paraId="32A4E6DA" w14:textId="3C0ABC3D"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656</w:t>
            </w:r>
          </w:p>
        </w:tc>
        <w:tc>
          <w:tcPr>
            <w:tcW w:w="426" w:type="dxa"/>
            <w:vAlign w:val="center"/>
          </w:tcPr>
          <w:p w14:paraId="7B38FAFB" w14:textId="07B8F90D"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656</w:t>
            </w:r>
          </w:p>
        </w:tc>
        <w:tc>
          <w:tcPr>
            <w:tcW w:w="425" w:type="dxa"/>
            <w:vAlign w:val="center"/>
          </w:tcPr>
          <w:p w14:paraId="54015B74" w14:textId="034C3A00"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656</w:t>
            </w:r>
          </w:p>
        </w:tc>
        <w:tc>
          <w:tcPr>
            <w:tcW w:w="709" w:type="dxa"/>
            <w:vAlign w:val="center"/>
          </w:tcPr>
          <w:p w14:paraId="531E5D1D" w14:textId="72420A4A"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vMerge/>
            <w:shd w:val="clear" w:color="auto" w:fill="auto"/>
            <w:vAlign w:val="center"/>
          </w:tcPr>
          <w:p w14:paraId="4EE6F18F" w14:textId="6A91A920" w:rsidR="00DA3F73" w:rsidRPr="009D3D96" w:rsidRDefault="00DA3F73" w:rsidP="00EF003C">
            <w:pPr>
              <w:spacing w:after="0" w:line="240" w:lineRule="auto"/>
              <w:ind w:right="-12"/>
              <w:jc w:val="both"/>
              <w:rPr>
                <w:rFonts w:ascii="Arial Narrow" w:hAnsi="Arial Narrow"/>
                <w:sz w:val="14"/>
                <w:szCs w:val="14"/>
              </w:rPr>
            </w:pPr>
          </w:p>
        </w:tc>
        <w:tc>
          <w:tcPr>
            <w:tcW w:w="1418" w:type="dxa"/>
            <w:vMerge/>
            <w:shd w:val="clear" w:color="auto" w:fill="auto"/>
          </w:tcPr>
          <w:p w14:paraId="0CCDD47E"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4F5D9B92"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552619E9"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31BCF2BC"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38B8F023"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29E14063"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4A0A4B85" w14:textId="77777777" w:rsidTr="00EF003C">
        <w:trPr>
          <w:trHeight w:val="964"/>
        </w:trPr>
        <w:tc>
          <w:tcPr>
            <w:tcW w:w="1980" w:type="dxa"/>
            <w:vMerge/>
          </w:tcPr>
          <w:p w14:paraId="092142D4"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tcPr>
          <w:p w14:paraId="5C0D72DD"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992" w:type="dxa"/>
          </w:tcPr>
          <w:p w14:paraId="0AFC7CCD" w14:textId="413B42F1"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Reporte actualizado de monitoreo de aguas subterráneas en el SIRH</w:t>
            </w:r>
          </w:p>
        </w:tc>
        <w:tc>
          <w:tcPr>
            <w:tcW w:w="425" w:type="dxa"/>
            <w:vAlign w:val="center"/>
          </w:tcPr>
          <w:p w14:paraId="134C8943" w14:textId="034F723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7A3A7912" w14:textId="5A050075"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3043AE69" w14:textId="562C80AF"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2F86CA30" w14:textId="4996AF69"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61075752" w14:textId="4B6E6F1F"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vMerge w:val="restart"/>
            <w:shd w:val="clear" w:color="auto" w:fill="auto"/>
            <w:vAlign w:val="center"/>
          </w:tcPr>
          <w:p w14:paraId="71ADD45B" w14:textId="3DF0C332" w:rsidR="00DA3F73" w:rsidRPr="009D3D96" w:rsidRDefault="00DA3F73" w:rsidP="00EF003C">
            <w:pPr>
              <w:spacing w:after="0" w:line="240" w:lineRule="auto"/>
              <w:ind w:right="-57"/>
              <w:jc w:val="both"/>
              <w:rPr>
                <w:rFonts w:ascii="Arial Narrow" w:hAnsi="Arial Narrow"/>
                <w:sz w:val="14"/>
                <w:szCs w:val="14"/>
              </w:rPr>
            </w:pPr>
            <w:r w:rsidRPr="009D3D96">
              <w:rPr>
                <w:rFonts w:ascii="Arial Narrow" w:hAnsi="Arial Narrow"/>
                <w:sz w:val="14"/>
                <w:szCs w:val="14"/>
              </w:rPr>
              <w:t>2. Generar reportes de la información hidrológica e hidrogeológica sobre cantidad y calidad del agua.</w:t>
            </w:r>
          </w:p>
        </w:tc>
        <w:tc>
          <w:tcPr>
            <w:tcW w:w="1418" w:type="dxa"/>
            <w:vMerge/>
            <w:shd w:val="clear" w:color="auto" w:fill="auto"/>
          </w:tcPr>
          <w:p w14:paraId="34B892A8"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27DF0A94"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32A5978C"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15B3B027"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297976ED"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33D422C3"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6618B05A" w14:textId="77777777" w:rsidTr="00EF003C">
        <w:trPr>
          <w:trHeight w:val="850"/>
        </w:trPr>
        <w:tc>
          <w:tcPr>
            <w:tcW w:w="1980" w:type="dxa"/>
            <w:vMerge/>
          </w:tcPr>
          <w:p w14:paraId="27FFCF99"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Merge/>
          </w:tcPr>
          <w:p w14:paraId="1BCBDF73" w14:textId="77A9EEB1"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992" w:type="dxa"/>
          </w:tcPr>
          <w:p w14:paraId="77480176" w14:textId="5A025C8F"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anual con resultados de la campaña de monitoreo de calidad del agua</w:t>
            </w:r>
          </w:p>
        </w:tc>
        <w:tc>
          <w:tcPr>
            <w:tcW w:w="425" w:type="dxa"/>
            <w:vAlign w:val="center"/>
          </w:tcPr>
          <w:p w14:paraId="206CFF09" w14:textId="102E935C"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425" w:type="dxa"/>
            <w:vAlign w:val="center"/>
          </w:tcPr>
          <w:p w14:paraId="1080B6CB" w14:textId="2554AB7B"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426" w:type="dxa"/>
            <w:vAlign w:val="center"/>
          </w:tcPr>
          <w:p w14:paraId="34F137E7" w14:textId="7D131D73"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425" w:type="dxa"/>
            <w:vAlign w:val="center"/>
          </w:tcPr>
          <w:p w14:paraId="24FA6E90" w14:textId="632A1C12"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709" w:type="dxa"/>
            <w:vAlign w:val="center"/>
          </w:tcPr>
          <w:p w14:paraId="36705564" w14:textId="1AA614F7"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vMerge/>
            <w:shd w:val="clear" w:color="auto" w:fill="auto"/>
          </w:tcPr>
          <w:p w14:paraId="0E88B752" w14:textId="707F0FA9" w:rsidR="00DA3F73" w:rsidRPr="009D3D96" w:rsidRDefault="00DA3F73" w:rsidP="00EF003C">
            <w:pPr>
              <w:spacing w:after="0" w:line="240" w:lineRule="auto"/>
              <w:ind w:right="-12"/>
              <w:rPr>
                <w:rFonts w:ascii="Arial Narrow" w:hAnsi="Arial Narrow"/>
                <w:sz w:val="14"/>
                <w:szCs w:val="14"/>
              </w:rPr>
            </w:pPr>
          </w:p>
        </w:tc>
        <w:tc>
          <w:tcPr>
            <w:tcW w:w="1418" w:type="dxa"/>
            <w:vMerge/>
            <w:shd w:val="clear" w:color="auto" w:fill="auto"/>
          </w:tcPr>
          <w:p w14:paraId="2DED7E09"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0B08F06C"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70FC07D8"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0FC5D48B"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3377A1B4"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0F833BA1"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DA4B99" w:rsidRPr="00621025" w14:paraId="2F2DC015" w14:textId="77777777" w:rsidTr="00EF003C">
        <w:trPr>
          <w:trHeight w:val="794"/>
        </w:trPr>
        <w:tc>
          <w:tcPr>
            <w:tcW w:w="1980" w:type="dxa"/>
            <w:vMerge/>
          </w:tcPr>
          <w:p w14:paraId="4D1EF480"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1276" w:type="dxa"/>
            <w:vAlign w:val="center"/>
          </w:tcPr>
          <w:p w14:paraId="3796AB37" w14:textId="5588AE9E" w:rsidR="00DA3F73" w:rsidRPr="009D3D96" w:rsidRDefault="00DA3F73" w:rsidP="00EF003C">
            <w:pPr>
              <w:spacing w:after="0" w:line="240" w:lineRule="auto"/>
              <w:ind w:right="-113"/>
              <w:jc w:val="center"/>
              <w:rPr>
                <w:rFonts w:ascii="Arial Narrow" w:eastAsia="Times New Roman" w:hAnsi="Arial Narrow" w:cs="Calibri"/>
                <w:sz w:val="14"/>
                <w:szCs w:val="14"/>
                <w:lang w:eastAsia="es-CO"/>
              </w:rPr>
            </w:pPr>
            <w:r w:rsidRPr="009D3D96">
              <w:rPr>
                <w:rFonts w:ascii="Arial Narrow" w:hAnsi="Arial Narrow"/>
                <w:sz w:val="14"/>
                <w:szCs w:val="14"/>
              </w:rPr>
              <w:t>4. Servicio de modelación hidrodinámica</w:t>
            </w:r>
          </w:p>
        </w:tc>
        <w:tc>
          <w:tcPr>
            <w:tcW w:w="992" w:type="dxa"/>
          </w:tcPr>
          <w:p w14:paraId="2A333938" w14:textId="0F2813E8"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Modelos integrados a la plataforma de pronósticos FEWS</w:t>
            </w:r>
          </w:p>
        </w:tc>
        <w:tc>
          <w:tcPr>
            <w:tcW w:w="425" w:type="dxa"/>
            <w:vAlign w:val="center"/>
          </w:tcPr>
          <w:p w14:paraId="0A26E3D3" w14:textId="2ECADA7A"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4</w:t>
            </w:r>
          </w:p>
        </w:tc>
        <w:tc>
          <w:tcPr>
            <w:tcW w:w="425" w:type="dxa"/>
            <w:vAlign w:val="center"/>
          </w:tcPr>
          <w:p w14:paraId="10FEDE43" w14:textId="36166F13"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4</w:t>
            </w:r>
          </w:p>
        </w:tc>
        <w:tc>
          <w:tcPr>
            <w:tcW w:w="426" w:type="dxa"/>
            <w:vAlign w:val="center"/>
          </w:tcPr>
          <w:p w14:paraId="1CA16431" w14:textId="1A8EB615"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4</w:t>
            </w:r>
          </w:p>
        </w:tc>
        <w:tc>
          <w:tcPr>
            <w:tcW w:w="425" w:type="dxa"/>
            <w:vAlign w:val="center"/>
          </w:tcPr>
          <w:p w14:paraId="768D79F3" w14:textId="49E3DEF2"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4</w:t>
            </w:r>
          </w:p>
        </w:tc>
        <w:tc>
          <w:tcPr>
            <w:tcW w:w="709" w:type="dxa"/>
            <w:vAlign w:val="center"/>
          </w:tcPr>
          <w:p w14:paraId="2C8C4A6D" w14:textId="292F7CFE" w:rsidR="00DA3F73" w:rsidRPr="009D3D96" w:rsidRDefault="00DA3F73"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1D1007D9" w14:textId="39C18539" w:rsidR="00DA3F73" w:rsidRPr="009D3D96" w:rsidRDefault="00DA3F73" w:rsidP="00EF003C">
            <w:pPr>
              <w:spacing w:after="0" w:line="240" w:lineRule="auto"/>
              <w:ind w:right="-12"/>
              <w:jc w:val="both"/>
              <w:rPr>
                <w:rFonts w:ascii="Arial Narrow" w:hAnsi="Arial Narrow"/>
                <w:sz w:val="14"/>
                <w:szCs w:val="14"/>
              </w:rPr>
            </w:pPr>
            <w:r w:rsidRPr="009D3D96">
              <w:rPr>
                <w:rFonts w:ascii="Arial Narrow" w:hAnsi="Arial Narrow"/>
                <w:sz w:val="14"/>
                <w:szCs w:val="14"/>
              </w:rPr>
              <w:t>1. Realizar modelación orientada a pronósticos hidrológicos en el Centro Nacional de Modelación.</w:t>
            </w:r>
          </w:p>
        </w:tc>
        <w:tc>
          <w:tcPr>
            <w:tcW w:w="1418" w:type="dxa"/>
            <w:vMerge/>
            <w:shd w:val="clear" w:color="auto" w:fill="auto"/>
          </w:tcPr>
          <w:p w14:paraId="0B09D7EB" w14:textId="77777777" w:rsidR="00DA3F73" w:rsidRPr="009D3D96" w:rsidRDefault="00DA3F73"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13ACFBCF"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6E44F8D5"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670AEBE7"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2908E5BF"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55628848" w14:textId="77777777" w:rsidR="00DA3F73" w:rsidRPr="009D3D96" w:rsidRDefault="00DA3F73" w:rsidP="00EF003C">
            <w:pPr>
              <w:spacing w:after="0" w:line="240" w:lineRule="auto"/>
              <w:jc w:val="center"/>
              <w:rPr>
                <w:rFonts w:ascii="Arial Narrow" w:eastAsia="Times New Roman" w:hAnsi="Arial Narrow" w:cs="Calibri"/>
                <w:sz w:val="14"/>
                <w:szCs w:val="14"/>
                <w:lang w:eastAsia="es-CO"/>
              </w:rPr>
            </w:pPr>
          </w:p>
        </w:tc>
      </w:tr>
      <w:tr w:rsidR="00EF003C" w:rsidRPr="00621025" w14:paraId="5DDF8102" w14:textId="77777777" w:rsidTr="00EF003C">
        <w:trPr>
          <w:trHeight w:val="397"/>
        </w:trPr>
        <w:tc>
          <w:tcPr>
            <w:tcW w:w="1980" w:type="dxa"/>
            <w:vMerge w:val="restart"/>
            <w:vAlign w:val="center"/>
          </w:tcPr>
          <w:p w14:paraId="7349CCE6" w14:textId="047A3545" w:rsidR="00EF003C" w:rsidRPr="009D3D96" w:rsidRDefault="00EF003C" w:rsidP="00EF003C">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tc>
        <w:tc>
          <w:tcPr>
            <w:tcW w:w="1276" w:type="dxa"/>
            <w:vMerge w:val="restart"/>
            <w:vAlign w:val="center"/>
          </w:tcPr>
          <w:p w14:paraId="714696C0" w14:textId="2DDEB60D" w:rsidR="00EF003C" w:rsidRPr="009D3D96" w:rsidRDefault="00EF003C" w:rsidP="00EF003C">
            <w:pPr>
              <w:spacing w:after="0" w:line="240" w:lineRule="auto"/>
              <w:ind w:right="-113"/>
              <w:jc w:val="center"/>
              <w:rPr>
                <w:rFonts w:ascii="Arial Narrow" w:eastAsia="Times New Roman" w:hAnsi="Arial Narrow" w:cs="Calibri"/>
                <w:sz w:val="14"/>
                <w:szCs w:val="14"/>
                <w:lang w:eastAsia="es-CO"/>
              </w:rPr>
            </w:pPr>
            <w:r w:rsidRPr="009D3D96">
              <w:rPr>
                <w:rFonts w:ascii="Arial Narrow" w:hAnsi="Arial Narrow"/>
                <w:sz w:val="14"/>
                <w:szCs w:val="14"/>
              </w:rPr>
              <w:t>5. Laboratorio de calidad ambiental acreditado</w:t>
            </w:r>
          </w:p>
        </w:tc>
        <w:tc>
          <w:tcPr>
            <w:tcW w:w="992" w:type="dxa"/>
            <w:vAlign w:val="center"/>
          </w:tcPr>
          <w:p w14:paraId="3C12460D" w14:textId="07540370" w:rsidR="00EF003C" w:rsidRPr="009D3D96" w:rsidRDefault="00EF003C" w:rsidP="00EF003C">
            <w:pPr>
              <w:spacing w:after="0" w:line="240" w:lineRule="auto"/>
              <w:jc w:val="center"/>
              <w:rPr>
                <w:rFonts w:ascii="Arial Narrow" w:eastAsia="Times New Roman" w:hAnsi="Arial Narrow" w:cs="Calibri"/>
                <w:sz w:val="14"/>
                <w:szCs w:val="14"/>
                <w:lang w:eastAsia="es-CO"/>
              </w:rPr>
            </w:pPr>
            <w:r>
              <w:rPr>
                <w:rFonts w:ascii="Arial Narrow" w:hAnsi="Arial Narrow"/>
                <w:sz w:val="14"/>
                <w:szCs w:val="14"/>
              </w:rPr>
              <w:t>M</w:t>
            </w:r>
            <w:r w:rsidRPr="009D3D96">
              <w:rPr>
                <w:rFonts w:ascii="Arial Narrow" w:hAnsi="Arial Narrow"/>
                <w:sz w:val="14"/>
                <w:szCs w:val="14"/>
              </w:rPr>
              <w:t>apas de inundación</w:t>
            </w:r>
          </w:p>
        </w:tc>
        <w:tc>
          <w:tcPr>
            <w:tcW w:w="425" w:type="dxa"/>
            <w:vAlign w:val="center"/>
          </w:tcPr>
          <w:p w14:paraId="241635C5" w14:textId="28831049"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03198044" w14:textId="7BC8F4B8"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045A5EF0" w14:textId="1969A396"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19F8D371" w14:textId="404DD47A"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79D44DA3" w14:textId="34E80F3B"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60B34EA0" w14:textId="3449B3DC" w:rsidR="00EF003C" w:rsidRPr="009D3D96" w:rsidRDefault="00EF003C" w:rsidP="00EF003C">
            <w:pPr>
              <w:spacing w:after="0" w:line="240" w:lineRule="auto"/>
              <w:ind w:right="-12"/>
              <w:jc w:val="both"/>
              <w:rPr>
                <w:rFonts w:ascii="Arial Narrow" w:hAnsi="Arial Narrow"/>
                <w:sz w:val="14"/>
                <w:szCs w:val="14"/>
              </w:rPr>
            </w:pPr>
            <w:r w:rsidRPr="009D3D96">
              <w:rPr>
                <w:rFonts w:ascii="Arial Narrow" w:hAnsi="Arial Narrow"/>
                <w:sz w:val="14"/>
                <w:szCs w:val="14"/>
              </w:rPr>
              <w:t>2. Generar mapas de amenaza de inundación</w:t>
            </w:r>
          </w:p>
        </w:tc>
        <w:tc>
          <w:tcPr>
            <w:tcW w:w="1418" w:type="dxa"/>
            <w:vMerge w:val="restart"/>
            <w:shd w:val="clear" w:color="auto" w:fill="auto"/>
            <w:vAlign w:val="center"/>
          </w:tcPr>
          <w:p w14:paraId="71BA7FCC" w14:textId="77777777" w:rsidR="00EF003C" w:rsidRPr="009D3D96" w:rsidRDefault="00EF003C" w:rsidP="00EF003C">
            <w:pPr>
              <w:spacing w:after="0" w:line="240" w:lineRule="auto"/>
              <w:ind w:right="-146"/>
              <w:rPr>
                <w:rFonts w:ascii="Arial Narrow" w:eastAsia="Times New Roman" w:hAnsi="Arial Narrow" w:cs="Calibri"/>
                <w:sz w:val="14"/>
                <w:szCs w:val="14"/>
                <w:lang w:eastAsia="es-CO"/>
              </w:rPr>
            </w:pPr>
            <w:r w:rsidRPr="009D3D96">
              <w:rPr>
                <w:rFonts w:ascii="Arial Narrow" w:hAnsi="Arial Narrow"/>
                <w:sz w:val="14"/>
                <w:szCs w:val="14"/>
              </w:rPr>
              <w:t>Sistema de monitoreo operando</w:t>
            </w:r>
          </w:p>
          <w:p w14:paraId="59DC41A4" w14:textId="77777777" w:rsidR="00EF003C" w:rsidRPr="009D3D96" w:rsidRDefault="00EF003C" w:rsidP="00EF003C">
            <w:pPr>
              <w:spacing w:after="0" w:line="240" w:lineRule="auto"/>
              <w:rPr>
                <w:rFonts w:ascii="Arial Narrow" w:eastAsia="Times New Roman" w:hAnsi="Arial Narrow" w:cs="Calibri"/>
                <w:sz w:val="14"/>
                <w:szCs w:val="14"/>
                <w:lang w:eastAsia="es-CO"/>
              </w:rPr>
            </w:pPr>
          </w:p>
        </w:tc>
        <w:tc>
          <w:tcPr>
            <w:tcW w:w="629" w:type="dxa"/>
            <w:vMerge w:val="restart"/>
            <w:shd w:val="clear" w:color="auto" w:fill="auto"/>
            <w:vAlign w:val="center"/>
          </w:tcPr>
          <w:p w14:paraId="1AC59A7D"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71CF1188"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29C47E1C"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2FE09042"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7226C3B2"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550B0593"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542E8776"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22E1AAD3"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tcPr>
          <w:p w14:paraId="180FA731"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p w14:paraId="46633300"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r>
      <w:tr w:rsidR="00EF003C" w:rsidRPr="00621025" w14:paraId="09130FD4" w14:textId="77777777" w:rsidTr="00EF003C">
        <w:trPr>
          <w:trHeight w:val="794"/>
        </w:trPr>
        <w:tc>
          <w:tcPr>
            <w:tcW w:w="1980" w:type="dxa"/>
            <w:vMerge/>
          </w:tcPr>
          <w:p w14:paraId="4246BC5E" w14:textId="77777777" w:rsidR="00EF003C" w:rsidRPr="009D3D96" w:rsidRDefault="00EF003C" w:rsidP="00EF003C">
            <w:pPr>
              <w:spacing w:after="0" w:line="240" w:lineRule="auto"/>
              <w:rPr>
                <w:rFonts w:ascii="Arial Narrow" w:eastAsia="Times New Roman" w:hAnsi="Arial Narrow" w:cs="Calibri"/>
                <w:sz w:val="14"/>
                <w:szCs w:val="14"/>
                <w:lang w:eastAsia="es-CO"/>
              </w:rPr>
            </w:pPr>
          </w:p>
        </w:tc>
        <w:tc>
          <w:tcPr>
            <w:tcW w:w="1276" w:type="dxa"/>
            <w:vMerge/>
            <w:vAlign w:val="center"/>
          </w:tcPr>
          <w:p w14:paraId="2EB52D74" w14:textId="73A22126" w:rsidR="00EF003C" w:rsidRPr="009D3D96" w:rsidRDefault="00EF003C" w:rsidP="00EF003C">
            <w:pPr>
              <w:spacing w:after="0" w:line="240" w:lineRule="auto"/>
              <w:ind w:right="-113"/>
              <w:jc w:val="center"/>
              <w:rPr>
                <w:rFonts w:ascii="Arial Narrow" w:eastAsia="Times New Roman" w:hAnsi="Arial Narrow" w:cs="Calibri"/>
                <w:sz w:val="14"/>
                <w:szCs w:val="14"/>
                <w:lang w:eastAsia="es-CO"/>
              </w:rPr>
            </w:pPr>
          </w:p>
        </w:tc>
        <w:tc>
          <w:tcPr>
            <w:tcW w:w="992" w:type="dxa"/>
            <w:vAlign w:val="center"/>
          </w:tcPr>
          <w:p w14:paraId="779D83AB" w14:textId="5CF01923"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Laboratorio de calidad ambiental acreditado</w:t>
            </w:r>
          </w:p>
        </w:tc>
        <w:tc>
          <w:tcPr>
            <w:tcW w:w="425" w:type="dxa"/>
            <w:vAlign w:val="center"/>
          </w:tcPr>
          <w:p w14:paraId="70D130BA" w14:textId="04347BA1"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0,25</w:t>
            </w:r>
          </w:p>
        </w:tc>
        <w:tc>
          <w:tcPr>
            <w:tcW w:w="425" w:type="dxa"/>
            <w:vAlign w:val="center"/>
          </w:tcPr>
          <w:p w14:paraId="24474848" w14:textId="40FEF9DA"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0,25</w:t>
            </w:r>
          </w:p>
        </w:tc>
        <w:tc>
          <w:tcPr>
            <w:tcW w:w="426" w:type="dxa"/>
            <w:vAlign w:val="center"/>
          </w:tcPr>
          <w:p w14:paraId="5DACBD9C" w14:textId="49000114"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0,25</w:t>
            </w:r>
          </w:p>
        </w:tc>
        <w:tc>
          <w:tcPr>
            <w:tcW w:w="425" w:type="dxa"/>
            <w:vAlign w:val="center"/>
          </w:tcPr>
          <w:p w14:paraId="46F2E024" w14:textId="5D391F49"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0,25</w:t>
            </w:r>
          </w:p>
        </w:tc>
        <w:tc>
          <w:tcPr>
            <w:tcW w:w="709" w:type="dxa"/>
            <w:vAlign w:val="center"/>
          </w:tcPr>
          <w:p w14:paraId="6E8D9014" w14:textId="7CBEAE54" w:rsidR="00EF003C" w:rsidRPr="009D3D96" w:rsidRDefault="00EF003C" w:rsidP="00EF003C">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47DD48A6" w14:textId="6663E573" w:rsidR="00EF003C" w:rsidRPr="009D3D96" w:rsidRDefault="00EF003C" w:rsidP="00EF003C">
            <w:pPr>
              <w:spacing w:after="0" w:line="240" w:lineRule="auto"/>
              <w:ind w:right="-12"/>
              <w:jc w:val="both"/>
              <w:rPr>
                <w:rFonts w:ascii="Arial Narrow" w:hAnsi="Arial Narrow"/>
                <w:sz w:val="14"/>
                <w:szCs w:val="14"/>
              </w:rPr>
            </w:pPr>
            <w:r w:rsidRPr="009D3D96">
              <w:rPr>
                <w:rFonts w:ascii="Arial Narrow" w:hAnsi="Arial Narrow"/>
                <w:sz w:val="14"/>
                <w:szCs w:val="14"/>
              </w:rPr>
              <w:t xml:space="preserve">1. Desarrollar buenas prácticas de laboratorio (BPL). </w:t>
            </w:r>
          </w:p>
        </w:tc>
        <w:tc>
          <w:tcPr>
            <w:tcW w:w="1418" w:type="dxa"/>
            <w:vMerge/>
            <w:shd w:val="clear" w:color="auto" w:fill="auto"/>
          </w:tcPr>
          <w:p w14:paraId="0F38EC0A" w14:textId="77777777" w:rsidR="00EF003C" w:rsidRPr="009D3D96" w:rsidRDefault="00EF003C" w:rsidP="00EF003C">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15C3E60C"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175D067F" w14:textId="77777777"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66CEE916" w14:textId="0D90FADC"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2AD0DE9D" w14:textId="76AAB28E"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29F8FCE9" w14:textId="2B8DB6CD" w:rsidR="00EF003C" w:rsidRPr="009D3D96" w:rsidRDefault="00EF003C" w:rsidP="00EF003C">
            <w:pPr>
              <w:spacing w:after="0" w:line="240" w:lineRule="auto"/>
              <w:jc w:val="center"/>
              <w:rPr>
                <w:rFonts w:ascii="Arial Narrow" w:eastAsia="Times New Roman" w:hAnsi="Arial Narrow" w:cs="Calibri"/>
                <w:sz w:val="14"/>
                <w:szCs w:val="14"/>
                <w:lang w:eastAsia="es-CO"/>
              </w:rPr>
            </w:pPr>
          </w:p>
        </w:tc>
      </w:tr>
    </w:tbl>
    <w:p w14:paraId="4220D870" w14:textId="011C1B34" w:rsidR="00EF003C" w:rsidRDefault="00EF003C"/>
    <w:tbl>
      <w:tblPr>
        <w:tblpPr w:leftFromText="141" w:rightFromText="141" w:vertAnchor="text" w:tblpY="1"/>
        <w:tblOverlap w:val="never"/>
        <w:tblW w:w="12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276"/>
        <w:gridCol w:w="992"/>
        <w:gridCol w:w="425"/>
        <w:gridCol w:w="425"/>
        <w:gridCol w:w="426"/>
        <w:gridCol w:w="425"/>
        <w:gridCol w:w="709"/>
        <w:gridCol w:w="2551"/>
        <w:gridCol w:w="1418"/>
        <w:gridCol w:w="629"/>
        <w:gridCol w:w="425"/>
        <w:gridCol w:w="425"/>
        <w:gridCol w:w="425"/>
        <w:gridCol w:w="420"/>
        <w:gridCol w:w="6"/>
      </w:tblGrid>
      <w:tr w:rsidR="00EF003C" w:rsidRPr="00621025" w14:paraId="016FF04D" w14:textId="77777777" w:rsidTr="002E24AB">
        <w:trPr>
          <w:gridAfter w:val="1"/>
          <w:wAfter w:w="6" w:type="dxa"/>
          <w:trHeight w:val="454"/>
          <w:tblHeader/>
        </w:trPr>
        <w:tc>
          <w:tcPr>
            <w:tcW w:w="1980" w:type="dxa"/>
            <w:vMerge w:val="restart"/>
            <w:shd w:val="clear" w:color="000000" w:fill="EBF1DE"/>
            <w:noWrap/>
            <w:vAlign w:val="center"/>
            <w:hideMark/>
          </w:tcPr>
          <w:p w14:paraId="42ADC4E3"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lastRenderedPageBreak/>
              <w:t>Objetivo específico (1)</w:t>
            </w:r>
          </w:p>
        </w:tc>
        <w:tc>
          <w:tcPr>
            <w:tcW w:w="4678" w:type="dxa"/>
            <w:gridSpan w:val="7"/>
            <w:shd w:val="clear" w:color="000000" w:fill="EBF1DE"/>
            <w:noWrap/>
            <w:vAlign w:val="center"/>
            <w:hideMark/>
          </w:tcPr>
          <w:p w14:paraId="1F671591"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PRODUCTOS </w:t>
            </w:r>
          </w:p>
        </w:tc>
        <w:tc>
          <w:tcPr>
            <w:tcW w:w="6293" w:type="dxa"/>
            <w:gridSpan w:val="7"/>
            <w:shd w:val="clear" w:color="000000" w:fill="EBF1DE"/>
            <w:noWrap/>
            <w:vAlign w:val="center"/>
            <w:hideMark/>
          </w:tcPr>
          <w:p w14:paraId="50B3166B"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ACTIVIDADES</w:t>
            </w:r>
          </w:p>
        </w:tc>
      </w:tr>
      <w:tr w:rsidR="00EF003C" w:rsidRPr="00621025" w14:paraId="3BF572AE" w14:textId="77777777" w:rsidTr="002E24AB">
        <w:trPr>
          <w:trHeight w:val="535"/>
          <w:tblHeader/>
        </w:trPr>
        <w:tc>
          <w:tcPr>
            <w:tcW w:w="1980" w:type="dxa"/>
            <w:vMerge/>
            <w:vAlign w:val="center"/>
            <w:hideMark/>
          </w:tcPr>
          <w:p w14:paraId="3E625CE4"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1276" w:type="dxa"/>
            <w:vMerge w:val="restart"/>
            <w:shd w:val="clear" w:color="000000" w:fill="EBF1DE"/>
            <w:noWrap/>
            <w:vAlign w:val="center"/>
            <w:hideMark/>
          </w:tcPr>
          <w:p w14:paraId="5E926308"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  </w:t>
            </w:r>
          </w:p>
        </w:tc>
        <w:tc>
          <w:tcPr>
            <w:tcW w:w="992" w:type="dxa"/>
            <w:vMerge w:val="restart"/>
            <w:shd w:val="clear" w:color="000000" w:fill="EBF1DE"/>
            <w:noWrap/>
            <w:vAlign w:val="center"/>
            <w:hideMark/>
          </w:tcPr>
          <w:p w14:paraId="30EE04CC"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Producto</w:t>
            </w:r>
          </w:p>
        </w:tc>
        <w:tc>
          <w:tcPr>
            <w:tcW w:w="1701" w:type="dxa"/>
            <w:gridSpan w:val="4"/>
            <w:shd w:val="clear" w:color="000000" w:fill="EBF1DE"/>
            <w:noWrap/>
            <w:vAlign w:val="center"/>
            <w:hideMark/>
          </w:tcPr>
          <w:p w14:paraId="363AC640" w14:textId="77777777" w:rsidR="00EF003C" w:rsidRDefault="00EF003C" w:rsidP="002E24AB">
            <w:pPr>
              <w:spacing w:after="0" w:line="240" w:lineRule="auto"/>
              <w:ind w:left="-208" w:right="-216"/>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ESTIMADA</w:t>
            </w:r>
          </w:p>
          <w:p w14:paraId="07D44B50" w14:textId="77777777" w:rsidR="00EF003C" w:rsidRPr="00ED4848" w:rsidRDefault="00EF003C" w:rsidP="002E24AB">
            <w:pPr>
              <w:spacing w:after="0" w:line="240" w:lineRule="auto"/>
              <w:ind w:left="-208" w:right="-216"/>
              <w:jc w:val="center"/>
              <w:rPr>
                <w:rFonts w:ascii="Arial Narrow" w:eastAsia="Times New Roman" w:hAnsi="Arial Narrow" w:cs="Calibri"/>
                <w:b/>
                <w:bCs/>
                <w:spacing w:val="-6"/>
                <w:sz w:val="16"/>
                <w:szCs w:val="16"/>
                <w:lang w:eastAsia="es-CO"/>
              </w:rPr>
            </w:pPr>
            <w:r w:rsidRPr="00ED4848">
              <w:rPr>
                <w:rFonts w:ascii="Arial Narrow" w:eastAsia="Times New Roman" w:hAnsi="Arial Narrow" w:cs="Calibri"/>
                <w:b/>
                <w:bCs/>
                <w:spacing w:val="-6"/>
                <w:sz w:val="16"/>
                <w:szCs w:val="16"/>
                <w:lang w:eastAsia="es-CO"/>
              </w:rPr>
              <w:t>INDICADOR DE PRODUCTO</w:t>
            </w:r>
          </w:p>
        </w:tc>
        <w:tc>
          <w:tcPr>
            <w:tcW w:w="709" w:type="dxa"/>
            <w:vMerge w:val="restart"/>
            <w:shd w:val="clear" w:color="000000" w:fill="EBF1DE"/>
            <w:vAlign w:val="center"/>
            <w:hideMark/>
          </w:tcPr>
          <w:p w14:paraId="7659E92B"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2551" w:type="dxa"/>
            <w:vMerge w:val="restart"/>
            <w:shd w:val="clear" w:color="000000" w:fill="EBF1DE"/>
            <w:vAlign w:val="center"/>
            <w:hideMark/>
          </w:tcPr>
          <w:p w14:paraId="7252FDCB"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Actividad </w:t>
            </w:r>
          </w:p>
        </w:tc>
        <w:tc>
          <w:tcPr>
            <w:tcW w:w="1418" w:type="dxa"/>
            <w:vMerge w:val="restart"/>
            <w:shd w:val="clear" w:color="000000" w:fill="EBF1DE"/>
            <w:vAlign w:val="center"/>
            <w:hideMark/>
          </w:tcPr>
          <w:p w14:paraId="74DF5997"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Gestión</w:t>
            </w:r>
          </w:p>
        </w:tc>
        <w:tc>
          <w:tcPr>
            <w:tcW w:w="629" w:type="dxa"/>
            <w:vMerge w:val="restart"/>
            <w:shd w:val="clear" w:color="000000" w:fill="EBF1DE"/>
            <w:vAlign w:val="center"/>
            <w:hideMark/>
          </w:tcPr>
          <w:p w14:paraId="377CF802"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1701" w:type="dxa"/>
            <w:gridSpan w:val="5"/>
            <w:shd w:val="clear" w:color="000000" w:fill="EBF1DE"/>
            <w:vAlign w:val="center"/>
            <w:hideMark/>
          </w:tcPr>
          <w:p w14:paraId="50432BD5" w14:textId="77777777" w:rsidR="00EF003C" w:rsidRPr="00621025" w:rsidRDefault="00EF003C" w:rsidP="002E24AB">
            <w:pPr>
              <w:spacing w:after="0" w:line="240" w:lineRule="auto"/>
              <w:ind w:left="-125" w:right="-155"/>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 xml:space="preserve">ESTIMADA </w:t>
            </w:r>
            <w:r w:rsidRPr="00621025">
              <w:rPr>
                <w:rFonts w:ascii="Arial Narrow" w:eastAsia="Times New Roman" w:hAnsi="Arial Narrow" w:cs="Calibri"/>
                <w:b/>
                <w:bCs/>
                <w:sz w:val="16"/>
                <w:szCs w:val="16"/>
                <w:lang w:eastAsia="es-CO"/>
              </w:rPr>
              <w:t>INDICADOR DE GESTIÓN</w:t>
            </w:r>
          </w:p>
        </w:tc>
      </w:tr>
      <w:tr w:rsidR="00EF003C" w:rsidRPr="00621025" w14:paraId="14A4CF63" w14:textId="77777777" w:rsidTr="002E24AB">
        <w:trPr>
          <w:trHeight w:val="437"/>
          <w:tblHeader/>
        </w:trPr>
        <w:tc>
          <w:tcPr>
            <w:tcW w:w="1980" w:type="dxa"/>
            <w:vMerge/>
            <w:vAlign w:val="center"/>
            <w:hideMark/>
          </w:tcPr>
          <w:p w14:paraId="523D510E"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1276" w:type="dxa"/>
            <w:vMerge/>
            <w:vAlign w:val="center"/>
            <w:hideMark/>
          </w:tcPr>
          <w:p w14:paraId="155B69BE"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992" w:type="dxa"/>
            <w:vMerge/>
            <w:vAlign w:val="center"/>
            <w:hideMark/>
          </w:tcPr>
          <w:p w14:paraId="6EF467D3"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314006A2"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004B4DCC"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6" w:type="dxa"/>
            <w:shd w:val="clear" w:color="000000" w:fill="EBF1DE"/>
            <w:noWrap/>
            <w:vAlign w:val="center"/>
            <w:hideMark/>
          </w:tcPr>
          <w:p w14:paraId="63F42F86"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5" w:type="dxa"/>
            <w:shd w:val="clear" w:color="000000" w:fill="EBF1DE"/>
            <w:noWrap/>
            <w:vAlign w:val="center"/>
            <w:hideMark/>
          </w:tcPr>
          <w:p w14:paraId="29D00C29"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c>
          <w:tcPr>
            <w:tcW w:w="709" w:type="dxa"/>
            <w:vMerge/>
            <w:vAlign w:val="center"/>
            <w:hideMark/>
          </w:tcPr>
          <w:p w14:paraId="2D6F5903"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2551" w:type="dxa"/>
            <w:vMerge/>
            <w:vAlign w:val="center"/>
            <w:hideMark/>
          </w:tcPr>
          <w:p w14:paraId="23B692F2"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1418" w:type="dxa"/>
            <w:vMerge/>
            <w:vAlign w:val="center"/>
            <w:hideMark/>
          </w:tcPr>
          <w:p w14:paraId="2E301300"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629" w:type="dxa"/>
            <w:vMerge/>
            <w:vAlign w:val="center"/>
            <w:hideMark/>
          </w:tcPr>
          <w:p w14:paraId="0555AC9D"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42CBACB2"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1AAD0235"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5" w:type="dxa"/>
            <w:shd w:val="clear" w:color="000000" w:fill="EBF1DE"/>
            <w:noWrap/>
            <w:vAlign w:val="center"/>
            <w:hideMark/>
          </w:tcPr>
          <w:p w14:paraId="7A3A610D"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6" w:type="dxa"/>
            <w:gridSpan w:val="2"/>
            <w:shd w:val="clear" w:color="000000" w:fill="EBF1DE"/>
            <w:noWrap/>
            <w:vAlign w:val="center"/>
            <w:hideMark/>
          </w:tcPr>
          <w:p w14:paraId="2CAA1999"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r>
      <w:tr w:rsidR="00EF003C" w:rsidRPr="00621025" w14:paraId="1DCD8E84" w14:textId="77777777" w:rsidTr="002E24AB">
        <w:trPr>
          <w:trHeight w:val="567"/>
        </w:trPr>
        <w:tc>
          <w:tcPr>
            <w:tcW w:w="1980" w:type="dxa"/>
            <w:vMerge w:val="restart"/>
          </w:tcPr>
          <w:p w14:paraId="0B2F90C1"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1276" w:type="dxa"/>
            <w:vMerge w:val="restart"/>
          </w:tcPr>
          <w:p w14:paraId="3AD10611"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992" w:type="dxa"/>
            <w:vMerge w:val="restart"/>
            <w:vAlign w:val="center"/>
          </w:tcPr>
          <w:p w14:paraId="0CEB2361" w14:textId="6DD4B591" w:rsidR="00EF003C" w:rsidRDefault="00EF003C" w:rsidP="002E24AB">
            <w:pPr>
              <w:spacing w:after="0" w:line="240" w:lineRule="auto"/>
              <w:ind w:left="-68"/>
              <w:jc w:val="center"/>
              <w:rPr>
                <w:rFonts w:ascii="Arial Narrow" w:hAnsi="Arial Narrow"/>
                <w:sz w:val="14"/>
                <w:szCs w:val="14"/>
              </w:rPr>
            </w:pPr>
            <w:r w:rsidRPr="009D3D96">
              <w:rPr>
                <w:rFonts w:ascii="Arial Narrow" w:hAnsi="Arial Narrow"/>
                <w:sz w:val="14"/>
                <w:szCs w:val="14"/>
              </w:rPr>
              <w:t>Documento</w:t>
            </w:r>
          </w:p>
          <w:p w14:paraId="7FE29EBA" w14:textId="5222678B"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 xml:space="preserve">de buenas prácticas de laboratorio (BPL) </w:t>
            </w:r>
            <w:r w:rsidRPr="00FC56E0">
              <w:rPr>
                <w:rFonts w:ascii="Arial Narrow" w:hAnsi="Arial Narrow"/>
                <w:spacing w:val="-2"/>
                <w:sz w:val="14"/>
                <w:szCs w:val="14"/>
              </w:rPr>
              <w:t>implementado</w:t>
            </w:r>
          </w:p>
        </w:tc>
        <w:tc>
          <w:tcPr>
            <w:tcW w:w="425" w:type="dxa"/>
            <w:vMerge w:val="restart"/>
            <w:vAlign w:val="center"/>
          </w:tcPr>
          <w:p w14:paraId="33F03CA2" w14:textId="5E1417E2"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0,25</w:t>
            </w:r>
          </w:p>
        </w:tc>
        <w:tc>
          <w:tcPr>
            <w:tcW w:w="425" w:type="dxa"/>
            <w:vMerge w:val="restart"/>
            <w:vAlign w:val="center"/>
          </w:tcPr>
          <w:p w14:paraId="2252DE75" w14:textId="43E5150A"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0,30</w:t>
            </w:r>
          </w:p>
        </w:tc>
        <w:tc>
          <w:tcPr>
            <w:tcW w:w="426" w:type="dxa"/>
            <w:vMerge w:val="restart"/>
            <w:vAlign w:val="center"/>
          </w:tcPr>
          <w:p w14:paraId="602CEC8B" w14:textId="4664F59A"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0,25</w:t>
            </w:r>
          </w:p>
        </w:tc>
        <w:tc>
          <w:tcPr>
            <w:tcW w:w="425" w:type="dxa"/>
            <w:vMerge w:val="restart"/>
            <w:vAlign w:val="center"/>
          </w:tcPr>
          <w:p w14:paraId="367B799F" w14:textId="2A2EEE09"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0,20</w:t>
            </w:r>
          </w:p>
        </w:tc>
        <w:tc>
          <w:tcPr>
            <w:tcW w:w="709" w:type="dxa"/>
            <w:vMerge w:val="restart"/>
            <w:vAlign w:val="center"/>
          </w:tcPr>
          <w:p w14:paraId="39F59C88" w14:textId="656EA7FC"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1E82EA18" w14:textId="612F4AC8" w:rsidR="00EF003C" w:rsidRPr="009D3D96" w:rsidRDefault="00EF003C" w:rsidP="002E24AB">
            <w:pPr>
              <w:spacing w:after="0" w:line="240" w:lineRule="auto"/>
              <w:ind w:right="-12"/>
              <w:jc w:val="both"/>
              <w:rPr>
                <w:rFonts w:ascii="Arial Narrow" w:hAnsi="Arial Narrow"/>
                <w:sz w:val="14"/>
                <w:szCs w:val="14"/>
              </w:rPr>
            </w:pPr>
            <w:r w:rsidRPr="009D3D96">
              <w:rPr>
                <w:rFonts w:ascii="Arial Narrow" w:hAnsi="Arial Narrow"/>
                <w:sz w:val="14"/>
                <w:szCs w:val="14"/>
              </w:rPr>
              <w:t>2. Fortalecer física y tecnológicamente el laboratorio de calidad ambiental.</w:t>
            </w:r>
          </w:p>
        </w:tc>
        <w:tc>
          <w:tcPr>
            <w:tcW w:w="1418" w:type="dxa"/>
            <w:vMerge w:val="restart"/>
            <w:shd w:val="clear" w:color="auto" w:fill="auto"/>
          </w:tcPr>
          <w:p w14:paraId="1F5B68A6"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629" w:type="dxa"/>
            <w:vMerge w:val="restart"/>
            <w:shd w:val="clear" w:color="auto" w:fill="auto"/>
            <w:vAlign w:val="center"/>
          </w:tcPr>
          <w:p w14:paraId="10CA5830"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3DA5DF89"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1F7D6A28"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tcPr>
          <w:p w14:paraId="295E3CC6"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tcPr>
          <w:p w14:paraId="1F4E5345"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r>
      <w:tr w:rsidR="00EF003C" w:rsidRPr="00621025" w14:paraId="3205A6D5" w14:textId="77777777" w:rsidTr="002E24AB">
        <w:trPr>
          <w:trHeight w:val="454"/>
        </w:trPr>
        <w:tc>
          <w:tcPr>
            <w:tcW w:w="1980" w:type="dxa"/>
            <w:vMerge/>
          </w:tcPr>
          <w:p w14:paraId="6EDC353F"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1276" w:type="dxa"/>
            <w:vMerge/>
          </w:tcPr>
          <w:p w14:paraId="10F3B384"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992" w:type="dxa"/>
            <w:vMerge/>
            <w:vAlign w:val="center"/>
          </w:tcPr>
          <w:p w14:paraId="703A8BB8"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vAlign w:val="center"/>
          </w:tcPr>
          <w:p w14:paraId="110EF799"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vAlign w:val="center"/>
          </w:tcPr>
          <w:p w14:paraId="063D75D6" w14:textId="2B528DB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6" w:type="dxa"/>
            <w:vMerge/>
            <w:vAlign w:val="center"/>
          </w:tcPr>
          <w:p w14:paraId="7EDE50A1" w14:textId="63115764"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vAlign w:val="center"/>
          </w:tcPr>
          <w:p w14:paraId="31C8320A" w14:textId="2AE30A5D"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709" w:type="dxa"/>
            <w:vMerge/>
            <w:vAlign w:val="center"/>
          </w:tcPr>
          <w:p w14:paraId="683485B8"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2551" w:type="dxa"/>
            <w:shd w:val="clear" w:color="auto" w:fill="auto"/>
            <w:vAlign w:val="center"/>
          </w:tcPr>
          <w:p w14:paraId="41FAC6C0" w14:textId="6D48CF32" w:rsidR="00EF003C" w:rsidRPr="009D3D96" w:rsidRDefault="00EF003C" w:rsidP="002E24AB">
            <w:pPr>
              <w:spacing w:after="0" w:line="240" w:lineRule="auto"/>
              <w:ind w:right="-12"/>
              <w:jc w:val="both"/>
              <w:rPr>
                <w:rFonts w:ascii="Arial Narrow" w:hAnsi="Arial Narrow"/>
                <w:sz w:val="14"/>
                <w:szCs w:val="14"/>
              </w:rPr>
            </w:pPr>
            <w:r w:rsidRPr="009D3D96">
              <w:rPr>
                <w:rFonts w:ascii="Arial Narrow" w:hAnsi="Arial Narrow"/>
                <w:sz w:val="14"/>
                <w:szCs w:val="14"/>
              </w:rPr>
              <w:t>3. Acreditar al laboratorio de calidad ambiental</w:t>
            </w:r>
          </w:p>
        </w:tc>
        <w:tc>
          <w:tcPr>
            <w:tcW w:w="1418" w:type="dxa"/>
            <w:vMerge/>
            <w:shd w:val="clear" w:color="auto" w:fill="auto"/>
          </w:tcPr>
          <w:p w14:paraId="4CA78499"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629" w:type="dxa"/>
            <w:vMerge/>
            <w:shd w:val="clear" w:color="auto" w:fill="auto"/>
            <w:vAlign w:val="center"/>
          </w:tcPr>
          <w:p w14:paraId="5196BB0C"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1E92908E"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77C05F37"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vAlign w:val="center"/>
          </w:tcPr>
          <w:p w14:paraId="2A11B3B3"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vAlign w:val="center"/>
          </w:tcPr>
          <w:p w14:paraId="0427911B"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r>
      <w:tr w:rsidR="00DA4B99" w:rsidRPr="00621025" w14:paraId="72A1D2B7" w14:textId="77777777" w:rsidTr="002E24AB">
        <w:trPr>
          <w:trHeight w:val="850"/>
        </w:trPr>
        <w:tc>
          <w:tcPr>
            <w:tcW w:w="1980" w:type="dxa"/>
            <w:vMerge/>
          </w:tcPr>
          <w:p w14:paraId="1F8D74CA"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val="restart"/>
            <w:vAlign w:val="center"/>
          </w:tcPr>
          <w:p w14:paraId="02029C95" w14:textId="6CFE73C8" w:rsidR="00DA3F73" w:rsidRDefault="00DA3F73" w:rsidP="002E24AB">
            <w:pPr>
              <w:spacing w:after="0" w:line="240" w:lineRule="auto"/>
              <w:ind w:right="-113"/>
              <w:jc w:val="center"/>
              <w:rPr>
                <w:rFonts w:ascii="Arial Narrow" w:hAnsi="Arial Narrow"/>
                <w:sz w:val="14"/>
                <w:szCs w:val="14"/>
              </w:rPr>
            </w:pPr>
            <w:r w:rsidRPr="009D3D96">
              <w:rPr>
                <w:rFonts w:ascii="Arial Narrow" w:hAnsi="Arial Narrow"/>
                <w:sz w:val="14"/>
                <w:szCs w:val="14"/>
              </w:rPr>
              <w:t>6. Servicio de monitoreo de la</w:t>
            </w:r>
            <w:r w:rsidR="00EF003C">
              <w:rPr>
                <w:rFonts w:ascii="Arial Narrow" w:hAnsi="Arial Narrow"/>
                <w:sz w:val="14"/>
                <w:szCs w:val="14"/>
              </w:rPr>
              <w:t xml:space="preserve"> </w:t>
            </w:r>
            <w:r w:rsidRPr="009D3D96">
              <w:rPr>
                <w:rFonts w:ascii="Arial Narrow" w:hAnsi="Arial Narrow"/>
                <w:sz w:val="14"/>
                <w:szCs w:val="14"/>
              </w:rPr>
              <w:t>biodiversidad</w:t>
            </w:r>
          </w:p>
          <w:p w14:paraId="10C61CDD" w14:textId="78ACB956" w:rsidR="00DA3F73" w:rsidRPr="009D3D96" w:rsidRDefault="00DA3F73" w:rsidP="002E24AB">
            <w:pPr>
              <w:spacing w:after="0" w:line="240" w:lineRule="auto"/>
              <w:ind w:right="-113"/>
              <w:jc w:val="center"/>
              <w:rPr>
                <w:rFonts w:ascii="Arial Narrow" w:eastAsia="Times New Roman" w:hAnsi="Arial Narrow" w:cs="Calibri"/>
                <w:sz w:val="14"/>
                <w:szCs w:val="14"/>
                <w:lang w:eastAsia="es-CO"/>
              </w:rPr>
            </w:pPr>
            <w:r w:rsidRPr="009D3D96">
              <w:rPr>
                <w:rFonts w:ascii="Arial Narrow" w:hAnsi="Arial Narrow"/>
                <w:sz w:val="14"/>
                <w:szCs w:val="14"/>
              </w:rPr>
              <w:t>y los servicios ecosistémicos</w:t>
            </w:r>
          </w:p>
        </w:tc>
        <w:tc>
          <w:tcPr>
            <w:tcW w:w="992" w:type="dxa"/>
            <w:vAlign w:val="center"/>
          </w:tcPr>
          <w:p w14:paraId="1B4DF599" w14:textId="14466554"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Reporte de monitoreo, seguimiento y evaluación de los ecosistemas Elaborado</w:t>
            </w:r>
          </w:p>
        </w:tc>
        <w:tc>
          <w:tcPr>
            <w:tcW w:w="425" w:type="dxa"/>
            <w:vAlign w:val="center"/>
          </w:tcPr>
          <w:p w14:paraId="18D3A19C" w14:textId="7BF7482E"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09EBABE7" w14:textId="5898FFCD"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312E624F" w14:textId="009A3551"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5B7E3CAD" w14:textId="36FC0FB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14EA99BC" w14:textId="7EF478AF"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07186F75" w14:textId="313F4F3C" w:rsidR="00DA3F73" w:rsidRPr="009D3D96" w:rsidRDefault="00DA3F73" w:rsidP="002E24AB">
            <w:pPr>
              <w:spacing w:after="0" w:line="240" w:lineRule="auto"/>
              <w:ind w:right="-12"/>
              <w:jc w:val="both"/>
              <w:rPr>
                <w:rFonts w:ascii="Arial Narrow" w:hAnsi="Arial Narrow"/>
                <w:sz w:val="14"/>
                <w:szCs w:val="14"/>
              </w:rPr>
            </w:pPr>
            <w:r w:rsidRPr="009D3D96">
              <w:rPr>
                <w:rFonts w:ascii="Arial Narrow" w:hAnsi="Arial Narrow"/>
                <w:sz w:val="14"/>
                <w:szCs w:val="14"/>
              </w:rPr>
              <w:t>1. Realizar monitoreo, seguimiento y evaluación de los ecosistemas que forman el patrimonio ambiental de Colombia.</w:t>
            </w:r>
          </w:p>
        </w:tc>
        <w:tc>
          <w:tcPr>
            <w:tcW w:w="1418" w:type="dxa"/>
            <w:vMerge w:val="restart"/>
            <w:shd w:val="clear" w:color="auto" w:fill="auto"/>
            <w:vAlign w:val="center"/>
          </w:tcPr>
          <w:p w14:paraId="4F788AC8" w14:textId="7D64D14C"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Documentos de soporte elaborados</w:t>
            </w:r>
          </w:p>
        </w:tc>
        <w:tc>
          <w:tcPr>
            <w:tcW w:w="629" w:type="dxa"/>
            <w:vMerge w:val="restart"/>
            <w:shd w:val="clear" w:color="auto" w:fill="auto"/>
            <w:vAlign w:val="center"/>
          </w:tcPr>
          <w:p w14:paraId="5E710C19" w14:textId="1FBE3936"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vMerge w:val="restart"/>
            <w:shd w:val="clear" w:color="auto" w:fill="auto"/>
            <w:vAlign w:val="center"/>
          </w:tcPr>
          <w:p w14:paraId="31E9F512" w14:textId="5FA595F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5" w:type="dxa"/>
            <w:vMerge w:val="restart"/>
            <w:shd w:val="clear" w:color="auto" w:fill="auto"/>
            <w:vAlign w:val="center"/>
          </w:tcPr>
          <w:p w14:paraId="776B9325" w14:textId="6E7744A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5" w:type="dxa"/>
            <w:vMerge w:val="restart"/>
            <w:shd w:val="clear" w:color="auto" w:fill="auto"/>
            <w:vAlign w:val="center"/>
          </w:tcPr>
          <w:p w14:paraId="74F8E9F3" w14:textId="70909FC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6" w:type="dxa"/>
            <w:gridSpan w:val="2"/>
            <w:vMerge w:val="restart"/>
            <w:shd w:val="clear" w:color="auto" w:fill="auto"/>
            <w:vAlign w:val="center"/>
          </w:tcPr>
          <w:p w14:paraId="0C3404B2" w14:textId="774EF759"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r>
      <w:tr w:rsidR="00DA4B99" w:rsidRPr="00621025" w14:paraId="134C03E9" w14:textId="77777777" w:rsidTr="002E24AB">
        <w:trPr>
          <w:trHeight w:val="1077"/>
        </w:trPr>
        <w:tc>
          <w:tcPr>
            <w:tcW w:w="1980" w:type="dxa"/>
            <w:vMerge/>
          </w:tcPr>
          <w:p w14:paraId="755BA0DE"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vAlign w:val="center"/>
          </w:tcPr>
          <w:p w14:paraId="57375AA9"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992" w:type="dxa"/>
            <w:vAlign w:val="center"/>
          </w:tcPr>
          <w:p w14:paraId="019DE289" w14:textId="2466987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Documento de reporte de datos, información y aplicaciones del Cubo de datos actualizado</w:t>
            </w:r>
          </w:p>
        </w:tc>
        <w:tc>
          <w:tcPr>
            <w:tcW w:w="425" w:type="dxa"/>
            <w:vAlign w:val="center"/>
          </w:tcPr>
          <w:p w14:paraId="21084CC8" w14:textId="41D81584"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5676522C" w14:textId="19BE3C5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143B4C33" w14:textId="321E028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41E6F307" w14:textId="44544AA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54063DB7" w14:textId="70C1302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0E7A7E15" w14:textId="50B70C5F" w:rsidR="00DA3F73" w:rsidRPr="009D3D96" w:rsidRDefault="00DA3F73" w:rsidP="002E24AB">
            <w:pPr>
              <w:spacing w:after="0" w:line="240" w:lineRule="auto"/>
              <w:ind w:right="-12"/>
              <w:jc w:val="both"/>
              <w:rPr>
                <w:rFonts w:ascii="Arial Narrow" w:hAnsi="Arial Narrow"/>
                <w:sz w:val="14"/>
                <w:szCs w:val="14"/>
              </w:rPr>
            </w:pPr>
            <w:r w:rsidRPr="009D3D96">
              <w:rPr>
                <w:rFonts w:ascii="Arial Narrow" w:hAnsi="Arial Narrow"/>
                <w:sz w:val="14"/>
                <w:szCs w:val="14"/>
              </w:rPr>
              <w:t>2. Realizar la zonificación (mapa) de la EEP (Estructura Ecológica Principal) como insumo técnico para el monitoreo y seguimiento del estado de los ecosistemas.</w:t>
            </w:r>
          </w:p>
        </w:tc>
        <w:tc>
          <w:tcPr>
            <w:tcW w:w="1418" w:type="dxa"/>
            <w:vMerge/>
            <w:shd w:val="clear" w:color="auto" w:fill="auto"/>
          </w:tcPr>
          <w:p w14:paraId="0C43B4FD"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629" w:type="dxa"/>
            <w:vMerge/>
            <w:shd w:val="clear" w:color="auto" w:fill="auto"/>
          </w:tcPr>
          <w:p w14:paraId="1C82FAB8"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67D93025"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1218EA57"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60E2B87C"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tcPr>
          <w:p w14:paraId="74CC65AE"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r>
      <w:tr w:rsidR="00DA4B99" w:rsidRPr="00621025" w14:paraId="32F2297D" w14:textId="77777777" w:rsidTr="002E24AB">
        <w:trPr>
          <w:trHeight w:val="737"/>
        </w:trPr>
        <w:tc>
          <w:tcPr>
            <w:tcW w:w="1980" w:type="dxa"/>
            <w:vMerge w:val="restart"/>
            <w:vAlign w:val="center"/>
          </w:tcPr>
          <w:p w14:paraId="55F6381B" w14:textId="4DC7682A"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tc>
        <w:tc>
          <w:tcPr>
            <w:tcW w:w="1276" w:type="dxa"/>
            <w:vMerge w:val="restart"/>
            <w:vAlign w:val="center"/>
          </w:tcPr>
          <w:p w14:paraId="07D3C5C1" w14:textId="154F17D9" w:rsidR="00DA3F73" w:rsidRDefault="00DA3F73" w:rsidP="002E24AB">
            <w:pPr>
              <w:spacing w:after="0" w:line="240" w:lineRule="auto"/>
              <w:ind w:right="-113"/>
              <w:jc w:val="center"/>
              <w:rPr>
                <w:rFonts w:ascii="Arial Narrow" w:hAnsi="Arial Narrow"/>
                <w:sz w:val="14"/>
                <w:szCs w:val="14"/>
              </w:rPr>
            </w:pPr>
            <w:r w:rsidRPr="009D3D96">
              <w:rPr>
                <w:rFonts w:ascii="Arial Narrow" w:hAnsi="Arial Narrow"/>
                <w:sz w:val="14"/>
                <w:szCs w:val="14"/>
              </w:rPr>
              <w:t>6. Servicio de monitoreo de la</w:t>
            </w:r>
            <w:r w:rsidR="00EF003C">
              <w:rPr>
                <w:rFonts w:ascii="Arial Narrow" w:hAnsi="Arial Narrow"/>
                <w:sz w:val="14"/>
                <w:szCs w:val="14"/>
              </w:rPr>
              <w:t xml:space="preserve"> </w:t>
            </w:r>
            <w:r w:rsidRPr="009D3D96">
              <w:rPr>
                <w:rFonts w:ascii="Arial Narrow" w:hAnsi="Arial Narrow"/>
                <w:sz w:val="14"/>
                <w:szCs w:val="14"/>
              </w:rPr>
              <w:t>biodiversidad</w:t>
            </w:r>
          </w:p>
          <w:p w14:paraId="61D34C8E" w14:textId="1652A033" w:rsidR="00DA3F73" w:rsidRPr="009D3D96" w:rsidRDefault="00DA3F73" w:rsidP="002E24AB">
            <w:pPr>
              <w:spacing w:after="0" w:line="240" w:lineRule="auto"/>
              <w:ind w:right="-113"/>
              <w:jc w:val="center"/>
              <w:rPr>
                <w:rFonts w:ascii="Arial Narrow" w:eastAsia="Times New Roman" w:hAnsi="Arial Narrow" w:cs="Calibri"/>
                <w:sz w:val="14"/>
                <w:szCs w:val="14"/>
                <w:lang w:eastAsia="es-CO"/>
              </w:rPr>
            </w:pPr>
            <w:r w:rsidRPr="009D3D96">
              <w:rPr>
                <w:rFonts w:ascii="Arial Narrow" w:hAnsi="Arial Narrow"/>
                <w:sz w:val="14"/>
                <w:szCs w:val="14"/>
              </w:rPr>
              <w:t>y los servicios ecosistémicos</w:t>
            </w:r>
          </w:p>
        </w:tc>
        <w:tc>
          <w:tcPr>
            <w:tcW w:w="992" w:type="dxa"/>
            <w:vAlign w:val="center"/>
          </w:tcPr>
          <w:p w14:paraId="022CE13F" w14:textId="4CAA9F9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Cubo de datos actualizado</w:t>
            </w:r>
          </w:p>
        </w:tc>
        <w:tc>
          <w:tcPr>
            <w:tcW w:w="425" w:type="dxa"/>
            <w:vAlign w:val="center"/>
          </w:tcPr>
          <w:p w14:paraId="0EC9D274" w14:textId="48B82BAE"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425" w:type="dxa"/>
            <w:vAlign w:val="center"/>
          </w:tcPr>
          <w:p w14:paraId="6F9B7831" w14:textId="5C70A04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426" w:type="dxa"/>
            <w:vAlign w:val="center"/>
          </w:tcPr>
          <w:p w14:paraId="3A5EEEA8" w14:textId="67C1BD79"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425" w:type="dxa"/>
            <w:vAlign w:val="center"/>
          </w:tcPr>
          <w:p w14:paraId="66F66A70" w14:textId="0E8ECA9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w:t>
            </w:r>
          </w:p>
        </w:tc>
        <w:tc>
          <w:tcPr>
            <w:tcW w:w="709" w:type="dxa"/>
            <w:vAlign w:val="center"/>
          </w:tcPr>
          <w:p w14:paraId="165E2880" w14:textId="16FDB69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354479DD" w14:textId="1E5305F1" w:rsidR="00DA3F73" w:rsidRPr="009D3D96" w:rsidRDefault="00DA3F73" w:rsidP="002E24AB">
            <w:pPr>
              <w:spacing w:after="0" w:line="240" w:lineRule="auto"/>
              <w:ind w:right="-12"/>
              <w:jc w:val="both"/>
              <w:rPr>
                <w:rFonts w:ascii="Arial Narrow" w:hAnsi="Arial Narrow"/>
                <w:sz w:val="14"/>
                <w:szCs w:val="14"/>
              </w:rPr>
            </w:pPr>
            <w:r w:rsidRPr="009D3D96">
              <w:rPr>
                <w:rFonts w:ascii="Arial Narrow" w:hAnsi="Arial Narrow"/>
                <w:sz w:val="14"/>
                <w:szCs w:val="14"/>
              </w:rPr>
              <w:t>3. Generar la actualización del cubo de datos e insumos para el monitoreo de los recursos naturales y los ecosistemas.</w:t>
            </w:r>
          </w:p>
        </w:tc>
        <w:tc>
          <w:tcPr>
            <w:tcW w:w="1418" w:type="dxa"/>
            <w:vMerge w:val="restart"/>
            <w:shd w:val="clear" w:color="auto" w:fill="auto"/>
            <w:vAlign w:val="center"/>
          </w:tcPr>
          <w:p w14:paraId="1F03D214" w14:textId="33DFDE3A"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Documentos de soporte elaborados</w:t>
            </w:r>
          </w:p>
        </w:tc>
        <w:tc>
          <w:tcPr>
            <w:tcW w:w="629" w:type="dxa"/>
            <w:vMerge w:val="restart"/>
            <w:shd w:val="clear" w:color="auto" w:fill="auto"/>
            <w:vAlign w:val="center"/>
          </w:tcPr>
          <w:p w14:paraId="709F04FB" w14:textId="2E5D267F"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vMerge w:val="restart"/>
            <w:shd w:val="clear" w:color="auto" w:fill="auto"/>
            <w:vAlign w:val="center"/>
          </w:tcPr>
          <w:p w14:paraId="1F8F0879" w14:textId="469A9E4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5" w:type="dxa"/>
            <w:vMerge w:val="restart"/>
            <w:shd w:val="clear" w:color="auto" w:fill="auto"/>
            <w:vAlign w:val="center"/>
          </w:tcPr>
          <w:p w14:paraId="4D44C407" w14:textId="34B77A04"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5" w:type="dxa"/>
            <w:vMerge w:val="restart"/>
            <w:shd w:val="clear" w:color="auto" w:fill="auto"/>
            <w:vAlign w:val="center"/>
          </w:tcPr>
          <w:p w14:paraId="6221119D" w14:textId="7DD0ABF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6" w:type="dxa"/>
            <w:gridSpan w:val="2"/>
            <w:vMerge w:val="restart"/>
            <w:shd w:val="clear" w:color="auto" w:fill="auto"/>
            <w:vAlign w:val="center"/>
          </w:tcPr>
          <w:p w14:paraId="29ADA268" w14:textId="49620BA1"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r>
      <w:tr w:rsidR="00187FDC" w:rsidRPr="00621025" w14:paraId="0E8000C3" w14:textId="77777777" w:rsidTr="002E24AB">
        <w:trPr>
          <w:trHeight w:val="340"/>
        </w:trPr>
        <w:tc>
          <w:tcPr>
            <w:tcW w:w="1980" w:type="dxa"/>
            <w:vMerge/>
          </w:tcPr>
          <w:p w14:paraId="6481729C"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tcPr>
          <w:p w14:paraId="5516C729"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992" w:type="dxa"/>
            <w:vAlign w:val="center"/>
          </w:tcPr>
          <w:p w14:paraId="65E3647B" w14:textId="706C0EC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de Monitoreo de bosques y carbono Elaborado</w:t>
            </w:r>
          </w:p>
        </w:tc>
        <w:tc>
          <w:tcPr>
            <w:tcW w:w="425" w:type="dxa"/>
            <w:vAlign w:val="center"/>
          </w:tcPr>
          <w:p w14:paraId="5F92B4CC" w14:textId="7C800DE2"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1A2EE874" w14:textId="57A1816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149864AA" w14:textId="69EF02D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355A7BEA" w14:textId="114D06E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6B5095A6" w14:textId="530F0ECE"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0D89F2C0" w14:textId="509F6960" w:rsidR="00DA3F73" w:rsidRPr="009D3D96" w:rsidRDefault="00DA3F73" w:rsidP="002E24AB">
            <w:pPr>
              <w:spacing w:after="0" w:line="240" w:lineRule="auto"/>
              <w:ind w:right="-12"/>
              <w:jc w:val="both"/>
              <w:rPr>
                <w:rFonts w:ascii="Arial Narrow" w:hAnsi="Arial Narrow"/>
                <w:sz w:val="14"/>
                <w:szCs w:val="14"/>
              </w:rPr>
            </w:pPr>
            <w:r w:rsidRPr="009D3D96">
              <w:rPr>
                <w:rFonts w:ascii="Arial Narrow" w:hAnsi="Arial Narrow"/>
                <w:sz w:val="14"/>
                <w:szCs w:val="14"/>
              </w:rPr>
              <w:t>4. Continuar con la Implementación y actualización del Inventario Forestal Nacional (IFN), el cual está articulado con el Sistema de Monitoreo de Bosques y Carbono (SMBYC) para el MRV (monitoreo, reporte y verificación) del País.</w:t>
            </w:r>
          </w:p>
        </w:tc>
        <w:tc>
          <w:tcPr>
            <w:tcW w:w="1418" w:type="dxa"/>
            <w:vMerge/>
            <w:shd w:val="clear" w:color="auto" w:fill="auto"/>
          </w:tcPr>
          <w:p w14:paraId="00326388"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629" w:type="dxa"/>
            <w:vMerge/>
            <w:shd w:val="clear" w:color="auto" w:fill="auto"/>
          </w:tcPr>
          <w:p w14:paraId="2820F93A"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1405EEFB"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42ADCAEE"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204EEBB2"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tcPr>
          <w:p w14:paraId="0EB4E056"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r>
      <w:tr w:rsidR="00187FDC" w:rsidRPr="00621025" w14:paraId="4E34138A" w14:textId="77777777" w:rsidTr="002E24AB">
        <w:trPr>
          <w:trHeight w:val="850"/>
        </w:trPr>
        <w:tc>
          <w:tcPr>
            <w:tcW w:w="1980" w:type="dxa"/>
            <w:vMerge w:val="restart"/>
            <w:vAlign w:val="center"/>
          </w:tcPr>
          <w:p w14:paraId="4EC91C9B" w14:textId="20043F6B"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tc>
        <w:tc>
          <w:tcPr>
            <w:tcW w:w="1276" w:type="dxa"/>
            <w:vMerge w:val="restart"/>
            <w:vAlign w:val="center"/>
          </w:tcPr>
          <w:p w14:paraId="7468E514" w14:textId="22DC05BC" w:rsidR="00DA3F73" w:rsidRDefault="00DA3F73" w:rsidP="002E24AB">
            <w:pPr>
              <w:spacing w:after="0" w:line="240" w:lineRule="auto"/>
              <w:ind w:right="-113"/>
              <w:jc w:val="center"/>
              <w:rPr>
                <w:rFonts w:ascii="Arial Narrow" w:hAnsi="Arial Narrow"/>
                <w:sz w:val="14"/>
                <w:szCs w:val="14"/>
              </w:rPr>
            </w:pPr>
            <w:r w:rsidRPr="009D3D96">
              <w:rPr>
                <w:rFonts w:ascii="Arial Narrow" w:hAnsi="Arial Narrow"/>
                <w:sz w:val="14"/>
                <w:szCs w:val="14"/>
              </w:rPr>
              <w:t>6. Servicio de monitoreo de la biodiversidad</w:t>
            </w:r>
          </w:p>
          <w:p w14:paraId="145B3895" w14:textId="6DA9B6F0" w:rsidR="00DA3F73" w:rsidRPr="009D3D96" w:rsidRDefault="00DA3F73" w:rsidP="002E24AB">
            <w:pPr>
              <w:spacing w:after="0" w:line="240" w:lineRule="auto"/>
              <w:ind w:right="-113"/>
              <w:jc w:val="center"/>
              <w:rPr>
                <w:rFonts w:ascii="Arial Narrow" w:eastAsia="Times New Roman" w:hAnsi="Arial Narrow" w:cs="Calibri"/>
                <w:sz w:val="14"/>
                <w:szCs w:val="14"/>
                <w:lang w:eastAsia="es-CO"/>
              </w:rPr>
            </w:pPr>
            <w:r w:rsidRPr="009D3D96">
              <w:rPr>
                <w:rFonts w:ascii="Arial Narrow" w:hAnsi="Arial Narrow"/>
                <w:sz w:val="14"/>
                <w:szCs w:val="14"/>
              </w:rPr>
              <w:t>y los servicios ecosistémicos</w:t>
            </w:r>
          </w:p>
        </w:tc>
        <w:tc>
          <w:tcPr>
            <w:tcW w:w="992" w:type="dxa"/>
            <w:vAlign w:val="center"/>
          </w:tcPr>
          <w:p w14:paraId="0A96708B" w14:textId="6BA9FF7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Boletines de alertas tempranas de deforestación emitidos</w:t>
            </w:r>
          </w:p>
        </w:tc>
        <w:tc>
          <w:tcPr>
            <w:tcW w:w="425" w:type="dxa"/>
            <w:vAlign w:val="center"/>
          </w:tcPr>
          <w:p w14:paraId="486831C1" w14:textId="3623AA96"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604987DC" w14:textId="115413F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7FEDFF73" w14:textId="618D90B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686DDAA2" w14:textId="0EF49A1D"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59695C6E" w14:textId="58C90CC5"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3A0BD129" w14:textId="33FBD149" w:rsidR="00DA3F73" w:rsidRPr="009D3D96" w:rsidRDefault="00DA3F73" w:rsidP="002E24AB">
            <w:pPr>
              <w:spacing w:after="0" w:line="240" w:lineRule="auto"/>
              <w:ind w:right="-12"/>
              <w:jc w:val="both"/>
              <w:rPr>
                <w:rFonts w:ascii="Arial Narrow" w:hAnsi="Arial Narrow"/>
                <w:sz w:val="14"/>
                <w:szCs w:val="14"/>
              </w:rPr>
            </w:pPr>
            <w:r w:rsidRPr="009D3D96">
              <w:rPr>
                <w:rFonts w:ascii="Arial Narrow" w:hAnsi="Arial Narrow"/>
                <w:sz w:val="14"/>
                <w:szCs w:val="14"/>
              </w:rPr>
              <w:t xml:space="preserve">5. Ajustar y mantener el sistema de monitoreo de bosques y carbono. </w:t>
            </w:r>
          </w:p>
        </w:tc>
        <w:tc>
          <w:tcPr>
            <w:tcW w:w="1418" w:type="dxa"/>
            <w:vMerge w:val="restart"/>
            <w:shd w:val="clear" w:color="auto" w:fill="auto"/>
            <w:vAlign w:val="center"/>
          </w:tcPr>
          <w:p w14:paraId="7263ECA1" w14:textId="16DA264C"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Documentos de soporte elaborados</w:t>
            </w:r>
          </w:p>
        </w:tc>
        <w:tc>
          <w:tcPr>
            <w:tcW w:w="629" w:type="dxa"/>
            <w:vMerge w:val="restart"/>
            <w:shd w:val="clear" w:color="auto" w:fill="auto"/>
            <w:vAlign w:val="center"/>
          </w:tcPr>
          <w:p w14:paraId="7E79DB6A" w14:textId="49FBE16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vMerge w:val="restart"/>
            <w:shd w:val="clear" w:color="auto" w:fill="auto"/>
            <w:vAlign w:val="center"/>
          </w:tcPr>
          <w:p w14:paraId="23E36653" w14:textId="5F03750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5" w:type="dxa"/>
            <w:vMerge w:val="restart"/>
            <w:shd w:val="clear" w:color="auto" w:fill="auto"/>
            <w:vAlign w:val="center"/>
          </w:tcPr>
          <w:p w14:paraId="65D93885" w14:textId="22AC6482"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5" w:type="dxa"/>
            <w:vMerge w:val="restart"/>
            <w:shd w:val="clear" w:color="auto" w:fill="auto"/>
            <w:vAlign w:val="center"/>
          </w:tcPr>
          <w:p w14:paraId="595A3343" w14:textId="4A988B1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c>
          <w:tcPr>
            <w:tcW w:w="426" w:type="dxa"/>
            <w:gridSpan w:val="2"/>
            <w:vMerge w:val="restart"/>
            <w:shd w:val="clear" w:color="auto" w:fill="auto"/>
            <w:vAlign w:val="center"/>
          </w:tcPr>
          <w:p w14:paraId="746D6F39" w14:textId="591CF694"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15</w:t>
            </w:r>
          </w:p>
        </w:tc>
      </w:tr>
      <w:tr w:rsidR="00187FDC" w:rsidRPr="00621025" w14:paraId="24F60B2F" w14:textId="77777777" w:rsidTr="002E24AB">
        <w:trPr>
          <w:trHeight w:val="1020"/>
        </w:trPr>
        <w:tc>
          <w:tcPr>
            <w:tcW w:w="1980" w:type="dxa"/>
            <w:vMerge/>
          </w:tcPr>
          <w:p w14:paraId="32515E79"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tcPr>
          <w:p w14:paraId="76A21D86"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992" w:type="dxa"/>
            <w:vAlign w:val="center"/>
          </w:tcPr>
          <w:p w14:paraId="44538827" w14:textId="49B4CE5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de monitoreo de la dinámica de los glaciares de Colombia Elaborado</w:t>
            </w:r>
          </w:p>
        </w:tc>
        <w:tc>
          <w:tcPr>
            <w:tcW w:w="425" w:type="dxa"/>
            <w:vAlign w:val="center"/>
          </w:tcPr>
          <w:p w14:paraId="539B1E5A" w14:textId="385D24F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00E848E7" w14:textId="68600280"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6A41701A" w14:textId="464CE27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6B767966" w14:textId="0E997DCD"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3B1C2F32" w14:textId="317BD14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434B75CB" w14:textId="76186648" w:rsidR="00DA3F73" w:rsidRPr="009D3D96" w:rsidRDefault="00DA3F73" w:rsidP="002E24AB">
            <w:pPr>
              <w:spacing w:after="0" w:line="240" w:lineRule="auto"/>
              <w:ind w:right="-12"/>
              <w:rPr>
                <w:rFonts w:ascii="Arial Narrow" w:hAnsi="Arial Narrow"/>
                <w:sz w:val="14"/>
                <w:szCs w:val="14"/>
              </w:rPr>
            </w:pPr>
            <w:r w:rsidRPr="009D3D96">
              <w:rPr>
                <w:rFonts w:ascii="Arial Narrow" w:hAnsi="Arial Narrow"/>
                <w:sz w:val="14"/>
                <w:szCs w:val="14"/>
              </w:rPr>
              <w:t>6. Realizar el monitoreo de los glaciares de Colombia.</w:t>
            </w:r>
          </w:p>
        </w:tc>
        <w:tc>
          <w:tcPr>
            <w:tcW w:w="1418" w:type="dxa"/>
            <w:vMerge/>
            <w:shd w:val="clear" w:color="auto" w:fill="auto"/>
          </w:tcPr>
          <w:p w14:paraId="40F2C46A"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629" w:type="dxa"/>
            <w:vMerge/>
            <w:shd w:val="clear" w:color="auto" w:fill="auto"/>
          </w:tcPr>
          <w:p w14:paraId="3C65DDEA"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2AFF37D2"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1C0D36A7"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tcPr>
          <w:p w14:paraId="41F66375"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6" w:type="dxa"/>
            <w:gridSpan w:val="2"/>
            <w:vMerge/>
            <w:shd w:val="clear" w:color="auto" w:fill="auto"/>
          </w:tcPr>
          <w:p w14:paraId="24526196"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r>
      <w:tr w:rsidR="00EF003C" w:rsidRPr="00621025" w14:paraId="6AE0861A" w14:textId="77777777" w:rsidTr="002E24AB">
        <w:trPr>
          <w:gridAfter w:val="1"/>
          <w:wAfter w:w="6" w:type="dxa"/>
          <w:trHeight w:val="454"/>
          <w:tblHeader/>
        </w:trPr>
        <w:tc>
          <w:tcPr>
            <w:tcW w:w="1980" w:type="dxa"/>
            <w:vMerge w:val="restart"/>
            <w:shd w:val="clear" w:color="000000" w:fill="EBF1DE"/>
            <w:noWrap/>
            <w:vAlign w:val="center"/>
            <w:hideMark/>
          </w:tcPr>
          <w:p w14:paraId="2297C6C4"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lastRenderedPageBreak/>
              <w:t>Objetivo específico (1)</w:t>
            </w:r>
          </w:p>
        </w:tc>
        <w:tc>
          <w:tcPr>
            <w:tcW w:w="4678" w:type="dxa"/>
            <w:gridSpan w:val="7"/>
            <w:shd w:val="clear" w:color="000000" w:fill="EBF1DE"/>
            <w:noWrap/>
            <w:vAlign w:val="center"/>
            <w:hideMark/>
          </w:tcPr>
          <w:p w14:paraId="33B10494"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PRODUCTOS </w:t>
            </w:r>
          </w:p>
        </w:tc>
        <w:tc>
          <w:tcPr>
            <w:tcW w:w="6293" w:type="dxa"/>
            <w:gridSpan w:val="7"/>
            <w:shd w:val="clear" w:color="000000" w:fill="EBF1DE"/>
            <w:noWrap/>
            <w:vAlign w:val="center"/>
            <w:hideMark/>
          </w:tcPr>
          <w:p w14:paraId="2909752A"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ACTIVIDADES</w:t>
            </w:r>
          </w:p>
        </w:tc>
      </w:tr>
      <w:tr w:rsidR="00EF003C" w:rsidRPr="00621025" w14:paraId="0AAF86A8" w14:textId="77777777" w:rsidTr="002E24AB">
        <w:trPr>
          <w:trHeight w:val="535"/>
          <w:tblHeader/>
        </w:trPr>
        <w:tc>
          <w:tcPr>
            <w:tcW w:w="1980" w:type="dxa"/>
            <w:vMerge/>
            <w:vAlign w:val="center"/>
            <w:hideMark/>
          </w:tcPr>
          <w:p w14:paraId="428575FA"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1276" w:type="dxa"/>
            <w:vMerge w:val="restart"/>
            <w:shd w:val="clear" w:color="000000" w:fill="EBF1DE"/>
            <w:noWrap/>
            <w:vAlign w:val="center"/>
            <w:hideMark/>
          </w:tcPr>
          <w:p w14:paraId="150BCC44"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  </w:t>
            </w:r>
          </w:p>
        </w:tc>
        <w:tc>
          <w:tcPr>
            <w:tcW w:w="992" w:type="dxa"/>
            <w:vMerge w:val="restart"/>
            <w:shd w:val="clear" w:color="000000" w:fill="EBF1DE"/>
            <w:noWrap/>
            <w:vAlign w:val="center"/>
            <w:hideMark/>
          </w:tcPr>
          <w:p w14:paraId="00A81B62"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Producto</w:t>
            </w:r>
          </w:p>
        </w:tc>
        <w:tc>
          <w:tcPr>
            <w:tcW w:w="1701" w:type="dxa"/>
            <w:gridSpan w:val="4"/>
            <w:shd w:val="clear" w:color="000000" w:fill="EBF1DE"/>
            <w:noWrap/>
            <w:vAlign w:val="center"/>
            <w:hideMark/>
          </w:tcPr>
          <w:p w14:paraId="4C2F2770" w14:textId="77777777" w:rsidR="00EF003C" w:rsidRDefault="00EF003C" w:rsidP="002E24AB">
            <w:pPr>
              <w:spacing w:after="0" w:line="240" w:lineRule="auto"/>
              <w:ind w:left="-208" w:right="-216"/>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ESTIMADA</w:t>
            </w:r>
          </w:p>
          <w:p w14:paraId="4808CD4E" w14:textId="77777777" w:rsidR="00EF003C" w:rsidRPr="00ED4848" w:rsidRDefault="00EF003C" w:rsidP="002E24AB">
            <w:pPr>
              <w:spacing w:after="0" w:line="240" w:lineRule="auto"/>
              <w:ind w:left="-208" w:right="-216"/>
              <w:jc w:val="center"/>
              <w:rPr>
                <w:rFonts w:ascii="Arial Narrow" w:eastAsia="Times New Roman" w:hAnsi="Arial Narrow" w:cs="Calibri"/>
                <w:b/>
                <w:bCs/>
                <w:spacing w:val="-6"/>
                <w:sz w:val="16"/>
                <w:szCs w:val="16"/>
                <w:lang w:eastAsia="es-CO"/>
              </w:rPr>
            </w:pPr>
            <w:r w:rsidRPr="00ED4848">
              <w:rPr>
                <w:rFonts w:ascii="Arial Narrow" w:eastAsia="Times New Roman" w:hAnsi="Arial Narrow" w:cs="Calibri"/>
                <w:b/>
                <w:bCs/>
                <w:spacing w:val="-6"/>
                <w:sz w:val="16"/>
                <w:szCs w:val="16"/>
                <w:lang w:eastAsia="es-CO"/>
              </w:rPr>
              <w:t>INDICADOR DE PRODUCTO</w:t>
            </w:r>
          </w:p>
        </w:tc>
        <w:tc>
          <w:tcPr>
            <w:tcW w:w="709" w:type="dxa"/>
            <w:vMerge w:val="restart"/>
            <w:shd w:val="clear" w:color="000000" w:fill="EBF1DE"/>
            <w:vAlign w:val="center"/>
            <w:hideMark/>
          </w:tcPr>
          <w:p w14:paraId="14B8F192"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2551" w:type="dxa"/>
            <w:vMerge w:val="restart"/>
            <w:shd w:val="clear" w:color="000000" w:fill="EBF1DE"/>
            <w:vAlign w:val="center"/>
            <w:hideMark/>
          </w:tcPr>
          <w:p w14:paraId="1618256A"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Actividad </w:t>
            </w:r>
          </w:p>
        </w:tc>
        <w:tc>
          <w:tcPr>
            <w:tcW w:w="1418" w:type="dxa"/>
            <w:vMerge w:val="restart"/>
            <w:shd w:val="clear" w:color="000000" w:fill="EBF1DE"/>
            <w:vAlign w:val="center"/>
            <w:hideMark/>
          </w:tcPr>
          <w:p w14:paraId="37600FE7"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Gestión</w:t>
            </w:r>
          </w:p>
        </w:tc>
        <w:tc>
          <w:tcPr>
            <w:tcW w:w="629" w:type="dxa"/>
            <w:vMerge w:val="restart"/>
            <w:shd w:val="clear" w:color="000000" w:fill="EBF1DE"/>
            <w:vAlign w:val="center"/>
            <w:hideMark/>
          </w:tcPr>
          <w:p w14:paraId="7B4ED3D3" w14:textId="77777777" w:rsidR="00EF003C" w:rsidRPr="00621025" w:rsidRDefault="00EF003C" w:rsidP="002E24AB">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1701" w:type="dxa"/>
            <w:gridSpan w:val="5"/>
            <w:shd w:val="clear" w:color="000000" w:fill="EBF1DE"/>
            <w:vAlign w:val="center"/>
            <w:hideMark/>
          </w:tcPr>
          <w:p w14:paraId="1A214DBA" w14:textId="77777777" w:rsidR="00EF003C" w:rsidRPr="00621025" w:rsidRDefault="00EF003C" w:rsidP="002E24AB">
            <w:pPr>
              <w:spacing w:after="0" w:line="240" w:lineRule="auto"/>
              <w:ind w:left="-125" w:right="-155"/>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 xml:space="preserve">ESTIMADA </w:t>
            </w:r>
            <w:r w:rsidRPr="00621025">
              <w:rPr>
                <w:rFonts w:ascii="Arial Narrow" w:eastAsia="Times New Roman" w:hAnsi="Arial Narrow" w:cs="Calibri"/>
                <w:b/>
                <w:bCs/>
                <w:sz w:val="16"/>
                <w:szCs w:val="16"/>
                <w:lang w:eastAsia="es-CO"/>
              </w:rPr>
              <w:t>INDICADOR DE GESTIÓN</w:t>
            </w:r>
          </w:p>
        </w:tc>
      </w:tr>
      <w:tr w:rsidR="00EF003C" w:rsidRPr="00621025" w14:paraId="4C0F8D7C" w14:textId="77777777" w:rsidTr="002E24AB">
        <w:trPr>
          <w:trHeight w:val="437"/>
          <w:tblHeader/>
        </w:trPr>
        <w:tc>
          <w:tcPr>
            <w:tcW w:w="1980" w:type="dxa"/>
            <w:vMerge/>
            <w:vAlign w:val="center"/>
            <w:hideMark/>
          </w:tcPr>
          <w:p w14:paraId="0ACD8359"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1276" w:type="dxa"/>
            <w:vMerge/>
            <w:vAlign w:val="center"/>
            <w:hideMark/>
          </w:tcPr>
          <w:p w14:paraId="0934962C"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992" w:type="dxa"/>
            <w:vMerge/>
            <w:vAlign w:val="center"/>
            <w:hideMark/>
          </w:tcPr>
          <w:p w14:paraId="4171C93C"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4541E5ED"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0C1E9ADB"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6" w:type="dxa"/>
            <w:shd w:val="clear" w:color="000000" w:fill="EBF1DE"/>
            <w:noWrap/>
            <w:vAlign w:val="center"/>
            <w:hideMark/>
          </w:tcPr>
          <w:p w14:paraId="0D276A4D"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5" w:type="dxa"/>
            <w:shd w:val="clear" w:color="000000" w:fill="EBF1DE"/>
            <w:noWrap/>
            <w:vAlign w:val="center"/>
            <w:hideMark/>
          </w:tcPr>
          <w:p w14:paraId="3C25BBED"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c>
          <w:tcPr>
            <w:tcW w:w="709" w:type="dxa"/>
            <w:vMerge/>
            <w:vAlign w:val="center"/>
            <w:hideMark/>
          </w:tcPr>
          <w:p w14:paraId="0EA75688"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2551" w:type="dxa"/>
            <w:vMerge/>
            <w:vAlign w:val="center"/>
            <w:hideMark/>
          </w:tcPr>
          <w:p w14:paraId="44AF544E"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1418" w:type="dxa"/>
            <w:vMerge/>
            <w:vAlign w:val="center"/>
            <w:hideMark/>
          </w:tcPr>
          <w:p w14:paraId="15421752"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629" w:type="dxa"/>
            <w:vMerge/>
            <w:vAlign w:val="center"/>
            <w:hideMark/>
          </w:tcPr>
          <w:p w14:paraId="2385563E" w14:textId="77777777" w:rsidR="00EF003C" w:rsidRPr="00621025" w:rsidRDefault="00EF003C" w:rsidP="002E24AB">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4D4A5DDE"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38FFE338"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5" w:type="dxa"/>
            <w:shd w:val="clear" w:color="000000" w:fill="EBF1DE"/>
            <w:noWrap/>
            <w:vAlign w:val="center"/>
            <w:hideMark/>
          </w:tcPr>
          <w:p w14:paraId="4BBC9F74"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6" w:type="dxa"/>
            <w:gridSpan w:val="2"/>
            <w:shd w:val="clear" w:color="000000" w:fill="EBF1DE"/>
            <w:noWrap/>
            <w:vAlign w:val="center"/>
            <w:hideMark/>
          </w:tcPr>
          <w:p w14:paraId="1E3E0341" w14:textId="77777777" w:rsidR="00EF003C" w:rsidRPr="00621025" w:rsidRDefault="00EF003C" w:rsidP="002E24AB">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r>
      <w:tr w:rsidR="00EF003C" w:rsidRPr="00621025" w14:paraId="0CF9609F" w14:textId="77777777" w:rsidTr="002E24AB">
        <w:trPr>
          <w:trHeight w:val="1020"/>
        </w:trPr>
        <w:tc>
          <w:tcPr>
            <w:tcW w:w="1980" w:type="dxa"/>
          </w:tcPr>
          <w:p w14:paraId="6D29ED32"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tcPr>
          <w:p w14:paraId="7C7D7F50"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992" w:type="dxa"/>
            <w:vAlign w:val="center"/>
          </w:tcPr>
          <w:p w14:paraId="758A0C7B" w14:textId="55367C7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del estado de la degradación de los suelos Elaborado</w:t>
            </w:r>
          </w:p>
        </w:tc>
        <w:tc>
          <w:tcPr>
            <w:tcW w:w="425" w:type="dxa"/>
            <w:vAlign w:val="center"/>
          </w:tcPr>
          <w:p w14:paraId="4C0DC497" w14:textId="265268F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473BC313" w14:textId="4292270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5AB79128" w14:textId="7BF0C43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4F48A2E4" w14:textId="5EA51992"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309DEC3B" w14:textId="7ED2E5E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357C6063" w14:textId="5B6A11DC" w:rsidR="00DA3F73" w:rsidRPr="009D3D96" w:rsidRDefault="00DA3F73" w:rsidP="002E24AB">
            <w:pPr>
              <w:spacing w:after="0" w:line="240" w:lineRule="auto"/>
              <w:ind w:right="-12"/>
              <w:jc w:val="both"/>
              <w:rPr>
                <w:rFonts w:ascii="Arial Narrow" w:hAnsi="Arial Narrow"/>
                <w:sz w:val="14"/>
                <w:szCs w:val="14"/>
              </w:rPr>
            </w:pPr>
            <w:r w:rsidRPr="009D3D96">
              <w:rPr>
                <w:rFonts w:ascii="Arial Narrow" w:hAnsi="Arial Narrow"/>
                <w:sz w:val="14"/>
                <w:szCs w:val="14"/>
              </w:rPr>
              <w:t>7. Fortalecer el monitoreo y seguimiento de los suelos de la Nación especialmente en lo referente al establecimiento de la línea base de degradación por desertificación y pérdida de carbono, necesarios para la toma de decisiones de las autoridades ambientales.</w:t>
            </w:r>
          </w:p>
        </w:tc>
        <w:tc>
          <w:tcPr>
            <w:tcW w:w="1418" w:type="dxa"/>
            <w:shd w:val="clear" w:color="auto" w:fill="auto"/>
          </w:tcPr>
          <w:p w14:paraId="7F8A7E58"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629" w:type="dxa"/>
            <w:shd w:val="clear" w:color="auto" w:fill="auto"/>
          </w:tcPr>
          <w:p w14:paraId="7F1DE1A3"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shd w:val="clear" w:color="auto" w:fill="auto"/>
          </w:tcPr>
          <w:p w14:paraId="38662B2B"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shd w:val="clear" w:color="auto" w:fill="auto"/>
          </w:tcPr>
          <w:p w14:paraId="4292DB53"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shd w:val="clear" w:color="auto" w:fill="auto"/>
          </w:tcPr>
          <w:p w14:paraId="16F4DCAA"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6" w:type="dxa"/>
            <w:gridSpan w:val="2"/>
            <w:shd w:val="clear" w:color="auto" w:fill="auto"/>
          </w:tcPr>
          <w:p w14:paraId="4AC2339C"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r>
      <w:tr w:rsidR="00EF003C" w:rsidRPr="00621025" w14:paraId="0BAA4275" w14:textId="77777777" w:rsidTr="002E24AB">
        <w:trPr>
          <w:trHeight w:val="1077"/>
        </w:trPr>
        <w:tc>
          <w:tcPr>
            <w:tcW w:w="1980" w:type="dxa"/>
            <w:vMerge w:val="restart"/>
            <w:vAlign w:val="center"/>
          </w:tcPr>
          <w:p w14:paraId="48D8F19C" w14:textId="5EB1468C" w:rsidR="00EF003C" w:rsidRPr="009D3D96" w:rsidRDefault="00EF003C"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1. Generar datos e información provenientes del seguimiento y monitoreo hidrológico, meteorológico y ambiental.</w:t>
            </w:r>
          </w:p>
        </w:tc>
        <w:tc>
          <w:tcPr>
            <w:tcW w:w="1276" w:type="dxa"/>
            <w:vAlign w:val="center"/>
          </w:tcPr>
          <w:p w14:paraId="4CA981E1" w14:textId="02BC7205" w:rsidR="00EF003C" w:rsidRDefault="00EF003C" w:rsidP="002E24AB">
            <w:pPr>
              <w:spacing w:after="0" w:line="240" w:lineRule="auto"/>
              <w:ind w:right="-113"/>
              <w:jc w:val="center"/>
              <w:rPr>
                <w:rFonts w:ascii="Arial Narrow" w:hAnsi="Arial Narrow"/>
                <w:sz w:val="14"/>
                <w:szCs w:val="14"/>
              </w:rPr>
            </w:pPr>
            <w:r w:rsidRPr="009D3D96">
              <w:rPr>
                <w:rFonts w:ascii="Arial Narrow" w:hAnsi="Arial Narrow"/>
                <w:sz w:val="14"/>
                <w:szCs w:val="14"/>
              </w:rPr>
              <w:t>6. Servicio de monitoreo de</w:t>
            </w:r>
            <w:r>
              <w:rPr>
                <w:rFonts w:ascii="Arial Narrow" w:hAnsi="Arial Narrow"/>
                <w:sz w:val="14"/>
                <w:szCs w:val="14"/>
              </w:rPr>
              <w:t xml:space="preserve"> </w:t>
            </w:r>
            <w:r w:rsidRPr="009D3D96">
              <w:rPr>
                <w:rFonts w:ascii="Arial Narrow" w:hAnsi="Arial Narrow"/>
                <w:sz w:val="14"/>
                <w:szCs w:val="14"/>
              </w:rPr>
              <w:t>la</w:t>
            </w:r>
            <w:r>
              <w:rPr>
                <w:rFonts w:ascii="Arial Narrow" w:hAnsi="Arial Narrow"/>
                <w:sz w:val="14"/>
                <w:szCs w:val="14"/>
              </w:rPr>
              <w:t xml:space="preserve"> </w:t>
            </w:r>
            <w:r w:rsidRPr="009D3D96">
              <w:rPr>
                <w:rFonts w:ascii="Arial Narrow" w:hAnsi="Arial Narrow"/>
                <w:sz w:val="14"/>
                <w:szCs w:val="14"/>
              </w:rPr>
              <w:t>biodiversidad</w:t>
            </w:r>
          </w:p>
          <w:p w14:paraId="45B9D67F" w14:textId="126EDCFF" w:rsidR="00EF003C" w:rsidRPr="009D3D96" w:rsidRDefault="00EF003C" w:rsidP="002E24AB">
            <w:pPr>
              <w:spacing w:after="0" w:line="240" w:lineRule="auto"/>
              <w:ind w:right="-113"/>
              <w:jc w:val="center"/>
              <w:rPr>
                <w:rFonts w:ascii="Arial Narrow" w:eastAsia="Times New Roman" w:hAnsi="Arial Narrow" w:cs="Calibri"/>
                <w:sz w:val="14"/>
                <w:szCs w:val="14"/>
                <w:lang w:eastAsia="es-CO"/>
              </w:rPr>
            </w:pPr>
            <w:r w:rsidRPr="009D3D96">
              <w:rPr>
                <w:rFonts w:ascii="Arial Narrow" w:hAnsi="Arial Narrow"/>
                <w:sz w:val="14"/>
                <w:szCs w:val="14"/>
              </w:rPr>
              <w:t>y los servicios ecosistémicos</w:t>
            </w:r>
          </w:p>
        </w:tc>
        <w:tc>
          <w:tcPr>
            <w:tcW w:w="992" w:type="dxa"/>
            <w:vAlign w:val="center"/>
          </w:tcPr>
          <w:p w14:paraId="0566A467" w14:textId="0D531507"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del estado de la estabilidad de las tierras Elaborado</w:t>
            </w:r>
          </w:p>
        </w:tc>
        <w:tc>
          <w:tcPr>
            <w:tcW w:w="425" w:type="dxa"/>
            <w:vAlign w:val="center"/>
          </w:tcPr>
          <w:p w14:paraId="4DBDA3DD" w14:textId="57548466"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7F4421B5" w14:textId="60680FD6"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6" w:type="dxa"/>
            <w:vAlign w:val="center"/>
          </w:tcPr>
          <w:p w14:paraId="73CE2771" w14:textId="13346314"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425" w:type="dxa"/>
            <w:vAlign w:val="center"/>
          </w:tcPr>
          <w:p w14:paraId="46CC22A5" w14:textId="5BC9C40A"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w:t>
            </w:r>
          </w:p>
        </w:tc>
        <w:tc>
          <w:tcPr>
            <w:tcW w:w="709" w:type="dxa"/>
            <w:vAlign w:val="center"/>
          </w:tcPr>
          <w:p w14:paraId="2059F2E1" w14:textId="6672A24D" w:rsidR="00EF003C" w:rsidRPr="009D3D96" w:rsidRDefault="00EF003C"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35C75A89" w14:textId="235FAC31" w:rsidR="00EF003C" w:rsidRPr="009D3D96" w:rsidRDefault="00EF003C" w:rsidP="002E24AB">
            <w:pPr>
              <w:spacing w:after="0" w:line="240" w:lineRule="auto"/>
              <w:ind w:right="-12"/>
              <w:jc w:val="both"/>
              <w:rPr>
                <w:rFonts w:ascii="Arial Narrow" w:hAnsi="Arial Narrow"/>
                <w:sz w:val="14"/>
                <w:szCs w:val="14"/>
              </w:rPr>
            </w:pPr>
            <w:r w:rsidRPr="009D3D96">
              <w:rPr>
                <w:rFonts w:ascii="Arial Narrow" w:hAnsi="Arial Narrow"/>
                <w:sz w:val="14"/>
                <w:szCs w:val="14"/>
              </w:rPr>
              <w:t>8. Continuar con el monitoreo y seguimiento de la inestabilidad de tierras (especialmente laderas inestables, en donde pueden ocurrir deslizamiento de tierras), necesarios para el pronóstico y la emisión de alertas tempranas dirigidas a la gestión del riesgo de desastres.</w:t>
            </w:r>
          </w:p>
        </w:tc>
        <w:tc>
          <w:tcPr>
            <w:tcW w:w="1418" w:type="dxa"/>
            <w:shd w:val="clear" w:color="auto" w:fill="auto"/>
          </w:tcPr>
          <w:p w14:paraId="3BE90779"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629" w:type="dxa"/>
            <w:shd w:val="clear" w:color="auto" w:fill="auto"/>
          </w:tcPr>
          <w:p w14:paraId="75D06E4B"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shd w:val="clear" w:color="auto" w:fill="auto"/>
          </w:tcPr>
          <w:p w14:paraId="58241C12"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shd w:val="clear" w:color="auto" w:fill="auto"/>
          </w:tcPr>
          <w:p w14:paraId="7C55BCDF"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5" w:type="dxa"/>
            <w:shd w:val="clear" w:color="auto" w:fill="auto"/>
          </w:tcPr>
          <w:p w14:paraId="003BAB28"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c>
          <w:tcPr>
            <w:tcW w:w="426" w:type="dxa"/>
            <w:gridSpan w:val="2"/>
            <w:shd w:val="clear" w:color="auto" w:fill="auto"/>
          </w:tcPr>
          <w:p w14:paraId="0C21BFA1"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p>
        </w:tc>
      </w:tr>
      <w:tr w:rsidR="00EF003C" w:rsidRPr="00621025" w14:paraId="1FC587B5" w14:textId="77777777" w:rsidTr="002E24AB">
        <w:trPr>
          <w:trHeight w:val="454"/>
        </w:trPr>
        <w:tc>
          <w:tcPr>
            <w:tcW w:w="1980" w:type="dxa"/>
            <w:vMerge/>
          </w:tcPr>
          <w:p w14:paraId="27EED82D"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1276" w:type="dxa"/>
            <w:vMerge w:val="restart"/>
            <w:vAlign w:val="center"/>
          </w:tcPr>
          <w:p w14:paraId="24E75F50" w14:textId="77777777" w:rsidR="00EF003C" w:rsidRPr="009D3D96" w:rsidRDefault="00EF003C" w:rsidP="002E24AB">
            <w:pPr>
              <w:spacing w:after="0" w:line="240" w:lineRule="auto"/>
              <w:ind w:left="-57" w:right="-113"/>
              <w:jc w:val="center"/>
              <w:rPr>
                <w:rFonts w:ascii="Arial Narrow" w:eastAsia="Times New Roman" w:hAnsi="Arial Narrow" w:cs="Calibri"/>
                <w:sz w:val="14"/>
                <w:szCs w:val="14"/>
                <w:lang w:eastAsia="es-CO"/>
              </w:rPr>
            </w:pPr>
            <w:r w:rsidRPr="009D3D96">
              <w:rPr>
                <w:rFonts w:ascii="Arial Narrow" w:hAnsi="Arial Narrow"/>
                <w:sz w:val="14"/>
                <w:szCs w:val="14"/>
              </w:rPr>
              <w:t>7. Servicios de administración de Registro</w:t>
            </w:r>
            <w:r>
              <w:rPr>
                <w:rFonts w:ascii="Arial Narrow" w:hAnsi="Arial Narrow"/>
                <w:sz w:val="14"/>
                <w:szCs w:val="14"/>
              </w:rPr>
              <w:t xml:space="preserve"> </w:t>
            </w:r>
            <w:r w:rsidRPr="009D3D96">
              <w:rPr>
                <w:rFonts w:ascii="Arial Narrow" w:hAnsi="Arial Narrow"/>
                <w:sz w:val="14"/>
                <w:szCs w:val="14"/>
              </w:rPr>
              <w:t xml:space="preserve">de </w:t>
            </w:r>
            <w:r w:rsidRPr="00BB013B">
              <w:rPr>
                <w:rFonts w:ascii="Arial Narrow" w:hAnsi="Arial Narrow"/>
                <w:spacing w:val="-4"/>
                <w:sz w:val="14"/>
                <w:szCs w:val="14"/>
              </w:rPr>
              <w:t>establecimientos</w:t>
            </w:r>
          </w:p>
          <w:p w14:paraId="10E7FE6F" w14:textId="5B4052EF" w:rsidR="00EF003C" w:rsidRPr="009D3D96" w:rsidRDefault="00EF003C" w:rsidP="002E24AB">
            <w:pPr>
              <w:spacing w:after="0" w:line="240" w:lineRule="auto"/>
              <w:ind w:left="-57" w:right="-113"/>
              <w:jc w:val="center"/>
              <w:rPr>
                <w:rFonts w:ascii="Arial Narrow" w:eastAsia="Times New Roman" w:hAnsi="Arial Narrow" w:cs="Calibri"/>
                <w:sz w:val="14"/>
                <w:szCs w:val="14"/>
                <w:lang w:eastAsia="es-CO"/>
              </w:rPr>
            </w:pPr>
            <w:r w:rsidRPr="009D3D96">
              <w:rPr>
                <w:rFonts w:ascii="Arial Narrow" w:hAnsi="Arial Narrow"/>
                <w:sz w:val="14"/>
                <w:szCs w:val="14"/>
              </w:rPr>
              <w:t>7. Servicios de administración de Registro</w:t>
            </w:r>
            <w:r>
              <w:rPr>
                <w:rFonts w:ascii="Arial Narrow" w:hAnsi="Arial Narrow"/>
                <w:sz w:val="14"/>
                <w:szCs w:val="14"/>
              </w:rPr>
              <w:t xml:space="preserve"> </w:t>
            </w:r>
            <w:r w:rsidRPr="009D3D96">
              <w:rPr>
                <w:rFonts w:ascii="Arial Narrow" w:hAnsi="Arial Narrow"/>
                <w:sz w:val="14"/>
                <w:szCs w:val="14"/>
              </w:rPr>
              <w:t xml:space="preserve">de </w:t>
            </w:r>
            <w:r w:rsidRPr="00BB013B">
              <w:rPr>
                <w:rFonts w:ascii="Arial Narrow" w:hAnsi="Arial Narrow"/>
                <w:spacing w:val="-4"/>
                <w:sz w:val="14"/>
                <w:szCs w:val="14"/>
              </w:rPr>
              <w:t>establecimientos</w:t>
            </w:r>
          </w:p>
        </w:tc>
        <w:tc>
          <w:tcPr>
            <w:tcW w:w="992" w:type="dxa"/>
            <w:vMerge w:val="restart"/>
            <w:vAlign w:val="center"/>
          </w:tcPr>
          <w:p w14:paraId="6C342564" w14:textId="77777777"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con el inventario de registros elaborado</w:t>
            </w:r>
          </w:p>
          <w:p w14:paraId="2F1891C3" w14:textId="278B6A76"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Informe con el inventario de registros elaborado</w:t>
            </w:r>
          </w:p>
        </w:tc>
        <w:tc>
          <w:tcPr>
            <w:tcW w:w="425" w:type="dxa"/>
            <w:vAlign w:val="center"/>
          </w:tcPr>
          <w:p w14:paraId="5C9CAA79" w14:textId="79F4E462"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425" w:type="dxa"/>
            <w:vAlign w:val="center"/>
          </w:tcPr>
          <w:p w14:paraId="0144CC7C" w14:textId="42EA8F91"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426" w:type="dxa"/>
            <w:vAlign w:val="center"/>
          </w:tcPr>
          <w:p w14:paraId="4765736F" w14:textId="3B929334"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425" w:type="dxa"/>
            <w:vAlign w:val="center"/>
          </w:tcPr>
          <w:p w14:paraId="1A0A409F" w14:textId="01261074"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709" w:type="dxa"/>
            <w:vAlign w:val="center"/>
          </w:tcPr>
          <w:p w14:paraId="165DC3CB" w14:textId="2C51EE76"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tcPr>
          <w:p w14:paraId="262D06C8" w14:textId="2999A3C2" w:rsidR="00EF003C" w:rsidRPr="009D3D96" w:rsidRDefault="00EF003C" w:rsidP="002E24AB">
            <w:pPr>
              <w:spacing w:after="0" w:line="240" w:lineRule="auto"/>
              <w:ind w:right="-12"/>
              <w:jc w:val="both"/>
              <w:rPr>
                <w:rFonts w:ascii="Arial Narrow" w:hAnsi="Arial Narrow"/>
                <w:sz w:val="14"/>
                <w:szCs w:val="14"/>
              </w:rPr>
            </w:pPr>
            <w:r w:rsidRPr="009D3D96">
              <w:rPr>
                <w:rFonts w:ascii="Arial Narrow" w:hAnsi="Arial Narrow"/>
                <w:sz w:val="14"/>
                <w:szCs w:val="14"/>
              </w:rPr>
              <w:t>1. Administrar los sistemas de información para RUA, RESPEL, PCB, RETC Y RUM.</w:t>
            </w:r>
          </w:p>
        </w:tc>
        <w:tc>
          <w:tcPr>
            <w:tcW w:w="1418" w:type="dxa"/>
            <w:shd w:val="clear" w:color="auto" w:fill="auto"/>
            <w:vAlign w:val="center"/>
          </w:tcPr>
          <w:p w14:paraId="2869FDCD" w14:textId="53FE5687" w:rsidR="00EF003C" w:rsidRPr="009D3D96" w:rsidRDefault="00EF003C"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Documentos insumo elaborados</w:t>
            </w:r>
          </w:p>
        </w:tc>
        <w:tc>
          <w:tcPr>
            <w:tcW w:w="629" w:type="dxa"/>
            <w:shd w:val="clear" w:color="auto" w:fill="auto"/>
            <w:vAlign w:val="center"/>
          </w:tcPr>
          <w:p w14:paraId="053A5E78" w14:textId="5F4A5BCC"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shd w:val="clear" w:color="auto" w:fill="auto"/>
            <w:vAlign w:val="center"/>
          </w:tcPr>
          <w:p w14:paraId="2B46CF87" w14:textId="42B08A62"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425" w:type="dxa"/>
            <w:shd w:val="clear" w:color="auto" w:fill="auto"/>
            <w:vAlign w:val="center"/>
          </w:tcPr>
          <w:p w14:paraId="56942EC8" w14:textId="09B9B350"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425" w:type="dxa"/>
            <w:shd w:val="clear" w:color="auto" w:fill="auto"/>
            <w:vAlign w:val="center"/>
          </w:tcPr>
          <w:p w14:paraId="0DD3861A" w14:textId="3420B225"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c>
          <w:tcPr>
            <w:tcW w:w="426" w:type="dxa"/>
            <w:gridSpan w:val="2"/>
            <w:shd w:val="clear" w:color="auto" w:fill="auto"/>
            <w:vAlign w:val="center"/>
          </w:tcPr>
          <w:p w14:paraId="06CC45F3" w14:textId="655F041D" w:rsidR="00EF003C" w:rsidRPr="009D3D96" w:rsidRDefault="00EF003C"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3</w:t>
            </w:r>
          </w:p>
        </w:tc>
      </w:tr>
      <w:tr w:rsidR="00EF003C" w:rsidRPr="00621025" w14:paraId="0DA73D65" w14:textId="77777777" w:rsidTr="002E24AB">
        <w:trPr>
          <w:trHeight w:val="624"/>
        </w:trPr>
        <w:tc>
          <w:tcPr>
            <w:tcW w:w="1980" w:type="dxa"/>
            <w:vMerge/>
          </w:tcPr>
          <w:p w14:paraId="74B56D2B"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1276" w:type="dxa"/>
            <w:vMerge/>
            <w:vAlign w:val="center"/>
          </w:tcPr>
          <w:p w14:paraId="6F2A0DBE" w14:textId="505340BC" w:rsidR="00EF003C" w:rsidRPr="009D3D96" w:rsidRDefault="00EF003C" w:rsidP="002E24AB">
            <w:pPr>
              <w:spacing w:after="0" w:line="240" w:lineRule="auto"/>
              <w:ind w:left="-57" w:right="-113"/>
              <w:jc w:val="center"/>
              <w:rPr>
                <w:rFonts w:ascii="Arial Narrow" w:hAnsi="Arial Narrow"/>
                <w:sz w:val="14"/>
                <w:szCs w:val="14"/>
              </w:rPr>
            </w:pPr>
          </w:p>
        </w:tc>
        <w:tc>
          <w:tcPr>
            <w:tcW w:w="992" w:type="dxa"/>
            <w:vMerge/>
            <w:vAlign w:val="center"/>
          </w:tcPr>
          <w:p w14:paraId="3B5E2D6E" w14:textId="5FC6E460" w:rsidR="00EF003C" w:rsidRPr="009D3D96" w:rsidRDefault="00EF003C" w:rsidP="002E24AB">
            <w:pPr>
              <w:spacing w:after="0" w:line="240" w:lineRule="auto"/>
              <w:jc w:val="center"/>
              <w:rPr>
                <w:rFonts w:ascii="Arial Narrow" w:hAnsi="Arial Narrow"/>
                <w:sz w:val="14"/>
                <w:szCs w:val="14"/>
              </w:rPr>
            </w:pPr>
          </w:p>
        </w:tc>
        <w:tc>
          <w:tcPr>
            <w:tcW w:w="425" w:type="dxa"/>
            <w:vMerge w:val="restart"/>
            <w:vAlign w:val="center"/>
          </w:tcPr>
          <w:p w14:paraId="2701B519" w14:textId="0054C160"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425" w:type="dxa"/>
            <w:vMerge w:val="restart"/>
            <w:vAlign w:val="center"/>
          </w:tcPr>
          <w:p w14:paraId="078D3549" w14:textId="4E8B32FA"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426" w:type="dxa"/>
            <w:vMerge w:val="restart"/>
            <w:vAlign w:val="center"/>
          </w:tcPr>
          <w:p w14:paraId="4F41E3A5" w14:textId="4D2F7604"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425" w:type="dxa"/>
            <w:vMerge w:val="restart"/>
            <w:vAlign w:val="center"/>
          </w:tcPr>
          <w:p w14:paraId="2DC71EA3" w14:textId="30CF4D79"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709" w:type="dxa"/>
            <w:vMerge w:val="restart"/>
            <w:vAlign w:val="center"/>
          </w:tcPr>
          <w:p w14:paraId="4AEF2A0E" w14:textId="1BDBE284"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Número</w:t>
            </w:r>
          </w:p>
        </w:tc>
        <w:tc>
          <w:tcPr>
            <w:tcW w:w="2551" w:type="dxa"/>
            <w:shd w:val="clear" w:color="auto" w:fill="auto"/>
            <w:vAlign w:val="center"/>
          </w:tcPr>
          <w:p w14:paraId="542D48EE" w14:textId="16805ADA" w:rsidR="00EF003C" w:rsidRPr="009D3D96" w:rsidRDefault="00EF003C" w:rsidP="002E24AB">
            <w:pPr>
              <w:spacing w:after="0" w:line="240" w:lineRule="auto"/>
              <w:ind w:right="-12"/>
              <w:jc w:val="both"/>
              <w:rPr>
                <w:rFonts w:ascii="Arial Narrow" w:hAnsi="Arial Narrow"/>
                <w:sz w:val="14"/>
                <w:szCs w:val="14"/>
              </w:rPr>
            </w:pPr>
            <w:r w:rsidRPr="005214EB">
              <w:rPr>
                <w:rFonts w:ascii="Arial Narrow" w:hAnsi="Arial Narrow"/>
                <w:sz w:val="14"/>
                <w:szCs w:val="14"/>
              </w:rPr>
              <w:t>2. Desarrollar el mejoramiento de las operaciones estadísticas para la Certificación del DANE</w:t>
            </w:r>
          </w:p>
        </w:tc>
        <w:tc>
          <w:tcPr>
            <w:tcW w:w="1418" w:type="dxa"/>
            <w:vMerge w:val="restart"/>
            <w:shd w:val="clear" w:color="auto" w:fill="auto"/>
            <w:vAlign w:val="center"/>
          </w:tcPr>
          <w:p w14:paraId="6853B73D" w14:textId="5019686D" w:rsidR="00EF003C" w:rsidRPr="009D3D96" w:rsidRDefault="00EF003C" w:rsidP="002E24AB">
            <w:pPr>
              <w:spacing w:after="0" w:line="240" w:lineRule="auto"/>
              <w:rPr>
                <w:rFonts w:ascii="Arial Narrow" w:hAnsi="Arial Narrow"/>
                <w:sz w:val="14"/>
                <w:szCs w:val="14"/>
              </w:rPr>
            </w:pPr>
            <w:r w:rsidRPr="009D3D96">
              <w:rPr>
                <w:rFonts w:ascii="Arial Narrow" w:hAnsi="Arial Narrow"/>
                <w:sz w:val="14"/>
                <w:szCs w:val="14"/>
              </w:rPr>
              <w:t>Documentos insumo elaborados</w:t>
            </w:r>
          </w:p>
        </w:tc>
        <w:tc>
          <w:tcPr>
            <w:tcW w:w="629" w:type="dxa"/>
            <w:vMerge w:val="restart"/>
            <w:shd w:val="clear" w:color="auto" w:fill="auto"/>
            <w:vAlign w:val="center"/>
          </w:tcPr>
          <w:p w14:paraId="6EA984C3" w14:textId="6A9E675B"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Número</w:t>
            </w:r>
          </w:p>
        </w:tc>
        <w:tc>
          <w:tcPr>
            <w:tcW w:w="425" w:type="dxa"/>
            <w:vMerge w:val="restart"/>
            <w:shd w:val="clear" w:color="auto" w:fill="auto"/>
            <w:vAlign w:val="center"/>
          </w:tcPr>
          <w:p w14:paraId="7857125D" w14:textId="777F52F5"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425" w:type="dxa"/>
            <w:vMerge w:val="restart"/>
            <w:shd w:val="clear" w:color="auto" w:fill="auto"/>
            <w:vAlign w:val="center"/>
          </w:tcPr>
          <w:p w14:paraId="3F687EC9" w14:textId="5D300073"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425" w:type="dxa"/>
            <w:vMerge w:val="restart"/>
            <w:shd w:val="clear" w:color="auto" w:fill="auto"/>
            <w:vAlign w:val="center"/>
          </w:tcPr>
          <w:p w14:paraId="26D4A862" w14:textId="158E1A57"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c>
          <w:tcPr>
            <w:tcW w:w="426" w:type="dxa"/>
            <w:gridSpan w:val="2"/>
            <w:vMerge w:val="restart"/>
            <w:shd w:val="clear" w:color="auto" w:fill="auto"/>
            <w:vAlign w:val="center"/>
          </w:tcPr>
          <w:p w14:paraId="474C7664" w14:textId="079537ED" w:rsidR="00EF003C" w:rsidRPr="009D3D96" w:rsidRDefault="00EF003C" w:rsidP="002E24AB">
            <w:pPr>
              <w:spacing w:after="0" w:line="240" w:lineRule="auto"/>
              <w:jc w:val="center"/>
              <w:rPr>
                <w:rFonts w:ascii="Arial Narrow" w:hAnsi="Arial Narrow"/>
                <w:sz w:val="14"/>
                <w:szCs w:val="14"/>
              </w:rPr>
            </w:pPr>
            <w:r w:rsidRPr="009D3D96">
              <w:rPr>
                <w:rFonts w:ascii="Arial Narrow" w:hAnsi="Arial Narrow"/>
                <w:sz w:val="14"/>
                <w:szCs w:val="14"/>
              </w:rPr>
              <w:t>3</w:t>
            </w:r>
          </w:p>
        </w:tc>
      </w:tr>
      <w:tr w:rsidR="00EF003C" w:rsidRPr="00621025" w14:paraId="01CA5A7B" w14:textId="77777777" w:rsidTr="002E24AB">
        <w:trPr>
          <w:trHeight w:val="454"/>
        </w:trPr>
        <w:tc>
          <w:tcPr>
            <w:tcW w:w="1980" w:type="dxa"/>
            <w:vMerge/>
          </w:tcPr>
          <w:p w14:paraId="1923422E" w14:textId="77777777" w:rsidR="00EF003C" w:rsidRPr="009D3D96" w:rsidRDefault="00EF003C" w:rsidP="002E24AB">
            <w:pPr>
              <w:spacing w:after="0" w:line="240" w:lineRule="auto"/>
              <w:rPr>
                <w:rFonts w:ascii="Arial Narrow" w:eastAsia="Times New Roman" w:hAnsi="Arial Narrow" w:cs="Calibri"/>
                <w:sz w:val="14"/>
                <w:szCs w:val="14"/>
                <w:lang w:eastAsia="es-CO"/>
              </w:rPr>
            </w:pPr>
          </w:p>
        </w:tc>
        <w:tc>
          <w:tcPr>
            <w:tcW w:w="1276" w:type="dxa"/>
            <w:vMerge/>
            <w:vAlign w:val="center"/>
          </w:tcPr>
          <w:p w14:paraId="78AEA870" w14:textId="77777777" w:rsidR="00EF003C" w:rsidRPr="009D3D96" w:rsidRDefault="00EF003C" w:rsidP="002E24AB">
            <w:pPr>
              <w:spacing w:after="0" w:line="240" w:lineRule="auto"/>
              <w:ind w:left="-57" w:right="-113"/>
              <w:rPr>
                <w:rFonts w:ascii="Arial Narrow" w:hAnsi="Arial Narrow"/>
                <w:sz w:val="14"/>
                <w:szCs w:val="14"/>
              </w:rPr>
            </w:pPr>
          </w:p>
        </w:tc>
        <w:tc>
          <w:tcPr>
            <w:tcW w:w="992" w:type="dxa"/>
            <w:vMerge/>
            <w:vAlign w:val="center"/>
          </w:tcPr>
          <w:p w14:paraId="5F80C6B3" w14:textId="77777777" w:rsidR="00EF003C" w:rsidRPr="009D3D96" w:rsidRDefault="00EF003C" w:rsidP="002E24AB">
            <w:pPr>
              <w:spacing w:after="0" w:line="240" w:lineRule="auto"/>
              <w:rPr>
                <w:rFonts w:ascii="Arial Narrow" w:hAnsi="Arial Narrow"/>
                <w:sz w:val="14"/>
                <w:szCs w:val="14"/>
              </w:rPr>
            </w:pPr>
          </w:p>
        </w:tc>
        <w:tc>
          <w:tcPr>
            <w:tcW w:w="425" w:type="dxa"/>
            <w:vMerge/>
            <w:vAlign w:val="center"/>
          </w:tcPr>
          <w:p w14:paraId="6A539E29" w14:textId="77777777" w:rsidR="00EF003C" w:rsidRPr="009D3D96" w:rsidRDefault="00EF003C" w:rsidP="002E24AB">
            <w:pPr>
              <w:spacing w:after="0" w:line="240" w:lineRule="auto"/>
              <w:jc w:val="center"/>
              <w:rPr>
                <w:rFonts w:ascii="Arial Narrow" w:hAnsi="Arial Narrow"/>
                <w:sz w:val="14"/>
                <w:szCs w:val="14"/>
              </w:rPr>
            </w:pPr>
          </w:p>
        </w:tc>
        <w:tc>
          <w:tcPr>
            <w:tcW w:w="425" w:type="dxa"/>
            <w:vMerge/>
            <w:vAlign w:val="center"/>
          </w:tcPr>
          <w:p w14:paraId="24E782A2" w14:textId="77777777" w:rsidR="00EF003C" w:rsidRPr="009D3D96" w:rsidRDefault="00EF003C" w:rsidP="002E24AB">
            <w:pPr>
              <w:spacing w:after="0" w:line="240" w:lineRule="auto"/>
              <w:jc w:val="center"/>
              <w:rPr>
                <w:rFonts w:ascii="Arial Narrow" w:hAnsi="Arial Narrow"/>
                <w:sz w:val="14"/>
                <w:szCs w:val="14"/>
              </w:rPr>
            </w:pPr>
          </w:p>
        </w:tc>
        <w:tc>
          <w:tcPr>
            <w:tcW w:w="426" w:type="dxa"/>
            <w:vMerge/>
            <w:vAlign w:val="center"/>
          </w:tcPr>
          <w:p w14:paraId="608B3E5E" w14:textId="77777777" w:rsidR="00EF003C" w:rsidRPr="009D3D96" w:rsidRDefault="00EF003C" w:rsidP="002E24AB">
            <w:pPr>
              <w:spacing w:after="0" w:line="240" w:lineRule="auto"/>
              <w:jc w:val="center"/>
              <w:rPr>
                <w:rFonts w:ascii="Arial Narrow" w:hAnsi="Arial Narrow"/>
                <w:sz w:val="14"/>
                <w:szCs w:val="14"/>
              </w:rPr>
            </w:pPr>
          </w:p>
        </w:tc>
        <w:tc>
          <w:tcPr>
            <w:tcW w:w="425" w:type="dxa"/>
            <w:vMerge/>
            <w:vAlign w:val="center"/>
          </w:tcPr>
          <w:p w14:paraId="58E47ADB" w14:textId="77777777" w:rsidR="00EF003C" w:rsidRPr="009D3D96" w:rsidRDefault="00EF003C" w:rsidP="002E24AB">
            <w:pPr>
              <w:spacing w:after="0" w:line="240" w:lineRule="auto"/>
              <w:jc w:val="center"/>
              <w:rPr>
                <w:rFonts w:ascii="Arial Narrow" w:hAnsi="Arial Narrow"/>
                <w:sz w:val="14"/>
                <w:szCs w:val="14"/>
              </w:rPr>
            </w:pPr>
          </w:p>
        </w:tc>
        <w:tc>
          <w:tcPr>
            <w:tcW w:w="709" w:type="dxa"/>
            <w:vMerge/>
            <w:vAlign w:val="center"/>
          </w:tcPr>
          <w:p w14:paraId="504A142D" w14:textId="77777777" w:rsidR="00EF003C" w:rsidRPr="009D3D96" w:rsidRDefault="00EF003C" w:rsidP="002E24AB">
            <w:pPr>
              <w:spacing w:after="0" w:line="240" w:lineRule="auto"/>
              <w:jc w:val="center"/>
              <w:rPr>
                <w:rFonts w:ascii="Arial Narrow" w:hAnsi="Arial Narrow"/>
                <w:sz w:val="14"/>
                <w:szCs w:val="14"/>
              </w:rPr>
            </w:pPr>
          </w:p>
        </w:tc>
        <w:tc>
          <w:tcPr>
            <w:tcW w:w="2551" w:type="dxa"/>
            <w:shd w:val="clear" w:color="auto" w:fill="auto"/>
            <w:vAlign w:val="center"/>
          </w:tcPr>
          <w:p w14:paraId="44F4DC69" w14:textId="6FD4DBA2" w:rsidR="00EF003C" w:rsidRPr="009D3D96" w:rsidRDefault="00EF003C" w:rsidP="002E24AB">
            <w:pPr>
              <w:spacing w:after="0" w:line="240" w:lineRule="auto"/>
              <w:ind w:right="-12"/>
              <w:jc w:val="both"/>
              <w:rPr>
                <w:rFonts w:ascii="Arial Narrow" w:hAnsi="Arial Narrow"/>
                <w:sz w:val="14"/>
                <w:szCs w:val="14"/>
              </w:rPr>
            </w:pPr>
            <w:r w:rsidRPr="009D3D96">
              <w:rPr>
                <w:rFonts w:ascii="Arial Narrow" w:hAnsi="Arial Narrow"/>
                <w:sz w:val="14"/>
                <w:szCs w:val="14"/>
              </w:rPr>
              <w:t>3. Elaborar informes de los aplicativos administrados</w:t>
            </w:r>
          </w:p>
        </w:tc>
        <w:tc>
          <w:tcPr>
            <w:tcW w:w="1418" w:type="dxa"/>
            <w:vMerge/>
            <w:shd w:val="clear" w:color="auto" w:fill="auto"/>
          </w:tcPr>
          <w:p w14:paraId="00B88EBA" w14:textId="77777777" w:rsidR="00EF003C" w:rsidRPr="009D3D96" w:rsidRDefault="00EF003C" w:rsidP="002E24AB">
            <w:pPr>
              <w:spacing w:after="0" w:line="240" w:lineRule="auto"/>
              <w:rPr>
                <w:rFonts w:ascii="Arial Narrow" w:hAnsi="Arial Narrow"/>
                <w:sz w:val="14"/>
                <w:szCs w:val="14"/>
              </w:rPr>
            </w:pPr>
          </w:p>
        </w:tc>
        <w:tc>
          <w:tcPr>
            <w:tcW w:w="629" w:type="dxa"/>
            <w:vMerge/>
            <w:shd w:val="clear" w:color="auto" w:fill="auto"/>
          </w:tcPr>
          <w:p w14:paraId="43481C3C" w14:textId="77777777" w:rsidR="00EF003C" w:rsidRPr="009D3D96" w:rsidRDefault="00EF003C" w:rsidP="002E24AB">
            <w:pPr>
              <w:spacing w:after="0" w:line="240" w:lineRule="auto"/>
              <w:jc w:val="center"/>
              <w:rPr>
                <w:rFonts w:ascii="Arial Narrow" w:hAnsi="Arial Narrow"/>
                <w:sz w:val="14"/>
                <w:szCs w:val="14"/>
              </w:rPr>
            </w:pPr>
          </w:p>
        </w:tc>
        <w:tc>
          <w:tcPr>
            <w:tcW w:w="425" w:type="dxa"/>
            <w:vMerge/>
            <w:shd w:val="clear" w:color="auto" w:fill="auto"/>
          </w:tcPr>
          <w:p w14:paraId="406FF926" w14:textId="77777777" w:rsidR="00EF003C" w:rsidRPr="009D3D96" w:rsidRDefault="00EF003C" w:rsidP="002E24AB">
            <w:pPr>
              <w:spacing w:after="0" w:line="240" w:lineRule="auto"/>
              <w:jc w:val="center"/>
              <w:rPr>
                <w:rFonts w:ascii="Arial Narrow" w:hAnsi="Arial Narrow"/>
                <w:sz w:val="14"/>
                <w:szCs w:val="14"/>
              </w:rPr>
            </w:pPr>
          </w:p>
        </w:tc>
        <w:tc>
          <w:tcPr>
            <w:tcW w:w="425" w:type="dxa"/>
            <w:vMerge/>
            <w:shd w:val="clear" w:color="auto" w:fill="auto"/>
          </w:tcPr>
          <w:p w14:paraId="22B5F375" w14:textId="77777777" w:rsidR="00EF003C" w:rsidRPr="009D3D96" w:rsidRDefault="00EF003C" w:rsidP="002E24AB">
            <w:pPr>
              <w:spacing w:after="0" w:line="240" w:lineRule="auto"/>
              <w:jc w:val="center"/>
              <w:rPr>
                <w:rFonts w:ascii="Arial Narrow" w:hAnsi="Arial Narrow"/>
                <w:sz w:val="14"/>
                <w:szCs w:val="14"/>
              </w:rPr>
            </w:pPr>
          </w:p>
        </w:tc>
        <w:tc>
          <w:tcPr>
            <w:tcW w:w="425" w:type="dxa"/>
            <w:vMerge/>
            <w:shd w:val="clear" w:color="auto" w:fill="auto"/>
          </w:tcPr>
          <w:p w14:paraId="3949A260" w14:textId="77777777" w:rsidR="00EF003C" w:rsidRPr="009D3D96" w:rsidRDefault="00EF003C" w:rsidP="002E24AB">
            <w:pPr>
              <w:spacing w:after="0" w:line="240" w:lineRule="auto"/>
              <w:jc w:val="center"/>
              <w:rPr>
                <w:rFonts w:ascii="Arial Narrow" w:hAnsi="Arial Narrow"/>
                <w:sz w:val="14"/>
                <w:szCs w:val="14"/>
              </w:rPr>
            </w:pPr>
          </w:p>
        </w:tc>
        <w:tc>
          <w:tcPr>
            <w:tcW w:w="426" w:type="dxa"/>
            <w:gridSpan w:val="2"/>
            <w:vMerge/>
            <w:shd w:val="clear" w:color="auto" w:fill="auto"/>
          </w:tcPr>
          <w:p w14:paraId="58E712AB" w14:textId="77777777" w:rsidR="00EF003C" w:rsidRPr="009D3D96" w:rsidRDefault="00EF003C" w:rsidP="002E24AB">
            <w:pPr>
              <w:spacing w:after="0" w:line="240" w:lineRule="auto"/>
              <w:jc w:val="center"/>
              <w:rPr>
                <w:rFonts w:ascii="Arial Narrow" w:hAnsi="Arial Narrow"/>
                <w:sz w:val="14"/>
                <w:szCs w:val="14"/>
              </w:rPr>
            </w:pPr>
          </w:p>
        </w:tc>
      </w:tr>
      <w:tr w:rsidR="00187FDC" w:rsidRPr="00621025" w14:paraId="1D125F87" w14:textId="77777777" w:rsidTr="002E24AB">
        <w:trPr>
          <w:trHeight w:val="624"/>
        </w:trPr>
        <w:tc>
          <w:tcPr>
            <w:tcW w:w="1980" w:type="dxa"/>
            <w:vMerge w:val="restart"/>
            <w:tcBorders>
              <w:top w:val="single" w:sz="4" w:space="0" w:color="auto"/>
              <w:left w:val="single" w:sz="4" w:space="0" w:color="auto"/>
              <w:right w:val="single" w:sz="4" w:space="0" w:color="auto"/>
            </w:tcBorders>
            <w:shd w:val="clear" w:color="auto" w:fill="auto"/>
            <w:vAlign w:val="center"/>
            <w:hideMark/>
          </w:tcPr>
          <w:p w14:paraId="5ED67B45" w14:textId="77777777"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2. Generar conocimiento sobre la dinámica de los recursos naturales y su interacción con la sociedad.</w:t>
            </w:r>
          </w:p>
          <w:p w14:paraId="29DF4DF9"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val="restart"/>
            <w:shd w:val="clear" w:color="auto" w:fill="auto"/>
            <w:vAlign w:val="center"/>
            <w:hideMark/>
          </w:tcPr>
          <w:p w14:paraId="66BF3534" w14:textId="0C603D0C" w:rsidR="00DA3F73" w:rsidRPr="009D3D96" w:rsidRDefault="00DA3F73" w:rsidP="002E24AB">
            <w:pPr>
              <w:spacing w:after="0" w:line="240" w:lineRule="auto"/>
              <w:ind w:left="-57" w:right="-57"/>
              <w:jc w:val="center"/>
              <w:rPr>
                <w:rFonts w:ascii="Arial Narrow" w:eastAsia="Times New Roman" w:hAnsi="Arial Narrow" w:cs="Calibri"/>
                <w:sz w:val="14"/>
                <w:szCs w:val="14"/>
                <w:lang w:eastAsia="es-CO"/>
              </w:rPr>
            </w:pPr>
            <w:r w:rsidRPr="009D3D96">
              <w:rPr>
                <w:rFonts w:ascii="Arial Narrow" w:hAnsi="Arial Narrow"/>
                <w:sz w:val="14"/>
                <w:szCs w:val="14"/>
              </w:rPr>
              <w:t>1. Documentos técnicos para la planificación sectorial y la gestión ambiental</w:t>
            </w:r>
          </w:p>
          <w:p w14:paraId="76BF240B" w14:textId="4E4C78B2" w:rsidR="00DA3F73" w:rsidRPr="009D3D96" w:rsidRDefault="00DA3F73" w:rsidP="002E24AB">
            <w:pPr>
              <w:spacing w:after="0" w:line="240" w:lineRule="auto"/>
              <w:ind w:left="-57" w:right="-57"/>
              <w:jc w:val="center"/>
              <w:rPr>
                <w:rFonts w:ascii="Arial Narrow" w:eastAsia="Times New Roman" w:hAnsi="Arial Narrow" w:cs="Calibri"/>
                <w:sz w:val="14"/>
                <w:szCs w:val="14"/>
                <w:lang w:eastAsia="es-CO"/>
              </w:rPr>
            </w:pPr>
          </w:p>
        </w:tc>
        <w:tc>
          <w:tcPr>
            <w:tcW w:w="992" w:type="dxa"/>
            <w:vMerge w:val="restart"/>
            <w:shd w:val="clear" w:color="auto" w:fill="auto"/>
            <w:vAlign w:val="center"/>
            <w:hideMark/>
          </w:tcPr>
          <w:p w14:paraId="67FF1207" w14:textId="77777777"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Documentos técnicos para la planificación sectorial y la gestión ambiental formulados</w:t>
            </w:r>
          </w:p>
          <w:p w14:paraId="1DD6AAFE" w14:textId="50690559"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val="restart"/>
            <w:shd w:val="clear" w:color="000000" w:fill="FFFFFF"/>
            <w:vAlign w:val="center"/>
            <w:hideMark/>
          </w:tcPr>
          <w:p w14:paraId="68A105D1"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4F6A8274" w14:textId="3F63898F"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000000" w:fill="FFFFFF"/>
            <w:vAlign w:val="center"/>
            <w:hideMark/>
          </w:tcPr>
          <w:p w14:paraId="4FDA41A5"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441B6E1D" w14:textId="04691F16"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6" w:type="dxa"/>
            <w:vMerge w:val="restart"/>
            <w:shd w:val="clear" w:color="000000" w:fill="FFFFFF"/>
            <w:vAlign w:val="center"/>
            <w:hideMark/>
          </w:tcPr>
          <w:p w14:paraId="5DC6C84B"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6B5C1D6F" w14:textId="031528B1"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000000" w:fill="FFFFFF"/>
            <w:vAlign w:val="center"/>
            <w:hideMark/>
          </w:tcPr>
          <w:p w14:paraId="2459B09D"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47E20F6E" w14:textId="2DFED5B8"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709" w:type="dxa"/>
            <w:vMerge w:val="restart"/>
            <w:shd w:val="clear" w:color="auto" w:fill="auto"/>
            <w:vAlign w:val="center"/>
            <w:hideMark/>
          </w:tcPr>
          <w:p w14:paraId="6B09C0B2"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4676BC36" w14:textId="1FD9366D"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2551" w:type="dxa"/>
            <w:shd w:val="clear" w:color="auto" w:fill="auto"/>
            <w:vAlign w:val="center"/>
            <w:hideMark/>
          </w:tcPr>
          <w:p w14:paraId="541F47DF" w14:textId="013CA902" w:rsidR="00DA3F73" w:rsidRPr="009D3D96" w:rsidRDefault="00DA3F73" w:rsidP="002E24AB">
            <w:pPr>
              <w:spacing w:after="0" w:line="240" w:lineRule="auto"/>
              <w:jc w:val="both"/>
              <w:rPr>
                <w:rFonts w:ascii="Arial Narrow" w:eastAsia="Times New Roman" w:hAnsi="Arial Narrow" w:cs="Calibri"/>
                <w:sz w:val="14"/>
                <w:szCs w:val="14"/>
                <w:lang w:eastAsia="es-CO"/>
              </w:rPr>
            </w:pPr>
            <w:r w:rsidRPr="009D3D96">
              <w:rPr>
                <w:rFonts w:ascii="Arial Narrow" w:hAnsi="Arial Narrow"/>
                <w:sz w:val="14"/>
                <w:szCs w:val="14"/>
              </w:rPr>
              <w:t>1. Analizar datos o insumos técnicos relacionados con temas de competencia del Instituto.</w:t>
            </w:r>
          </w:p>
        </w:tc>
        <w:tc>
          <w:tcPr>
            <w:tcW w:w="1418" w:type="dxa"/>
            <w:vMerge w:val="restart"/>
            <w:shd w:val="clear" w:color="auto" w:fill="auto"/>
            <w:vAlign w:val="center"/>
            <w:hideMark/>
          </w:tcPr>
          <w:p w14:paraId="7430F246" w14:textId="77777777" w:rsidR="00DA3F73" w:rsidRPr="009D3D96" w:rsidRDefault="00DA3F73" w:rsidP="002E24AB">
            <w:pPr>
              <w:spacing w:after="0" w:line="240" w:lineRule="auto"/>
              <w:ind w:right="-57"/>
              <w:rPr>
                <w:rFonts w:ascii="Arial Narrow" w:eastAsia="Times New Roman" w:hAnsi="Arial Narrow" w:cs="Calibri"/>
                <w:sz w:val="14"/>
                <w:szCs w:val="14"/>
                <w:lang w:eastAsia="es-CO"/>
              </w:rPr>
            </w:pPr>
            <w:r w:rsidRPr="009D3D96">
              <w:rPr>
                <w:rFonts w:ascii="Arial Narrow" w:hAnsi="Arial Narrow"/>
                <w:sz w:val="14"/>
                <w:szCs w:val="14"/>
              </w:rPr>
              <w:t>Informes elaborados para acompañar la toma de decisiones de autoridades ambientales.</w:t>
            </w:r>
          </w:p>
          <w:p w14:paraId="4F151133" w14:textId="78807C64" w:rsidR="00DA3F73" w:rsidRPr="009D3D96" w:rsidRDefault="00DA3F73" w:rsidP="002E24AB">
            <w:pPr>
              <w:spacing w:after="0" w:line="240" w:lineRule="auto"/>
              <w:ind w:left="-57" w:right="-57"/>
              <w:rPr>
                <w:rFonts w:ascii="Arial Narrow" w:eastAsia="Times New Roman" w:hAnsi="Arial Narrow" w:cs="Calibri"/>
                <w:sz w:val="14"/>
                <w:szCs w:val="14"/>
                <w:lang w:eastAsia="es-CO"/>
              </w:rPr>
            </w:pPr>
          </w:p>
        </w:tc>
        <w:tc>
          <w:tcPr>
            <w:tcW w:w="629" w:type="dxa"/>
            <w:vMerge w:val="restart"/>
            <w:shd w:val="clear" w:color="auto" w:fill="auto"/>
            <w:vAlign w:val="center"/>
            <w:hideMark/>
          </w:tcPr>
          <w:p w14:paraId="596D8DF1" w14:textId="77777777" w:rsidR="00DA3F73" w:rsidRPr="009D3D96" w:rsidRDefault="00DA3F73" w:rsidP="002E24AB">
            <w:pPr>
              <w:spacing w:after="0" w:line="240" w:lineRule="auto"/>
              <w:jc w:val="center"/>
              <w:rPr>
                <w:rFonts w:ascii="Arial Narrow" w:eastAsia="Times New Roman" w:hAnsi="Arial Narrow" w:cs="Calibri"/>
                <w:spacing w:val="-4"/>
                <w:sz w:val="14"/>
                <w:szCs w:val="14"/>
                <w:lang w:eastAsia="es-CO"/>
              </w:rPr>
            </w:pPr>
            <w:r w:rsidRPr="009D3D96">
              <w:rPr>
                <w:rFonts w:ascii="Arial Narrow" w:hAnsi="Arial Narrow"/>
                <w:sz w:val="14"/>
                <w:szCs w:val="14"/>
              </w:rPr>
              <w:t>Número</w:t>
            </w:r>
          </w:p>
          <w:p w14:paraId="7641AD89" w14:textId="14CB61A4" w:rsidR="00DA3F73" w:rsidRPr="009D3D96" w:rsidRDefault="00DA3F73" w:rsidP="002E24AB">
            <w:pPr>
              <w:spacing w:after="0" w:line="240" w:lineRule="auto"/>
              <w:jc w:val="center"/>
              <w:rPr>
                <w:rFonts w:ascii="Arial Narrow" w:eastAsia="Times New Roman" w:hAnsi="Arial Narrow" w:cs="Calibri"/>
                <w:spacing w:val="-4"/>
                <w:sz w:val="14"/>
                <w:szCs w:val="14"/>
                <w:lang w:eastAsia="es-CO"/>
              </w:rPr>
            </w:pPr>
          </w:p>
        </w:tc>
        <w:tc>
          <w:tcPr>
            <w:tcW w:w="425" w:type="dxa"/>
            <w:vMerge w:val="restart"/>
            <w:shd w:val="clear" w:color="auto" w:fill="auto"/>
            <w:vAlign w:val="center"/>
            <w:hideMark/>
          </w:tcPr>
          <w:p w14:paraId="10102B70"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50AB6312" w14:textId="5AEB4DAF"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768DCCD5"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5A047E95" w14:textId="575F1AA3"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1CC96227"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7978FA2F" w14:textId="38F7FD9E"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6" w:type="dxa"/>
            <w:gridSpan w:val="2"/>
            <w:vMerge w:val="restart"/>
            <w:shd w:val="clear" w:color="auto" w:fill="auto"/>
            <w:vAlign w:val="center"/>
            <w:hideMark/>
          </w:tcPr>
          <w:p w14:paraId="1AA7F254"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p w14:paraId="3122D808" w14:textId="74C73E24"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r>
      <w:tr w:rsidR="00187FDC" w:rsidRPr="00621025" w14:paraId="114CBE8D" w14:textId="77777777" w:rsidTr="002E24AB">
        <w:trPr>
          <w:trHeight w:val="624"/>
        </w:trPr>
        <w:tc>
          <w:tcPr>
            <w:tcW w:w="1980" w:type="dxa"/>
            <w:vMerge/>
            <w:tcBorders>
              <w:left w:val="single" w:sz="4" w:space="0" w:color="auto"/>
              <w:bottom w:val="single" w:sz="4" w:space="0" w:color="auto"/>
              <w:right w:val="single" w:sz="4" w:space="0" w:color="auto"/>
            </w:tcBorders>
            <w:shd w:val="clear" w:color="auto" w:fill="auto"/>
            <w:hideMark/>
          </w:tcPr>
          <w:p w14:paraId="64E77650"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vAlign w:val="center"/>
            <w:hideMark/>
          </w:tcPr>
          <w:p w14:paraId="1EB2C4B7"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992" w:type="dxa"/>
            <w:vMerge/>
            <w:hideMark/>
          </w:tcPr>
          <w:p w14:paraId="4B31584D"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hideMark/>
          </w:tcPr>
          <w:p w14:paraId="3F15682D"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hideMark/>
          </w:tcPr>
          <w:p w14:paraId="334A56E6"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6" w:type="dxa"/>
            <w:vMerge/>
            <w:hideMark/>
          </w:tcPr>
          <w:p w14:paraId="45F47325"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hideMark/>
          </w:tcPr>
          <w:p w14:paraId="4DF2381E"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709" w:type="dxa"/>
            <w:vMerge/>
            <w:hideMark/>
          </w:tcPr>
          <w:p w14:paraId="605FC365"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2551" w:type="dxa"/>
            <w:shd w:val="clear" w:color="auto" w:fill="auto"/>
            <w:vAlign w:val="center"/>
            <w:hideMark/>
          </w:tcPr>
          <w:p w14:paraId="54D7D421" w14:textId="59003866" w:rsidR="00DA3F73" w:rsidRPr="009D3D96" w:rsidRDefault="00DA3F73" w:rsidP="002E24AB">
            <w:pPr>
              <w:spacing w:after="0" w:line="240" w:lineRule="auto"/>
              <w:jc w:val="both"/>
              <w:rPr>
                <w:rFonts w:ascii="Arial Narrow" w:eastAsia="Times New Roman" w:hAnsi="Arial Narrow" w:cs="Calibri"/>
                <w:sz w:val="14"/>
                <w:szCs w:val="14"/>
                <w:lang w:eastAsia="es-CO"/>
              </w:rPr>
            </w:pPr>
            <w:r w:rsidRPr="009D3D96">
              <w:rPr>
                <w:rFonts w:ascii="Arial Narrow" w:hAnsi="Arial Narrow"/>
                <w:sz w:val="14"/>
                <w:szCs w:val="14"/>
              </w:rPr>
              <w:t>2.  Elaborar documentos técnicos, protocolos, planes, mapas, informes, escenarios y estudios para sustentar decisiones.</w:t>
            </w:r>
          </w:p>
        </w:tc>
        <w:tc>
          <w:tcPr>
            <w:tcW w:w="1418" w:type="dxa"/>
            <w:vMerge/>
            <w:hideMark/>
          </w:tcPr>
          <w:p w14:paraId="76F1D90A"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629" w:type="dxa"/>
            <w:vMerge/>
            <w:hideMark/>
          </w:tcPr>
          <w:p w14:paraId="372059C8"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hideMark/>
          </w:tcPr>
          <w:p w14:paraId="6F211EF3"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hideMark/>
          </w:tcPr>
          <w:p w14:paraId="64AD538D"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hideMark/>
          </w:tcPr>
          <w:p w14:paraId="686B2B0D"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6" w:type="dxa"/>
            <w:gridSpan w:val="2"/>
            <w:vMerge/>
            <w:hideMark/>
          </w:tcPr>
          <w:p w14:paraId="725F81F6"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r>
      <w:tr w:rsidR="00187FDC" w:rsidRPr="00621025" w14:paraId="4DA16244" w14:textId="77777777" w:rsidTr="002E24AB">
        <w:trPr>
          <w:trHeight w:val="794"/>
        </w:trPr>
        <w:tc>
          <w:tcPr>
            <w:tcW w:w="1980" w:type="dxa"/>
            <w:vMerge w:val="restart"/>
            <w:shd w:val="clear" w:color="auto" w:fill="auto"/>
            <w:vAlign w:val="center"/>
            <w:hideMark/>
          </w:tcPr>
          <w:p w14:paraId="418E8F36" w14:textId="77777777"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3. Divulgar la información y conocimiento que desarrolla el Instituto.</w:t>
            </w:r>
          </w:p>
          <w:p w14:paraId="1A5C8B87" w14:textId="2F85C36E"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val="restart"/>
            <w:shd w:val="clear" w:color="000000" w:fill="FFFFFF"/>
            <w:vAlign w:val="center"/>
            <w:hideMark/>
          </w:tcPr>
          <w:p w14:paraId="21C823DF" w14:textId="6312A78F" w:rsidR="00DA3F73" w:rsidRDefault="00DA3F73" w:rsidP="002E24AB">
            <w:pPr>
              <w:spacing w:after="0" w:line="240" w:lineRule="auto"/>
              <w:ind w:left="-69"/>
              <w:jc w:val="center"/>
              <w:rPr>
                <w:rFonts w:ascii="Arial Narrow" w:hAnsi="Arial Narrow"/>
                <w:sz w:val="14"/>
                <w:szCs w:val="14"/>
              </w:rPr>
            </w:pPr>
            <w:r w:rsidRPr="009D3D96">
              <w:rPr>
                <w:rFonts w:ascii="Arial Narrow" w:hAnsi="Arial Narrow"/>
                <w:sz w:val="14"/>
                <w:szCs w:val="14"/>
              </w:rPr>
              <w:t>1. Servicio de acreditación</w:t>
            </w:r>
          </w:p>
          <w:p w14:paraId="6B61789B" w14:textId="21386AA7" w:rsidR="00DA3F73" w:rsidRPr="009D3D96" w:rsidRDefault="00DA3F73" w:rsidP="002E24AB">
            <w:pPr>
              <w:spacing w:after="0" w:line="240" w:lineRule="auto"/>
              <w:ind w:left="-69"/>
              <w:jc w:val="center"/>
              <w:rPr>
                <w:rFonts w:ascii="Arial Narrow" w:eastAsia="Times New Roman" w:hAnsi="Arial Narrow" w:cs="Calibri"/>
                <w:sz w:val="14"/>
                <w:szCs w:val="14"/>
                <w:lang w:eastAsia="es-CO"/>
              </w:rPr>
            </w:pPr>
            <w:r w:rsidRPr="009D3D96">
              <w:rPr>
                <w:rFonts w:ascii="Arial Narrow" w:hAnsi="Arial Narrow"/>
                <w:sz w:val="14"/>
                <w:szCs w:val="14"/>
              </w:rPr>
              <w:t>de laboratorios y or</w:t>
            </w:r>
            <w:r w:rsidRPr="0042575A">
              <w:rPr>
                <w:rFonts w:ascii="Arial Narrow" w:hAnsi="Arial Narrow"/>
                <w:spacing w:val="-4"/>
                <w:sz w:val="14"/>
                <w:szCs w:val="14"/>
              </w:rPr>
              <w:t>ganizaciones</w:t>
            </w:r>
          </w:p>
        </w:tc>
        <w:tc>
          <w:tcPr>
            <w:tcW w:w="992" w:type="dxa"/>
            <w:vMerge w:val="restart"/>
            <w:shd w:val="clear" w:color="auto" w:fill="auto"/>
            <w:vAlign w:val="center"/>
            <w:hideMark/>
          </w:tcPr>
          <w:p w14:paraId="10CE32B4" w14:textId="77777777" w:rsidR="00DA3F73" w:rsidRDefault="00DA3F73" w:rsidP="002E24AB">
            <w:pPr>
              <w:spacing w:after="0" w:line="240" w:lineRule="auto"/>
              <w:ind w:right="-113"/>
              <w:rPr>
                <w:rFonts w:ascii="Arial Narrow" w:hAnsi="Arial Narrow"/>
                <w:sz w:val="14"/>
                <w:szCs w:val="14"/>
              </w:rPr>
            </w:pPr>
            <w:r w:rsidRPr="009D3D96">
              <w:rPr>
                <w:rFonts w:ascii="Arial Narrow" w:hAnsi="Arial Narrow"/>
                <w:sz w:val="14"/>
                <w:szCs w:val="14"/>
              </w:rPr>
              <w:t xml:space="preserve">Laboratorios </w:t>
            </w:r>
          </w:p>
          <w:p w14:paraId="167339E2" w14:textId="77777777" w:rsidR="00DA3F73" w:rsidRDefault="00DA3F73" w:rsidP="002E24AB">
            <w:pPr>
              <w:spacing w:after="0" w:line="240" w:lineRule="auto"/>
              <w:ind w:right="-113"/>
              <w:rPr>
                <w:rFonts w:ascii="Arial Narrow" w:hAnsi="Arial Narrow"/>
                <w:sz w:val="14"/>
                <w:szCs w:val="14"/>
              </w:rPr>
            </w:pPr>
            <w:r w:rsidRPr="009D3D96">
              <w:rPr>
                <w:rFonts w:ascii="Arial Narrow" w:hAnsi="Arial Narrow"/>
                <w:sz w:val="14"/>
                <w:szCs w:val="14"/>
              </w:rPr>
              <w:t xml:space="preserve">y </w:t>
            </w:r>
          </w:p>
          <w:p w14:paraId="155CC5DA" w14:textId="517BD3A5" w:rsidR="00DA3F73" w:rsidRPr="009D3D96" w:rsidRDefault="00DA3F73" w:rsidP="002E24AB">
            <w:pPr>
              <w:spacing w:after="0" w:line="240" w:lineRule="auto"/>
              <w:ind w:right="-113"/>
              <w:rPr>
                <w:rFonts w:ascii="Arial Narrow" w:eastAsia="Times New Roman" w:hAnsi="Arial Narrow" w:cs="Calibri"/>
                <w:sz w:val="14"/>
                <w:szCs w:val="14"/>
                <w:lang w:eastAsia="es-CO"/>
              </w:rPr>
            </w:pPr>
            <w:r w:rsidRPr="0042575A">
              <w:rPr>
                <w:rFonts w:ascii="Arial Narrow" w:hAnsi="Arial Narrow"/>
                <w:spacing w:val="-4"/>
                <w:sz w:val="14"/>
                <w:szCs w:val="14"/>
              </w:rPr>
              <w:t xml:space="preserve">organizaciones </w:t>
            </w:r>
            <w:r w:rsidRPr="009D3D96">
              <w:rPr>
                <w:rFonts w:ascii="Arial Narrow" w:hAnsi="Arial Narrow"/>
                <w:sz w:val="14"/>
                <w:szCs w:val="14"/>
              </w:rPr>
              <w:t>acreditadas</w:t>
            </w:r>
          </w:p>
        </w:tc>
        <w:tc>
          <w:tcPr>
            <w:tcW w:w="425" w:type="dxa"/>
            <w:vMerge w:val="restart"/>
            <w:shd w:val="clear" w:color="auto" w:fill="auto"/>
            <w:vAlign w:val="center"/>
            <w:hideMark/>
          </w:tcPr>
          <w:p w14:paraId="231EF345" w14:textId="0B020599"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425" w:type="dxa"/>
            <w:vMerge w:val="restart"/>
            <w:shd w:val="clear" w:color="auto" w:fill="auto"/>
            <w:vAlign w:val="center"/>
            <w:hideMark/>
          </w:tcPr>
          <w:p w14:paraId="756764F2" w14:textId="1DFF7D31"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426" w:type="dxa"/>
            <w:vMerge w:val="restart"/>
            <w:shd w:val="clear" w:color="auto" w:fill="auto"/>
            <w:vAlign w:val="center"/>
            <w:hideMark/>
          </w:tcPr>
          <w:p w14:paraId="1A9891AD" w14:textId="5EF42AA6"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425" w:type="dxa"/>
            <w:vMerge w:val="restart"/>
            <w:shd w:val="clear" w:color="auto" w:fill="auto"/>
            <w:vAlign w:val="center"/>
            <w:hideMark/>
          </w:tcPr>
          <w:p w14:paraId="6A1953C4" w14:textId="38AF6264"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709" w:type="dxa"/>
            <w:vMerge w:val="restart"/>
            <w:shd w:val="clear" w:color="auto" w:fill="auto"/>
            <w:vAlign w:val="center"/>
            <w:hideMark/>
          </w:tcPr>
          <w:p w14:paraId="68AF6FB3" w14:textId="2D925ADE"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hideMark/>
          </w:tcPr>
          <w:p w14:paraId="2ACCC718" w14:textId="77777777" w:rsidR="00DA3F73" w:rsidRDefault="00DA3F73" w:rsidP="002E24AB">
            <w:pPr>
              <w:spacing w:after="0" w:line="240" w:lineRule="auto"/>
              <w:ind w:right="-113"/>
              <w:jc w:val="both"/>
              <w:rPr>
                <w:rFonts w:ascii="Arial Narrow" w:hAnsi="Arial Narrow"/>
                <w:sz w:val="14"/>
                <w:szCs w:val="14"/>
              </w:rPr>
            </w:pPr>
            <w:r w:rsidRPr="009D3D96">
              <w:rPr>
                <w:rFonts w:ascii="Arial Narrow" w:hAnsi="Arial Narrow"/>
                <w:sz w:val="14"/>
                <w:szCs w:val="14"/>
              </w:rPr>
              <w:t xml:space="preserve">1. Realizar las visitas de evaluación </w:t>
            </w:r>
          </w:p>
          <w:p w14:paraId="2D5D1CA4" w14:textId="008288F5" w:rsidR="00DA3F73" w:rsidRPr="009D3D96" w:rsidRDefault="00DA3F73" w:rsidP="002E24AB">
            <w:pPr>
              <w:spacing w:after="0" w:line="240" w:lineRule="auto"/>
              <w:ind w:right="-113"/>
              <w:jc w:val="both"/>
              <w:rPr>
                <w:rFonts w:ascii="Arial Narrow" w:eastAsia="Times New Roman" w:hAnsi="Arial Narrow" w:cs="Calibri"/>
                <w:sz w:val="14"/>
                <w:szCs w:val="14"/>
                <w:lang w:eastAsia="es-CO"/>
              </w:rPr>
            </w:pPr>
            <w:r w:rsidRPr="009D3D96">
              <w:rPr>
                <w:rFonts w:ascii="Arial Narrow" w:hAnsi="Arial Narrow"/>
                <w:sz w:val="14"/>
                <w:szCs w:val="14"/>
              </w:rPr>
              <w:t>para generar informes y actos administrativos relacionados con la autorización y acreditación del laboratorio.</w:t>
            </w:r>
          </w:p>
        </w:tc>
        <w:tc>
          <w:tcPr>
            <w:tcW w:w="1418" w:type="dxa"/>
            <w:vMerge w:val="restart"/>
            <w:shd w:val="clear" w:color="auto" w:fill="auto"/>
            <w:vAlign w:val="center"/>
            <w:hideMark/>
          </w:tcPr>
          <w:p w14:paraId="6B93B5F0" w14:textId="77777777" w:rsidR="00DA3F73" w:rsidRPr="009D3D96" w:rsidRDefault="00DA3F73" w:rsidP="002E24AB">
            <w:pPr>
              <w:spacing w:after="0" w:line="240" w:lineRule="auto"/>
              <w:ind w:right="-57"/>
              <w:rPr>
                <w:rFonts w:ascii="Arial Narrow" w:eastAsia="Times New Roman" w:hAnsi="Arial Narrow" w:cs="Calibri"/>
                <w:sz w:val="14"/>
                <w:szCs w:val="14"/>
                <w:lang w:eastAsia="es-CO"/>
              </w:rPr>
            </w:pPr>
            <w:r w:rsidRPr="009D3D96">
              <w:rPr>
                <w:rFonts w:ascii="Arial Narrow" w:hAnsi="Arial Narrow"/>
                <w:sz w:val="14"/>
                <w:szCs w:val="14"/>
              </w:rPr>
              <w:t>Diagnósticos Desarrollados</w:t>
            </w:r>
          </w:p>
          <w:p w14:paraId="682087A8" w14:textId="59098F7E" w:rsidR="00DA3F73" w:rsidRPr="009D3D96" w:rsidRDefault="00DA3F73" w:rsidP="002E24AB">
            <w:pPr>
              <w:spacing w:after="0" w:line="240" w:lineRule="auto"/>
              <w:ind w:left="-57" w:right="-57"/>
              <w:rPr>
                <w:rFonts w:ascii="Arial Narrow" w:eastAsia="Times New Roman" w:hAnsi="Arial Narrow" w:cs="Calibri"/>
                <w:sz w:val="14"/>
                <w:szCs w:val="14"/>
                <w:lang w:eastAsia="es-CO"/>
              </w:rPr>
            </w:pPr>
          </w:p>
        </w:tc>
        <w:tc>
          <w:tcPr>
            <w:tcW w:w="629" w:type="dxa"/>
            <w:vMerge w:val="restart"/>
            <w:shd w:val="clear" w:color="auto" w:fill="auto"/>
            <w:vAlign w:val="center"/>
            <w:hideMark/>
          </w:tcPr>
          <w:p w14:paraId="4DF8F3C8" w14:textId="777777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p w14:paraId="43012E31" w14:textId="17F55CE4"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val="restart"/>
            <w:shd w:val="clear" w:color="auto" w:fill="auto"/>
            <w:vAlign w:val="center"/>
            <w:hideMark/>
          </w:tcPr>
          <w:p w14:paraId="1F55F8CD" w14:textId="1CE7048E"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425" w:type="dxa"/>
            <w:vMerge w:val="restart"/>
            <w:shd w:val="clear" w:color="auto" w:fill="auto"/>
            <w:vAlign w:val="center"/>
            <w:hideMark/>
          </w:tcPr>
          <w:p w14:paraId="403692A2" w14:textId="5FB57D95"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425" w:type="dxa"/>
            <w:vMerge w:val="restart"/>
            <w:shd w:val="clear" w:color="auto" w:fill="auto"/>
            <w:vAlign w:val="center"/>
            <w:hideMark/>
          </w:tcPr>
          <w:p w14:paraId="08A4399B" w14:textId="1FD90984"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c>
          <w:tcPr>
            <w:tcW w:w="426" w:type="dxa"/>
            <w:gridSpan w:val="2"/>
            <w:vMerge w:val="restart"/>
            <w:shd w:val="clear" w:color="auto" w:fill="auto"/>
            <w:vAlign w:val="center"/>
            <w:hideMark/>
          </w:tcPr>
          <w:p w14:paraId="1F42A03D" w14:textId="281FCFD3"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200</w:t>
            </w:r>
          </w:p>
        </w:tc>
      </w:tr>
      <w:tr w:rsidR="00187FDC" w:rsidRPr="00621025" w14:paraId="65885632" w14:textId="77777777" w:rsidTr="002E24AB">
        <w:trPr>
          <w:trHeight w:val="510"/>
        </w:trPr>
        <w:tc>
          <w:tcPr>
            <w:tcW w:w="1980" w:type="dxa"/>
            <w:vMerge/>
            <w:hideMark/>
          </w:tcPr>
          <w:p w14:paraId="4343B8A0"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vMerge/>
            <w:shd w:val="clear" w:color="000000" w:fill="FFFFFF"/>
            <w:hideMark/>
          </w:tcPr>
          <w:p w14:paraId="180E9783" w14:textId="7138078E"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992" w:type="dxa"/>
            <w:vMerge/>
            <w:shd w:val="clear" w:color="auto" w:fill="auto"/>
            <w:hideMark/>
          </w:tcPr>
          <w:p w14:paraId="02D737B6" w14:textId="6AFB70F2"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425" w:type="dxa"/>
            <w:vMerge/>
            <w:shd w:val="clear" w:color="auto" w:fill="auto"/>
            <w:hideMark/>
          </w:tcPr>
          <w:p w14:paraId="158100A9" w14:textId="4B28F71D" w:rsidR="00DA3F73" w:rsidRPr="009D3D96" w:rsidRDefault="00DA3F73" w:rsidP="002E24AB">
            <w:pPr>
              <w:spacing w:after="0" w:line="240" w:lineRule="auto"/>
              <w:ind w:left="-57" w:right="-57"/>
              <w:jc w:val="center"/>
              <w:rPr>
                <w:rFonts w:ascii="Arial Narrow" w:eastAsia="Times New Roman" w:hAnsi="Arial Narrow" w:cs="Calibri"/>
                <w:spacing w:val="-6"/>
                <w:sz w:val="14"/>
                <w:szCs w:val="14"/>
                <w:lang w:eastAsia="es-CO"/>
              </w:rPr>
            </w:pPr>
          </w:p>
        </w:tc>
        <w:tc>
          <w:tcPr>
            <w:tcW w:w="425" w:type="dxa"/>
            <w:vMerge/>
            <w:shd w:val="clear" w:color="auto" w:fill="auto"/>
            <w:hideMark/>
          </w:tcPr>
          <w:p w14:paraId="11030813" w14:textId="7D9CEF78" w:rsidR="00DA3F73" w:rsidRPr="009D3D96" w:rsidRDefault="00DA3F73" w:rsidP="002E24AB">
            <w:pPr>
              <w:spacing w:after="0" w:line="240" w:lineRule="auto"/>
              <w:ind w:left="-57" w:right="-57"/>
              <w:jc w:val="center"/>
              <w:rPr>
                <w:rFonts w:ascii="Arial Narrow" w:eastAsia="Times New Roman" w:hAnsi="Arial Narrow" w:cs="Calibri"/>
                <w:spacing w:val="-6"/>
                <w:sz w:val="14"/>
                <w:szCs w:val="14"/>
                <w:lang w:eastAsia="es-CO"/>
              </w:rPr>
            </w:pPr>
          </w:p>
        </w:tc>
        <w:tc>
          <w:tcPr>
            <w:tcW w:w="426" w:type="dxa"/>
            <w:vMerge/>
            <w:shd w:val="clear" w:color="auto" w:fill="auto"/>
            <w:hideMark/>
          </w:tcPr>
          <w:p w14:paraId="3C597F9E" w14:textId="089BC9EE" w:rsidR="00DA3F73" w:rsidRPr="009D3D96" w:rsidRDefault="00DA3F73" w:rsidP="002E24AB">
            <w:pPr>
              <w:spacing w:after="0" w:line="240" w:lineRule="auto"/>
              <w:ind w:left="-57" w:right="-57"/>
              <w:jc w:val="center"/>
              <w:rPr>
                <w:rFonts w:ascii="Arial Narrow" w:eastAsia="Times New Roman" w:hAnsi="Arial Narrow" w:cs="Calibri"/>
                <w:spacing w:val="-6"/>
                <w:sz w:val="14"/>
                <w:szCs w:val="14"/>
                <w:lang w:eastAsia="es-CO"/>
              </w:rPr>
            </w:pPr>
          </w:p>
        </w:tc>
        <w:tc>
          <w:tcPr>
            <w:tcW w:w="425" w:type="dxa"/>
            <w:vMerge/>
            <w:shd w:val="clear" w:color="auto" w:fill="auto"/>
            <w:hideMark/>
          </w:tcPr>
          <w:p w14:paraId="5081AB83" w14:textId="5B9E6256" w:rsidR="00DA3F73" w:rsidRPr="009D3D96" w:rsidRDefault="00DA3F73" w:rsidP="002E24AB">
            <w:pPr>
              <w:spacing w:after="0" w:line="240" w:lineRule="auto"/>
              <w:ind w:left="-57" w:right="-57"/>
              <w:jc w:val="center"/>
              <w:rPr>
                <w:rFonts w:ascii="Arial Narrow" w:eastAsia="Times New Roman" w:hAnsi="Arial Narrow" w:cs="Calibri"/>
                <w:spacing w:val="-6"/>
                <w:sz w:val="14"/>
                <w:szCs w:val="14"/>
                <w:lang w:eastAsia="es-CO"/>
              </w:rPr>
            </w:pPr>
          </w:p>
        </w:tc>
        <w:tc>
          <w:tcPr>
            <w:tcW w:w="709" w:type="dxa"/>
            <w:vMerge/>
            <w:shd w:val="clear" w:color="auto" w:fill="auto"/>
            <w:hideMark/>
          </w:tcPr>
          <w:p w14:paraId="199D95A3" w14:textId="662F63E4" w:rsidR="00DA3F73" w:rsidRPr="009D3D96" w:rsidRDefault="00DA3F73" w:rsidP="002E24AB">
            <w:pPr>
              <w:spacing w:after="0" w:line="240" w:lineRule="auto"/>
              <w:jc w:val="center"/>
              <w:rPr>
                <w:rFonts w:ascii="Arial Narrow" w:eastAsia="Times New Roman" w:hAnsi="Arial Narrow" w:cs="Calibri"/>
                <w:sz w:val="14"/>
                <w:szCs w:val="14"/>
                <w:lang w:eastAsia="es-CO"/>
              </w:rPr>
            </w:pPr>
          </w:p>
        </w:tc>
        <w:tc>
          <w:tcPr>
            <w:tcW w:w="2551" w:type="dxa"/>
            <w:shd w:val="clear" w:color="auto" w:fill="auto"/>
            <w:vAlign w:val="center"/>
            <w:hideMark/>
          </w:tcPr>
          <w:p w14:paraId="4D8247E9" w14:textId="679C0B15" w:rsidR="00DA3F73" w:rsidRPr="009D3D96" w:rsidRDefault="00DA3F73" w:rsidP="002E24AB">
            <w:pPr>
              <w:spacing w:after="0" w:line="240" w:lineRule="auto"/>
              <w:ind w:right="-113"/>
              <w:jc w:val="both"/>
              <w:rPr>
                <w:rFonts w:ascii="Arial Narrow" w:eastAsia="Times New Roman" w:hAnsi="Arial Narrow" w:cs="Calibri"/>
                <w:sz w:val="14"/>
                <w:szCs w:val="14"/>
                <w:lang w:eastAsia="es-CO"/>
              </w:rPr>
            </w:pPr>
            <w:r w:rsidRPr="009D3D96">
              <w:rPr>
                <w:rFonts w:ascii="Arial Narrow" w:hAnsi="Arial Narrow"/>
                <w:sz w:val="14"/>
                <w:szCs w:val="14"/>
              </w:rPr>
              <w:t xml:space="preserve">2. Administrar y adelantar la prueba anual de </w:t>
            </w:r>
            <w:r>
              <w:rPr>
                <w:rFonts w:ascii="Arial Narrow" w:hAnsi="Arial Narrow"/>
                <w:sz w:val="14"/>
                <w:szCs w:val="14"/>
              </w:rPr>
              <w:t>d</w:t>
            </w:r>
            <w:r w:rsidRPr="009D3D96">
              <w:rPr>
                <w:rFonts w:ascii="Arial Narrow" w:hAnsi="Arial Narrow"/>
                <w:sz w:val="14"/>
                <w:szCs w:val="14"/>
              </w:rPr>
              <w:t>esempeño</w:t>
            </w:r>
          </w:p>
        </w:tc>
        <w:tc>
          <w:tcPr>
            <w:tcW w:w="1418" w:type="dxa"/>
            <w:vMerge/>
            <w:shd w:val="clear" w:color="auto" w:fill="auto"/>
            <w:hideMark/>
          </w:tcPr>
          <w:p w14:paraId="1A0D8A3E"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629" w:type="dxa"/>
            <w:vMerge/>
            <w:shd w:val="clear" w:color="auto" w:fill="auto"/>
            <w:hideMark/>
          </w:tcPr>
          <w:p w14:paraId="147D22C6"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shd w:val="clear" w:color="auto" w:fill="auto"/>
            <w:hideMark/>
          </w:tcPr>
          <w:p w14:paraId="1FABCCE4"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shd w:val="clear" w:color="auto" w:fill="auto"/>
            <w:hideMark/>
          </w:tcPr>
          <w:p w14:paraId="1CDFFAD5"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5" w:type="dxa"/>
            <w:vMerge/>
            <w:shd w:val="clear" w:color="auto" w:fill="auto"/>
            <w:hideMark/>
          </w:tcPr>
          <w:p w14:paraId="57A6731A"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426" w:type="dxa"/>
            <w:gridSpan w:val="2"/>
            <w:vMerge/>
            <w:shd w:val="clear" w:color="auto" w:fill="auto"/>
            <w:hideMark/>
          </w:tcPr>
          <w:p w14:paraId="279A8F5A"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r>
    </w:tbl>
    <w:p w14:paraId="43D3F1E6" w14:textId="34F3D46E" w:rsidR="002E24AB" w:rsidRDefault="002E24AB"/>
    <w:tbl>
      <w:tblPr>
        <w:tblpPr w:leftFromText="141" w:rightFromText="141" w:vertAnchor="text" w:tblpY="1"/>
        <w:tblOverlap w:val="never"/>
        <w:tblW w:w="12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276"/>
        <w:gridCol w:w="992"/>
        <w:gridCol w:w="425"/>
        <w:gridCol w:w="425"/>
        <w:gridCol w:w="426"/>
        <w:gridCol w:w="425"/>
        <w:gridCol w:w="709"/>
        <w:gridCol w:w="2551"/>
        <w:gridCol w:w="1418"/>
        <w:gridCol w:w="629"/>
        <w:gridCol w:w="425"/>
        <w:gridCol w:w="425"/>
        <w:gridCol w:w="425"/>
        <w:gridCol w:w="420"/>
        <w:gridCol w:w="6"/>
      </w:tblGrid>
      <w:tr w:rsidR="002E24AB" w:rsidRPr="00621025" w14:paraId="2AF841F4" w14:textId="77777777" w:rsidTr="00767611">
        <w:trPr>
          <w:gridAfter w:val="1"/>
          <w:wAfter w:w="6" w:type="dxa"/>
          <w:trHeight w:val="454"/>
          <w:tblHeader/>
        </w:trPr>
        <w:tc>
          <w:tcPr>
            <w:tcW w:w="1980" w:type="dxa"/>
            <w:vMerge w:val="restart"/>
            <w:shd w:val="clear" w:color="000000" w:fill="EBF1DE"/>
            <w:noWrap/>
            <w:vAlign w:val="center"/>
            <w:hideMark/>
          </w:tcPr>
          <w:p w14:paraId="1044B7B8"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lastRenderedPageBreak/>
              <w:t>Objetivo específico (1)</w:t>
            </w:r>
          </w:p>
        </w:tc>
        <w:tc>
          <w:tcPr>
            <w:tcW w:w="4678" w:type="dxa"/>
            <w:gridSpan w:val="7"/>
            <w:shd w:val="clear" w:color="000000" w:fill="EBF1DE"/>
            <w:noWrap/>
            <w:vAlign w:val="center"/>
            <w:hideMark/>
          </w:tcPr>
          <w:p w14:paraId="3748D09B"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PRODUCTOS </w:t>
            </w:r>
          </w:p>
        </w:tc>
        <w:tc>
          <w:tcPr>
            <w:tcW w:w="6293" w:type="dxa"/>
            <w:gridSpan w:val="7"/>
            <w:shd w:val="clear" w:color="000000" w:fill="EBF1DE"/>
            <w:noWrap/>
            <w:vAlign w:val="center"/>
            <w:hideMark/>
          </w:tcPr>
          <w:p w14:paraId="7F779E13"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ACTIVIDADES</w:t>
            </w:r>
          </w:p>
        </w:tc>
      </w:tr>
      <w:tr w:rsidR="002E24AB" w:rsidRPr="00621025" w14:paraId="2288E869" w14:textId="77777777" w:rsidTr="00767611">
        <w:trPr>
          <w:trHeight w:val="535"/>
          <w:tblHeader/>
        </w:trPr>
        <w:tc>
          <w:tcPr>
            <w:tcW w:w="1980" w:type="dxa"/>
            <w:vMerge/>
            <w:vAlign w:val="center"/>
            <w:hideMark/>
          </w:tcPr>
          <w:p w14:paraId="1106FBA5"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1276" w:type="dxa"/>
            <w:vMerge w:val="restart"/>
            <w:shd w:val="clear" w:color="000000" w:fill="EBF1DE"/>
            <w:noWrap/>
            <w:vAlign w:val="center"/>
            <w:hideMark/>
          </w:tcPr>
          <w:p w14:paraId="53F09FCA"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Producto  </w:t>
            </w:r>
          </w:p>
        </w:tc>
        <w:tc>
          <w:tcPr>
            <w:tcW w:w="992" w:type="dxa"/>
            <w:vMerge w:val="restart"/>
            <w:shd w:val="clear" w:color="000000" w:fill="EBF1DE"/>
            <w:noWrap/>
            <w:vAlign w:val="center"/>
            <w:hideMark/>
          </w:tcPr>
          <w:p w14:paraId="512EE0B9"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Producto</w:t>
            </w:r>
          </w:p>
        </w:tc>
        <w:tc>
          <w:tcPr>
            <w:tcW w:w="1701" w:type="dxa"/>
            <w:gridSpan w:val="4"/>
            <w:shd w:val="clear" w:color="000000" w:fill="EBF1DE"/>
            <w:noWrap/>
            <w:vAlign w:val="center"/>
            <w:hideMark/>
          </w:tcPr>
          <w:p w14:paraId="0E6FF8F8" w14:textId="77777777" w:rsidR="002E24AB" w:rsidRDefault="002E24AB" w:rsidP="00767611">
            <w:pPr>
              <w:spacing w:after="0" w:line="240" w:lineRule="auto"/>
              <w:ind w:left="-208" w:right="-216"/>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ESTIMADA</w:t>
            </w:r>
          </w:p>
          <w:p w14:paraId="78AEFAD0" w14:textId="77777777" w:rsidR="002E24AB" w:rsidRPr="00ED4848" w:rsidRDefault="002E24AB" w:rsidP="00767611">
            <w:pPr>
              <w:spacing w:after="0" w:line="240" w:lineRule="auto"/>
              <w:ind w:left="-208" w:right="-216"/>
              <w:jc w:val="center"/>
              <w:rPr>
                <w:rFonts w:ascii="Arial Narrow" w:eastAsia="Times New Roman" w:hAnsi="Arial Narrow" w:cs="Calibri"/>
                <w:b/>
                <w:bCs/>
                <w:spacing w:val="-6"/>
                <w:sz w:val="16"/>
                <w:szCs w:val="16"/>
                <w:lang w:eastAsia="es-CO"/>
              </w:rPr>
            </w:pPr>
            <w:r w:rsidRPr="00ED4848">
              <w:rPr>
                <w:rFonts w:ascii="Arial Narrow" w:eastAsia="Times New Roman" w:hAnsi="Arial Narrow" w:cs="Calibri"/>
                <w:b/>
                <w:bCs/>
                <w:spacing w:val="-6"/>
                <w:sz w:val="16"/>
                <w:szCs w:val="16"/>
                <w:lang w:eastAsia="es-CO"/>
              </w:rPr>
              <w:t>INDICADOR DE PRODUCTO</w:t>
            </w:r>
          </w:p>
        </w:tc>
        <w:tc>
          <w:tcPr>
            <w:tcW w:w="709" w:type="dxa"/>
            <w:vMerge w:val="restart"/>
            <w:shd w:val="clear" w:color="000000" w:fill="EBF1DE"/>
            <w:vAlign w:val="center"/>
            <w:hideMark/>
          </w:tcPr>
          <w:p w14:paraId="6BD8EAA8"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2551" w:type="dxa"/>
            <w:vMerge w:val="restart"/>
            <w:shd w:val="clear" w:color="000000" w:fill="EBF1DE"/>
            <w:vAlign w:val="center"/>
            <w:hideMark/>
          </w:tcPr>
          <w:p w14:paraId="7BAF1ADA"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Actividad </w:t>
            </w:r>
          </w:p>
        </w:tc>
        <w:tc>
          <w:tcPr>
            <w:tcW w:w="1418" w:type="dxa"/>
            <w:vMerge w:val="restart"/>
            <w:shd w:val="clear" w:color="000000" w:fill="EBF1DE"/>
            <w:vAlign w:val="center"/>
            <w:hideMark/>
          </w:tcPr>
          <w:p w14:paraId="07A605B9"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Indicador de Gestión</w:t>
            </w:r>
          </w:p>
        </w:tc>
        <w:tc>
          <w:tcPr>
            <w:tcW w:w="629" w:type="dxa"/>
            <w:vMerge w:val="restart"/>
            <w:shd w:val="clear" w:color="000000" w:fill="EBF1DE"/>
            <w:vAlign w:val="center"/>
            <w:hideMark/>
          </w:tcPr>
          <w:p w14:paraId="07364CAC" w14:textId="77777777" w:rsidR="002E24AB" w:rsidRPr="00621025" w:rsidRDefault="002E24AB" w:rsidP="00767611">
            <w:pPr>
              <w:spacing w:after="0" w:line="240" w:lineRule="auto"/>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Unidad de medida</w:t>
            </w:r>
          </w:p>
        </w:tc>
        <w:tc>
          <w:tcPr>
            <w:tcW w:w="1701" w:type="dxa"/>
            <w:gridSpan w:val="5"/>
            <w:shd w:val="clear" w:color="000000" w:fill="EBF1DE"/>
            <w:vAlign w:val="center"/>
            <w:hideMark/>
          </w:tcPr>
          <w:p w14:paraId="49281A61" w14:textId="77777777" w:rsidR="002E24AB" w:rsidRPr="00621025" w:rsidRDefault="002E24AB" w:rsidP="00767611">
            <w:pPr>
              <w:spacing w:after="0" w:line="240" w:lineRule="auto"/>
              <w:ind w:left="-125" w:right="-155"/>
              <w:jc w:val="center"/>
              <w:rPr>
                <w:rFonts w:ascii="Arial Narrow" w:eastAsia="Times New Roman" w:hAnsi="Arial Narrow" w:cs="Calibri"/>
                <w:b/>
                <w:bCs/>
                <w:sz w:val="16"/>
                <w:szCs w:val="16"/>
                <w:lang w:eastAsia="es-CO"/>
              </w:rPr>
            </w:pPr>
            <w:r w:rsidRPr="00621025">
              <w:rPr>
                <w:rFonts w:ascii="Arial Narrow" w:eastAsia="Times New Roman" w:hAnsi="Arial Narrow" w:cs="Calibri"/>
                <w:b/>
                <w:bCs/>
                <w:sz w:val="16"/>
                <w:szCs w:val="16"/>
                <w:lang w:eastAsia="es-CO"/>
              </w:rPr>
              <w:t xml:space="preserve">META </w:t>
            </w:r>
            <w:r>
              <w:rPr>
                <w:rFonts w:ascii="Arial Narrow" w:eastAsia="Times New Roman" w:hAnsi="Arial Narrow" w:cs="Calibri"/>
                <w:b/>
                <w:bCs/>
                <w:sz w:val="16"/>
                <w:szCs w:val="16"/>
                <w:lang w:eastAsia="es-CO"/>
              </w:rPr>
              <w:t xml:space="preserve">ESTIMADA </w:t>
            </w:r>
            <w:r w:rsidRPr="00621025">
              <w:rPr>
                <w:rFonts w:ascii="Arial Narrow" w:eastAsia="Times New Roman" w:hAnsi="Arial Narrow" w:cs="Calibri"/>
                <w:b/>
                <w:bCs/>
                <w:sz w:val="16"/>
                <w:szCs w:val="16"/>
                <w:lang w:eastAsia="es-CO"/>
              </w:rPr>
              <w:t>INDICADOR DE GESTIÓN</w:t>
            </w:r>
          </w:p>
        </w:tc>
      </w:tr>
      <w:tr w:rsidR="002E24AB" w:rsidRPr="00621025" w14:paraId="5C975CDC" w14:textId="77777777" w:rsidTr="00767611">
        <w:trPr>
          <w:trHeight w:val="437"/>
          <w:tblHeader/>
        </w:trPr>
        <w:tc>
          <w:tcPr>
            <w:tcW w:w="1980" w:type="dxa"/>
            <w:vMerge/>
            <w:vAlign w:val="center"/>
            <w:hideMark/>
          </w:tcPr>
          <w:p w14:paraId="7948D091"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1276" w:type="dxa"/>
            <w:vMerge/>
            <w:vAlign w:val="center"/>
            <w:hideMark/>
          </w:tcPr>
          <w:p w14:paraId="7976555D"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992" w:type="dxa"/>
            <w:vMerge/>
            <w:vAlign w:val="center"/>
            <w:hideMark/>
          </w:tcPr>
          <w:p w14:paraId="4BB5D961"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1A613D2D"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1F74A025"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6" w:type="dxa"/>
            <w:shd w:val="clear" w:color="000000" w:fill="EBF1DE"/>
            <w:noWrap/>
            <w:vAlign w:val="center"/>
            <w:hideMark/>
          </w:tcPr>
          <w:p w14:paraId="58307924"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5" w:type="dxa"/>
            <w:shd w:val="clear" w:color="000000" w:fill="EBF1DE"/>
            <w:noWrap/>
            <w:vAlign w:val="center"/>
            <w:hideMark/>
          </w:tcPr>
          <w:p w14:paraId="56A441C7"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c>
          <w:tcPr>
            <w:tcW w:w="709" w:type="dxa"/>
            <w:vMerge/>
            <w:vAlign w:val="center"/>
            <w:hideMark/>
          </w:tcPr>
          <w:p w14:paraId="767C581D"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2551" w:type="dxa"/>
            <w:vMerge/>
            <w:vAlign w:val="center"/>
            <w:hideMark/>
          </w:tcPr>
          <w:p w14:paraId="1B4D5529"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1418" w:type="dxa"/>
            <w:vMerge/>
            <w:vAlign w:val="center"/>
            <w:hideMark/>
          </w:tcPr>
          <w:p w14:paraId="00C8CCDB"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629" w:type="dxa"/>
            <w:vMerge/>
            <w:vAlign w:val="center"/>
            <w:hideMark/>
          </w:tcPr>
          <w:p w14:paraId="3267A18F" w14:textId="77777777" w:rsidR="002E24AB" w:rsidRPr="00621025" w:rsidRDefault="002E24AB" w:rsidP="00767611">
            <w:pPr>
              <w:spacing w:after="0" w:line="240" w:lineRule="auto"/>
              <w:rPr>
                <w:rFonts w:ascii="Arial Narrow" w:eastAsia="Times New Roman" w:hAnsi="Arial Narrow" w:cs="Calibri"/>
                <w:b/>
                <w:bCs/>
                <w:sz w:val="16"/>
                <w:szCs w:val="16"/>
                <w:lang w:eastAsia="es-CO"/>
              </w:rPr>
            </w:pPr>
          </w:p>
        </w:tc>
        <w:tc>
          <w:tcPr>
            <w:tcW w:w="425" w:type="dxa"/>
            <w:shd w:val="clear" w:color="000000" w:fill="EBF1DE"/>
            <w:noWrap/>
            <w:vAlign w:val="center"/>
            <w:hideMark/>
          </w:tcPr>
          <w:p w14:paraId="4CADC709"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2018</w:t>
            </w:r>
          </w:p>
        </w:tc>
        <w:tc>
          <w:tcPr>
            <w:tcW w:w="425" w:type="dxa"/>
            <w:shd w:val="clear" w:color="000000" w:fill="EBF1DE"/>
            <w:noWrap/>
            <w:vAlign w:val="center"/>
            <w:hideMark/>
          </w:tcPr>
          <w:p w14:paraId="41B992AD"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2019</w:t>
            </w:r>
          </w:p>
        </w:tc>
        <w:tc>
          <w:tcPr>
            <w:tcW w:w="425" w:type="dxa"/>
            <w:shd w:val="clear" w:color="000000" w:fill="EBF1DE"/>
            <w:noWrap/>
            <w:vAlign w:val="center"/>
            <w:hideMark/>
          </w:tcPr>
          <w:p w14:paraId="073CD64F"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2020</w:t>
            </w:r>
          </w:p>
        </w:tc>
        <w:tc>
          <w:tcPr>
            <w:tcW w:w="426" w:type="dxa"/>
            <w:gridSpan w:val="2"/>
            <w:shd w:val="clear" w:color="000000" w:fill="EBF1DE"/>
            <w:noWrap/>
            <w:vAlign w:val="center"/>
            <w:hideMark/>
          </w:tcPr>
          <w:p w14:paraId="43F657E9" w14:textId="77777777" w:rsidR="002E24AB" w:rsidRPr="00621025" w:rsidRDefault="002E24AB" w:rsidP="00767611">
            <w:pPr>
              <w:spacing w:after="0" w:line="240" w:lineRule="auto"/>
              <w:jc w:val="center"/>
              <w:rPr>
                <w:rFonts w:ascii="Arial Narrow" w:eastAsia="Times New Roman" w:hAnsi="Arial Narrow" w:cs="Calibri"/>
                <w:b/>
                <w:bCs/>
                <w:sz w:val="14"/>
                <w:szCs w:val="14"/>
                <w:lang w:eastAsia="es-CO"/>
              </w:rPr>
            </w:pPr>
            <w:r w:rsidRPr="00621025">
              <w:rPr>
                <w:rFonts w:ascii="Arial Narrow" w:eastAsia="Times New Roman" w:hAnsi="Arial Narrow" w:cs="Calibri"/>
                <w:b/>
                <w:bCs/>
                <w:sz w:val="14"/>
                <w:szCs w:val="14"/>
                <w:lang w:eastAsia="es-CO"/>
              </w:rPr>
              <w:t>2021</w:t>
            </w:r>
          </w:p>
        </w:tc>
      </w:tr>
      <w:tr w:rsidR="00187FDC" w:rsidRPr="00621025" w14:paraId="7E0E6CAA" w14:textId="77777777" w:rsidTr="002E24AB">
        <w:trPr>
          <w:trHeight w:val="964"/>
        </w:trPr>
        <w:tc>
          <w:tcPr>
            <w:tcW w:w="1980" w:type="dxa"/>
            <w:vMerge w:val="restart"/>
            <w:hideMark/>
          </w:tcPr>
          <w:p w14:paraId="3A5FA836"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shd w:val="clear" w:color="000000" w:fill="FFFFFF"/>
            <w:vAlign w:val="center"/>
            <w:hideMark/>
          </w:tcPr>
          <w:p w14:paraId="02C4F69D" w14:textId="10187E93"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 Servicios de asistencia técnica a las entidades del SINA, SNGRD y Sector Productivo.</w:t>
            </w:r>
          </w:p>
        </w:tc>
        <w:tc>
          <w:tcPr>
            <w:tcW w:w="992" w:type="dxa"/>
            <w:shd w:val="clear" w:color="auto" w:fill="auto"/>
            <w:vAlign w:val="center"/>
            <w:hideMark/>
          </w:tcPr>
          <w:p w14:paraId="59359417" w14:textId="057EA8CE"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Entidades asistidas técnicamente</w:t>
            </w:r>
          </w:p>
        </w:tc>
        <w:tc>
          <w:tcPr>
            <w:tcW w:w="425" w:type="dxa"/>
            <w:shd w:val="clear" w:color="auto" w:fill="auto"/>
            <w:vAlign w:val="center"/>
            <w:hideMark/>
          </w:tcPr>
          <w:p w14:paraId="777F12E4" w14:textId="1DAAEE5F"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5" w:type="dxa"/>
            <w:shd w:val="clear" w:color="auto" w:fill="auto"/>
            <w:vAlign w:val="center"/>
            <w:hideMark/>
          </w:tcPr>
          <w:p w14:paraId="6104B22E" w14:textId="06993BF6"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6" w:type="dxa"/>
            <w:shd w:val="clear" w:color="auto" w:fill="auto"/>
            <w:vAlign w:val="center"/>
            <w:hideMark/>
          </w:tcPr>
          <w:p w14:paraId="0C348A92" w14:textId="291CADC9"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5" w:type="dxa"/>
            <w:shd w:val="clear" w:color="auto" w:fill="auto"/>
            <w:vAlign w:val="center"/>
            <w:hideMark/>
          </w:tcPr>
          <w:p w14:paraId="56B4C02E" w14:textId="5BC3710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709" w:type="dxa"/>
            <w:shd w:val="clear" w:color="auto" w:fill="auto"/>
            <w:vAlign w:val="center"/>
            <w:hideMark/>
          </w:tcPr>
          <w:p w14:paraId="6F3D86F0" w14:textId="450A993F"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hideMark/>
          </w:tcPr>
          <w:p w14:paraId="266EAA69" w14:textId="360B98F4" w:rsidR="00DA3F73" w:rsidRPr="009D3D96" w:rsidRDefault="00DA3F73" w:rsidP="002E24AB">
            <w:pPr>
              <w:spacing w:after="0" w:line="240" w:lineRule="auto"/>
              <w:jc w:val="both"/>
              <w:rPr>
                <w:rFonts w:ascii="Arial Narrow" w:eastAsia="Times New Roman" w:hAnsi="Arial Narrow" w:cs="Calibri"/>
                <w:sz w:val="14"/>
                <w:szCs w:val="14"/>
                <w:lang w:eastAsia="es-CO"/>
              </w:rPr>
            </w:pPr>
            <w:r w:rsidRPr="009D3D96">
              <w:rPr>
                <w:rFonts w:ascii="Arial Narrow" w:hAnsi="Arial Narrow"/>
                <w:sz w:val="14"/>
                <w:szCs w:val="14"/>
              </w:rPr>
              <w:t xml:space="preserve">1. Realizar asistencia técnica a </w:t>
            </w:r>
            <w:r>
              <w:rPr>
                <w:rFonts w:ascii="Arial Narrow" w:hAnsi="Arial Narrow"/>
                <w:sz w:val="14"/>
                <w:szCs w:val="14"/>
              </w:rPr>
              <w:t>l</w:t>
            </w:r>
            <w:r w:rsidRPr="009D3D96">
              <w:rPr>
                <w:rFonts w:ascii="Arial Narrow" w:hAnsi="Arial Narrow"/>
                <w:sz w:val="14"/>
                <w:szCs w:val="14"/>
              </w:rPr>
              <w:t xml:space="preserve">as entidades del SINA, SNGRD y Sector Productivo con respectos a los pronósticos </w:t>
            </w:r>
            <w:r w:rsidRPr="0042575A">
              <w:rPr>
                <w:rFonts w:ascii="Arial Narrow" w:hAnsi="Arial Narrow"/>
                <w:spacing w:val="-4"/>
                <w:sz w:val="14"/>
                <w:szCs w:val="14"/>
              </w:rPr>
              <w:t>especializados</w:t>
            </w:r>
          </w:p>
        </w:tc>
        <w:tc>
          <w:tcPr>
            <w:tcW w:w="1418" w:type="dxa"/>
            <w:shd w:val="clear" w:color="auto" w:fill="auto"/>
            <w:vAlign w:val="center"/>
            <w:hideMark/>
          </w:tcPr>
          <w:p w14:paraId="7E8C567B" w14:textId="5ED2B49B"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Asistencias Técnicas Realizadas</w:t>
            </w:r>
          </w:p>
        </w:tc>
        <w:tc>
          <w:tcPr>
            <w:tcW w:w="629" w:type="dxa"/>
            <w:shd w:val="clear" w:color="auto" w:fill="auto"/>
            <w:vAlign w:val="center"/>
            <w:hideMark/>
          </w:tcPr>
          <w:p w14:paraId="68DEB2CE" w14:textId="3AF95565"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shd w:val="clear" w:color="auto" w:fill="auto"/>
            <w:vAlign w:val="center"/>
            <w:hideMark/>
          </w:tcPr>
          <w:p w14:paraId="427E6812" w14:textId="6652B1EF"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c>
          <w:tcPr>
            <w:tcW w:w="425" w:type="dxa"/>
            <w:shd w:val="clear" w:color="auto" w:fill="auto"/>
            <w:vAlign w:val="center"/>
            <w:hideMark/>
          </w:tcPr>
          <w:p w14:paraId="066B4F36" w14:textId="287BDCFE"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c>
          <w:tcPr>
            <w:tcW w:w="425" w:type="dxa"/>
            <w:shd w:val="clear" w:color="auto" w:fill="auto"/>
            <w:vAlign w:val="center"/>
            <w:hideMark/>
          </w:tcPr>
          <w:p w14:paraId="5DCA87D5" w14:textId="650FC0B8"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c>
          <w:tcPr>
            <w:tcW w:w="426" w:type="dxa"/>
            <w:gridSpan w:val="2"/>
            <w:shd w:val="clear" w:color="auto" w:fill="auto"/>
            <w:vAlign w:val="center"/>
            <w:hideMark/>
          </w:tcPr>
          <w:p w14:paraId="3DC9DF94" w14:textId="3857298F"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r>
      <w:tr w:rsidR="00187FDC" w:rsidRPr="00621025" w14:paraId="4E26CC45" w14:textId="77777777" w:rsidTr="002E24AB">
        <w:trPr>
          <w:trHeight w:val="1020"/>
        </w:trPr>
        <w:tc>
          <w:tcPr>
            <w:tcW w:w="1980" w:type="dxa"/>
            <w:vMerge/>
            <w:hideMark/>
          </w:tcPr>
          <w:p w14:paraId="0A6BBD75"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shd w:val="clear" w:color="000000" w:fill="FFFFFF"/>
            <w:vAlign w:val="center"/>
            <w:hideMark/>
          </w:tcPr>
          <w:p w14:paraId="624FE32E" w14:textId="6D08458C"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2. Servicios de asistencia técnica a las entidades del SINA, SNGRD y Sector Productivo.</w:t>
            </w:r>
          </w:p>
        </w:tc>
        <w:tc>
          <w:tcPr>
            <w:tcW w:w="992" w:type="dxa"/>
            <w:shd w:val="clear" w:color="auto" w:fill="auto"/>
            <w:vAlign w:val="center"/>
            <w:hideMark/>
          </w:tcPr>
          <w:p w14:paraId="2DCB45F6" w14:textId="7160EE16"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Entidades asistidas técnicamente</w:t>
            </w:r>
          </w:p>
        </w:tc>
        <w:tc>
          <w:tcPr>
            <w:tcW w:w="425" w:type="dxa"/>
            <w:shd w:val="clear" w:color="auto" w:fill="auto"/>
            <w:vAlign w:val="center"/>
            <w:hideMark/>
          </w:tcPr>
          <w:p w14:paraId="6A47B792" w14:textId="2E9AC74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5" w:type="dxa"/>
            <w:shd w:val="clear" w:color="auto" w:fill="auto"/>
            <w:vAlign w:val="center"/>
            <w:hideMark/>
          </w:tcPr>
          <w:p w14:paraId="5C5A47A2" w14:textId="02DC411F"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6" w:type="dxa"/>
            <w:shd w:val="clear" w:color="auto" w:fill="auto"/>
            <w:vAlign w:val="center"/>
            <w:hideMark/>
          </w:tcPr>
          <w:p w14:paraId="0E7B0BC3" w14:textId="56BAF091"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425" w:type="dxa"/>
            <w:shd w:val="clear" w:color="auto" w:fill="auto"/>
            <w:vAlign w:val="center"/>
            <w:hideMark/>
          </w:tcPr>
          <w:p w14:paraId="217EFFA0" w14:textId="5CABCE42"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12</w:t>
            </w:r>
          </w:p>
        </w:tc>
        <w:tc>
          <w:tcPr>
            <w:tcW w:w="709" w:type="dxa"/>
            <w:shd w:val="clear" w:color="auto" w:fill="auto"/>
            <w:vAlign w:val="center"/>
            <w:hideMark/>
          </w:tcPr>
          <w:p w14:paraId="2021510D" w14:textId="461493D1"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hideMark/>
          </w:tcPr>
          <w:p w14:paraId="392F34D8" w14:textId="79EC7E7C" w:rsidR="00DA3F73" w:rsidRPr="009D3D96" w:rsidRDefault="00DA3F73" w:rsidP="002E24AB">
            <w:pPr>
              <w:spacing w:after="0" w:line="240" w:lineRule="auto"/>
              <w:jc w:val="both"/>
              <w:rPr>
                <w:rFonts w:ascii="Arial Narrow" w:eastAsia="Times New Roman" w:hAnsi="Arial Narrow" w:cs="Calibri"/>
                <w:sz w:val="14"/>
                <w:szCs w:val="14"/>
                <w:lang w:eastAsia="es-CO"/>
              </w:rPr>
            </w:pPr>
            <w:r w:rsidRPr="009D3D96">
              <w:rPr>
                <w:rFonts w:ascii="Arial Narrow" w:hAnsi="Arial Narrow"/>
                <w:sz w:val="14"/>
                <w:szCs w:val="14"/>
              </w:rPr>
              <w:t>2. Realizar boletines de amenazas por movimientos en masa para alertas tempranas como instrumento para la gestión del riesgo, desarrollo y gestión sostenible, y ordenamiento ambiental.</w:t>
            </w:r>
          </w:p>
        </w:tc>
        <w:tc>
          <w:tcPr>
            <w:tcW w:w="1418" w:type="dxa"/>
            <w:shd w:val="clear" w:color="auto" w:fill="auto"/>
            <w:vAlign w:val="center"/>
            <w:hideMark/>
          </w:tcPr>
          <w:p w14:paraId="630B0321" w14:textId="46FB6C22"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Asistencias Técnicas Realizadas</w:t>
            </w:r>
          </w:p>
        </w:tc>
        <w:tc>
          <w:tcPr>
            <w:tcW w:w="629" w:type="dxa"/>
            <w:shd w:val="clear" w:color="auto" w:fill="auto"/>
            <w:vAlign w:val="center"/>
            <w:hideMark/>
          </w:tcPr>
          <w:p w14:paraId="3883FFD3" w14:textId="36702008"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shd w:val="clear" w:color="auto" w:fill="auto"/>
            <w:vAlign w:val="center"/>
            <w:hideMark/>
          </w:tcPr>
          <w:p w14:paraId="3AFA1EA4" w14:textId="068997EB"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c>
          <w:tcPr>
            <w:tcW w:w="425" w:type="dxa"/>
            <w:shd w:val="clear" w:color="auto" w:fill="auto"/>
            <w:vAlign w:val="center"/>
            <w:hideMark/>
          </w:tcPr>
          <w:p w14:paraId="28763D04" w14:textId="6795D102"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c>
          <w:tcPr>
            <w:tcW w:w="425" w:type="dxa"/>
            <w:shd w:val="clear" w:color="auto" w:fill="auto"/>
            <w:vAlign w:val="center"/>
            <w:hideMark/>
          </w:tcPr>
          <w:p w14:paraId="5B0F8836" w14:textId="7980343B"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c>
          <w:tcPr>
            <w:tcW w:w="426" w:type="dxa"/>
            <w:gridSpan w:val="2"/>
            <w:shd w:val="clear" w:color="auto" w:fill="auto"/>
            <w:vAlign w:val="center"/>
            <w:hideMark/>
          </w:tcPr>
          <w:p w14:paraId="7DE95D93" w14:textId="4660BAF6" w:rsidR="00DA3F73" w:rsidRPr="009D3D96" w:rsidRDefault="00DA3F73" w:rsidP="002E24AB">
            <w:pPr>
              <w:spacing w:after="0" w:line="240" w:lineRule="auto"/>
              <w:jc w:val="center"/>
              <w:rPr>
                <w:rFonts w:ascii="Arial Narrow" w:eastAsia="Times New Roman" w:hAnsi="Arial Narrow" w:cs="Calibri"/>
                <w:sz w:val="14"/>
                <w:szCs w:val="14"/>
                <w:lang w:eastAsia="es-CO"/>
              </w:rPr>
            </w:pPr>
            <w:r>
              <w:rPr>
                <w:rFonts w:ascii="Arial Narrow" w:eastAsia="Times New Roman" w:hAnsi="Arial Narrow" w:cs="Calibri"/>
                <w:sz w:val="14"/>
                <w:szCs w:val="14"/>
                <w:lang w:eastAsia="es-CO"/>
              </w:rPr>
              <w:t>12</w:t>
            </w:r>
          </w:p>
        </w:tc>
      </w:tr>
      <w:tr w:rsidR="00187FDC" w:rsidRPr="00621025" w14:paraId="4F689603" w14:textId="77777777" w:rsidTr="002E24AB">
        <w:trPr>
          <w:trHeight w:val="1020"/>
        </w:trPr>
        <w:tc>
          <w:tcPr>
            <w:tcW w:w="1980" w:type="dxa"/>
            <w:vMerge/>
            <w:hideMark/>
          </w:tcPr>
          <w:p w14:paraId="417744BD" w14:textId="77777777" w:rsidR="00DA3F73" w:rsidRPr="009D3D96" w:rsidRDefault="00DA3F73" w:rsidP="002E24AB">
            <w:pPr>
              <w:spacing w:after="0" w:line="240" w:lineRule="auto"/>
              <w:rPr>
                <w:rFonts w:ascii="Arial Narrow" w:eastAsia="Times New Roman" w:hAnsi="Arial Narrow" w:cs="Calibri"/>
                <w:sz w:val="14"/>
                <w:szCs w:val="14"/>
                <w:lang w:eastAsia="es-CO"/>
              </w:rPr>
            </w:pPr>
          </w:p>
        </w:tc>
        <w:tc>
          <w:tcPr>
            <w:tcW w:w="1276" w:type="dxa"/>
            <w:shd w:val="clear" w:color="auto" w:fill="auto"/>
            <w:vAlign w:val="center"/>
            <w:hideMark/>
          </w:tcPr>
          <w:p w14:paraId="1794E00D" w14:textId="7AC2C79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 xml:space="preserve">3. Servicio de </w:t>
            </w:r>
            <w:r w:rsidRPr="0008594C">
              <w:rPr>
                <w:rFonts w:ascii="Arial Narrow" w:hAnsi="Arial Narrow"/>
                <w:spacing w:val="-4"/>
                <w:sz w:val="14"/>
                <w:szCs w:val="14"/>
              </w:rPr>
              <w:t xml:space="preserve">administración </w:t>
            </w:r>
            <w:r w:rsidRPr="009D3D96">
              <w:rPr>
                <w:rFonts w:ascii="Arial Narrow" w:hAnsi="Arial Narrow"/>
                <w:sz w:val="14"/>
                <w:szCs w:val="14"/>
              </w:rPr>
              <w:t>de los Sistemas de información para los procesos de toma de decisiones</w:t>
            </w:r>
          </w:p>
        </w:tc>
        <w:tc>
          <w:tcPr>
            <w:tcW w:w="992" w:type="dxa"/>
            <w:shd w:val="clear" w:color="auto" w:fill="auto"/>
            <w:vAlign w:val="center"/>
            <w:hideMark/>
          </w:tcPr>
          <w:p w14:paraId="456420F3" w14:textId="16D1BF51"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Sistemas de información fortalecidos y actualizados</w:t>
            </w:r>
          </w:p>
        </w:tc>
        <w:tc>
          <w:tcPr>
            <w:tcW w:w="425" w:type="dxa"/>
            <w:shd w:val="clear" w:color="auto" w:fill="auto"/>
            <w:vAlign w:val="center"/>
            <w:hideMark/>
          </w:tcPr>
          <w:p w14:paraId="2D50D608" w14:textId="6C6B3965"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425" w:type="dxa"/>
            <w:shd w:val="clear" w:color="auto" w:fill="auto"/>
            <w:vAlign w:val="center"/>
            <w:hideMark/>
          </w:tcPr>
          <w:p w14:paraId="112FBCE3" w14:textId="6C9978E9"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426" w:type="dxa"/>
            <w:shd w:val="clear" w:color="auto" w:fill="auto"/>
            <w:vAlign w:val="center"/>
            <w:hideMark/>
          </w:tcPr>
          <w:p w14:paraId="6F6E0AFB" w14:textId="2D8BE8A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425" w:type="dxa"/>
            <w:shd w:val="clear" w:color="auto" w:fill="auto"/>
            <w:vAlign w:val="center"/>
            <w:hideMark/>
          </w:tcPr>
          <w:p w14:paraId="6BA83A10" w14:textId="3B7D7DD3"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709" w:type="dxa"/>
            <w:shd w:val="clear" w:color="auto" w:fill="auto"/>
            <w:vAlign w:val="center"/>
            <w:hideMark/>
          </w:tcPr>
          <w:p w14:paraId="2FC873D2" w14:textId="2E77D805"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2551" w:type="dxa"/>
            <w:shd w:val="clear" w:color="auto" w:fill="auto"/>
            <w:vAlign w:val="center"/>
            <w:hideMark/>
          </w:tcPr>
          <w:p w14:paraId="641385F7" w14:textId="77777777" w:rsidR="00DA3F73" w:rsidRDefault="00DA3F73" w:rsidP="002E24AB">
            <w:pPr>
              <w:spacing w:after="0" w:line="240" w:lineRule="auto"/>
              <w:ind w:right="-113"/>
              <w:jc w:val="both"/>
              <w:rPr>
                <w:rFonts w:ascii="Arial Narrow" w:hAnsi="Arial Narrow"/>
                <w:sz w:val="14"/>
                <w:szCs w:val="14"/>
              </w:rPr>
            </w:pPr>
            <w:r w:rsidRPr="009D3D96">
              <w:rPr>
                <w:rFonts w:ascii="Arial Narrow" w:hAnsi="Arial Narrow"/>
                <w:sz w:val="14"/>
                <w:szCs w:val="14"/>
              </w:rPr>
              <w:t xml:space="preserve">1. Implementar aplicativos </w:t>
            </w:r>
          </w:p>
          <w:p w14:paraId="1E43E4AA" w14:textId="77777777" w:rsidR="00DA3F73" w:rsidRDefault="00DA3F73" w:rsidP="002E24AB">
            <w:pPr>
              <w:spacing w:after="0" w:line="240" w:lineRule="auto"/>
              <w:ind w:right="-113"/>
              <w:jc w:val="both"/>
              <w:rPr>
                <w:rFonts w:ascii="Arial Narrow" w:hAnsi="Arial Narrow"/>
                <w:sz w:val="14"/>
                <w:szCs w:val="14"/>
              </w:rPr>
            </w:pPr>
            <w:r w:rsidRPr="009D3D96">
              <w:rPr>
                <w:rFonts w:ascii="Arial Narrow" w:hAnsi="Arial Narrow"/>
                <w:sz w:val="14"/>
                <w:szCs w:val="14"/>
              </w:rPr>
              <w:t xml:space="preserve">para el </w:t>
            </w:r>
            <w:r w:rsidRPr="0008594C">
              <w:rPr>
                <w:rFonts w:ascii="Arial Narrow" w:hAnsi="Arial Narrow"/>
                <w:spacing w:val="-8"/>
                <w:sz w:val="14"/>
                <w:szCs w:val="14"/>
              </w:rPr>
              <w:t>almacenamiento</w:t>
            </w:r>
            <w:r w:rsidRPr="009D3D96">
              <w:rPr>
                <w:rFonts w:ascii="Arial Narrow" w:hAnsi="Arial Narrow"/>
                <w:sz w:val="14"/>
                <w:szCs w:val="14"/>
              </w:rPr>
              <w:t xml:space="preserve">, reporte y visualización </w:t>
            </w:r>
          </w:p>
          <w:p w14:paraId="38100A71" w14:textId="3BB4B300" w:rsidR="00DA3F73" w:rsidRPr="009D3D96" w:rsidRDefault="00DA3F73" w:rsidP="002E24AB">
            <w:pPr>
              <w:spacing w:after="0" w:line="240" w:lineRule="auto"/>
              <w:ind w:right="-113"/>
              <w:jc w:val="both"/>
              <w:rPr>
                <w:rFonts w:ascii="Arial Narrow" w:eastAsia="Times New Roman" w:hAnsi="Arial Narrow" w:cs="Calibri"/>
                <w:sz w:val="14"/>
                <w:szCs w:val="14"/>
                <w:lang w:eastAsia="es-CO"/>
              </w:rPr>
            </w:pPr>
            <w:r w:rsidRPr="009D3D96">
              <w:rPr>
                <w:rFonts w:ascii="Arial Narrow" w:hAnsi="Arial Narrow"/>
                <w:sz w:val="14"/>
                <w:szCs w:val="14"/>
              </w:rPr>
              <w:t>de la información.</w:t>
            </w:r>
          </w:p>
        </w:tc>
        <w:tc>
          <w:tcPr>
            <w:tcW w:w="1418" w:type="dxa"/>
            <w:shd w:val="clear" w:color="auto" w:fill="auto"/>
            <w:vAlign w:val="center"/>
            <w:hideMark/>
          </w:tcPr>
          <w:p w14:paraId="5A6D7202" w14:textId="3D3D4548" w:rsidR="00DA3F73" w:rsidRPr="009D3D96" w:rsidRDefault="00DA3F73" w:rsidP="002E24AB">
            <w:pPr>
              <w:spacing w:after="0" w:line="240" w:lineRule="auto"/>
              <w:rPr>
                <w:rFonts w:ascii="Arial Narrow" w:eastAsia="Times New Roman" w:hAnsi="Arial Narrow" w:cs="Calibri"/>
                <w:sz w:val="14"/>
                <w:szCs w:val="14"/>
                <w:lang w:eastAsia="es-CO"/>
              </w:rPr>
            </w:pPr>
            <w:r w:rsidRPr="009D3D96">
              <w:rPr>
                <w:rFonts w:ascii="Arial Narrow" w:hAnsi="Arial Narrow"/>
                <w:sz w:val="14"/>
                <w:szCs w:val="14"/>
              </w:rPr>
              <w:t>Sistemas De Información Diseñados, Actualizados O En Funcionamiento</w:t>
            </w:r>
          </w:p>
        </w:tc>
        <w:tc>
          <w:tcPr>
            <w:tcW w:w="629" w:type="dxa"/>
            <w:shd w:val="clear" w:color="auto" w:fill="auto"/>
            <w:vAlign w:val="center"/>
            <w:hideMark/>
          </w:tcPr>
          <w:p w14:paraId="33BB9237" w14:textId="426BDC46"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Número</w:t>
            </w:r>
          </w:p>
        </w:tc>
        <w:tc>
          <w:tcPr>
            <w:tcW w:w="425" w:type="dxa"/>
            <w:shd w:val="clear" w:color="auto" w:fill="auto"/>
            <w:vAlign w:val="center"/>
            <w:hideMark/>
          </w:tcPr>
          <w:p w14:paraId="3DE51981" w14:textId="53B49577"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425" w:type="dxa"/>
            <w:shd w:val="clear" w:color="auto" w:fill="auto"/>
            <w:vAlign w:val="center"/>
            <w:hideMark/>
          </w:tcPr>
          <w:p w14:paraId="19103552" w14:textId="392CD1E2"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425" w:type="dxa"/>
            <w:shd w:val="clear" w:color="auto" w:fill="auto"/>
            <w:vAlign w:val="center"/>
            <w:hideMark/>
          </w:tcPr>
          <w:p w14:paraId="1DDA3AE5" w14:textId="5420FF9A"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c>
          <w:tcPr>
            <w:tcW w:w="426" w:type="dxa"/>
            <w:gridSpan w:val="2"/>
            <w:shd w:val="clear" w:color="auto" w:fill="auto"/>
            <w:vAlign w:val="center"/>
            <w:hideMark/>
          </w:tcPr>
          <w:p w14:paraId="58122E32" w14:textId="777481FB" w:rsidR="00DA3F73" w:rsidRPr="009D3D96" w:rsidRDefault="00DA3F73" w:rsidP="002E24AB">
            <w:pPr>
              <w:spacing w:after="0" w:line="240" w:lineRule="auto"/>
              <w:jc w:val="center"/>
              <w:rPr>
                <w:rFonts w:ascii="Arial Narrow" w:eastAsia="Times New Roman" w:hAnsi="Arial Narrow" w:cs="Calibri"/>
                <w:sz w:val="14"/>
                <w:szCs w:val="14"/>
                <w:lang w:eastAsia="es-CO"/>
              </w:rPr>
            </w:pPr>
            <w:r w:rsidRPr="009D3D96">
              <w:rPr>
                <w:rFonts w:ascii="Arial Narrow" w:hAnsi="Arial Narrow"/>
                <w:sz w:val="14"/>
                <w:szCs w:val="14"/>
              </w:rPr>
              <w:t>5</w:t>
            </w:r>
          </w:p>
        </w:tc>
      </w:tr>
    </w:tbl>
    <w:p w14:paraId="5CD8E035" w14:textId="18D9B22F" w:rsidR="004A4D81" w:rsidRPr="00371ADC" w:rsidRDefault="00366803" w:rsidP="00371ADC">
      <w:pPr>
        <w:pStyle w:val="TITULOPMO"/>
        <w:spacing w:before="0" w:after="0" w:line="240" w:lineRule="auto"/>
        <w:rPr>
          <w:sz w:val="2"/>
          <w:szCs w:val="2"/>
        </w:rPr>
      </w:pPr>
      <w:r>
        <w:rPr>
          <w:sz w:val="2"/>
          <w:szCs w:val="2"/>
        </w:rPr>
        <w:br w:type="textWrapping" w:clear="all"/>
      </w:r>
    </w:p>
    <w:p w14:paraId="6BB50C58" w14:textId="1BA7867B" w:rsidR="00307590" w:rsidRDefault="00307590">
      <w:pPr>
        <w:pStyle w:val="TITULOPMO"/>
      </w:pPr>
    </w:p>
    <w:p w14:paraId="04DECF90" w14:textId="77777777" w:rsidR="00307590" w:rsidRDefault="00307590">
      <w:pPr>
        <w:pStyle w:val="TITULOPMO"/>
      </w:pPr>
    </w:p>
    <w:p w14:paraId="5E136998" w14:textId="29C6C54F" w:rsidR="00DF4EDB" w:rsidRDefault="00DF4EDB">
      <w:pPr>
        <w:pStyle w:val="TITULOPMO"/>
      </w:pPr>
    </w:p>
    <w:p w14:paraId="498C406A" w14:textId="248FFEBF" w:rsidR="00DF4EDB" w:rsidRDefault="00DF4EDB">
      <w:pPr>
        <w:pStyle w:val="TITULOPMO"/>
      </w:pPr>
    </w:p>
    <w:p w14:paraId="432CAFDE" w14:textId="51303B00" w:rsidR="00DF4EDB" w:rsidRDefault="00DF4EDB">
      <w:pPr>
        <w:pStyle w:val="TITULOPMO"/>
        <w:sectPr w:rsidR="00DF4EDB" w:rsidSect="007E58DF">
          <w:pgSz w:w="15840" w:h="12240" w:orient="landscape" w:code="1"/>
          <w:pgMar w:top="1701" w:right="1418" w:bottom="51" w:left="1418" w:header="709" w:footer="335" w:gutter="0"/>
          <w:pgNumType w:start="0"/>
          <w:cols w:space="720"/>
          <w:titlePg/>
          <w:docGrid w:linePitch="360"/>
        </w:sectPr>
      </w:pPr>
    </w:p>
    <w:p w14:paraId="775DCB8E" w14:textId="77777777" w:rsidR="00152C80" w:rsidRDefault="00152C80" w:rsidP="00152C80">
      <w:pPr>
        <w:pStyle w:val="TITULOPMO"/>
        <w:spacing w:before="120"/>
      </w:pPr>
    </w:p>
    <w:p w14:paraId="6647BE05" w14:textId="798ED3BC" w:rsidR="00C922E5" w:rsidRDefault="00A708EB">
      <w:pPr>
        <w:pStyle w:val="TITULOPMO"/>
      </w:pPr>
      <w:r>
        <w:t>REFERENCIAS</w:t>
      </w:r>
    </w:p>
    <w:p w14:paraId="6951AEB7" w14:textId="77777777" w:rsidR="00C922E5" w:rsidRDefault="00C922E5">
      <w:pPr>
        <w:autoSpaceDE w:val="0"/>
        <w:autoSpaceDN w:val="0"/>
        <w:spacing w:after="0" w:line="240" w:lineRule="auto"/>
        <w:jc w:val="both"/>
        <w:rPr>
          <w:rFonts w:cs="Arial"/>
          <w:sz w:val="20"/>
          <w:szCs w:val="20"/>
        </w:rPr>
      </w:pPr>
    </w:p>
    <w:p w14:paraId="7DA887B5" w14:textId="77777777" w:rsidR="00C922E5" w:rsidRDefault="00A708EB">
      <w:pPr>
        <w:pStyle w:val="Prrafodelista"/>
        <w:numPr>
          <w:ilvl w:val="0"/>
          <w:numId w:val="40"/>
        </w:numPr>
        <w:autoSpaceDE w:val="0"/>
        <w:autoSpaceDN w:val="0"/>
        <w:spacing w:after="0" w:line="240" w:lineRule="auto"/>
        <w:jc w:val="both"/>
        <w:rPr>
          <w:rFonts w:cs="Arial"/>
          <w:i/>
          <w:sz w:val="20"/>
          <w:szCs w:val="20"/>
        </w:rPr>
      </w:pPr>
      <w:r>
        <w:rPr>
          <w:rFonts w:cs="Arial"/>
          <w:sz w:val="20"/>
          <w:szCs w:val="20"/>
        </w:rPr>
        <w:t>ARMIJO, Marianela, Manual de Planificación Estratégica e Indicadores de Desempeño en el Sector Público, Área de Políticas Presupuestarias y Gestión Pública. ILPES/CEPAL, 2009.</w:t>
      </w:r>
    </w:p>
    <w:p w14:paraId="456B13CE" w14:textId="77777777"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Consejo Nacional de Política Económica y Social. DNP. CONPES 3700. Estrategia Institucional para la Articulación de Políticas y Acciones en materia de Cambio Climático en Colombia. Julio de 2011</w:t>
      </w:r>
    </w:p>
    <w:p w14:paraId="37E392CA" w14:textId="77777777"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 xml:space="preserve">DNP- UNIANDES. Plan Decenal Ambiental. Elaborado por con la participación del Ministerio de Ambiente, el Departamento Nacional de Planeación. Bogotá, 2007. </w:t>
      </w:r>
    </w:p>
    <w:p w14:paraId="308317C4" w14:textId="49720F34"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DNP. Bases del Plan Nacional de Desarrollo 201</w:t>
      </w:r>
      <w:r w:rsidR="00D121E8">
        <w:rPr>
          <w:rFonts w:cs="Arial"/>
          <w:sz w:val="20"/>
          <w:szCs w:val="20"/>
        </w:rPr>
        <w:t>9</w:t>
      </w:r>
      <w:r>
        <w:rPr>
          <w:rFonts w:cs="Arial"/>
          <w:sz w:val="20"/>
          <w:szCs w:val="20"/>
        </w:rPr>
        <w:t xml:space="preserve"> – 20</w:t>
      </w:r>
      <w:r w:rsidR="00D121E8">
        <w:rPr>
          <w:rFonts w:cs="Arial"/>
          <w:sz w:val="20"/>
          <w:szCs w:val="20"/>
        </w:rPr>
        <w:t>22</w:t>
      </w:r>
      <w:r>
        <w:rPr>
          <w:rFonts w:cs="Arial"/>
          <w:sz w:val="20"/>
          <w:szCs w:val="20"/>
        </w:rPr>
        <w:t xml:space="preserve">. Versión Preliminar para discusión del Consejo Nacional de Planeación. Capítulo </w:t>
      </w:r>
      <w:r w:rsidR="00D121E8">
        <w:rPr>
          <w:rFonts w:cs="Arial"/>
          <w:sz w:val="20"/>
          <w:szCs w:val="20"/>
        </w:rPr>
        <w:t>4</w:t>
      </w:r>
      <w:r>
        <w:rPr>
          <w:rFonts w:cs="Arial"/>
          <w:sz w:val="20"/>
          <w:szCs w:val="20"/>
        </w:rPr>
        <w:t>.</w:t>
      </w:r>
      <w:r w:rsidR="00D121E8">
        <w:rPr>
          <w:rFonts w:cs="Arial"/>
          <w:sz w:val="20"/>
          <w:szCs w:val="20"/>
        </w:rPr>
        <w:t xml:space="preserve"> Pacto por la Sostenibilidad</w:t>
      </w:r>
      <w:r>
        <w:rPr>
          <w:rFonts w:cs="Arial"/>
          <w:sz w:val="20"/>
          <w:szCs w:val="20"/>
        </w:rPr>
        <w:t>.</w:t>
      </w:r>
    </w:p>
    <w:p w14:paraId="30337F83" w14:textId="65749C1B"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 xml:space="preserve">IDEAM. Estudio Técnico </w:t>
      </w:r>
      <w:r w:rsidR="00D121E8">
        <w:rPr>
          <w:rFonts w:cs="Arial"/>
          <w:sz w:val="20"/>
          <w:szCs w:val="20"/>
        </w:rPr>
        <w:t xml:space="preserve">de </w:t>
      </w:r>
      <w:r>
        <w:rPr>
          <w:rFonts w:cs="Arial"/>
          <w:sz w:val="20"/>
          <w:szCs w:val="20"/>
        </w:rPr>
        <w:t>Fortalecimiento Institucional –</w:t>
      </w:r>
      <w:r w:rsidR="00D121E8">
        <w:rPr>
          <w:rFonts w:cs="Arial"/>
          <w:sz w:val="20"/>
          <w:szCs w:val="20"/>
        </w:rPr>
        <w:t xml:space="preserve"> </w:t>
      </w:r>
      <w:r>
        <w:rPr>
          <w:rFonts w:cs="Arial"/>
          <w:sz w:val="20"/>
          <w:szCs w:val="20"/>
        </w:rPr>
        <w:t xml:space="preserve">Versión </w:t>
      </w:r>
      <w:r w:rsidR="00D121E8">
        <w:rPr>
          <w:rFonts w:cs="Arial"/>
          <w:sz w:val="20"/>
          <w:szCs w:val="20"/>
        </w:rPr>
        <w:t>2</w:t>
      </w:r>
      <w:r>
        <w:rPr>
          <w:rFonts w:cs="Arial"/>
          <w:sz w:val="20"/>
          <w:szCs w:val="20"/>
        </w:rPr>
        <w:t xml:space="preserve">. </w:t>
      </w:r>
      <w:r w:rsidR="00D121E8">
        <w:rPr>
          <w:rFonts w:cs="Arial"/>
          <w:sz w:val="20"/>
          <w:szCs w:val="20"/>
        </w:rPr>
        <w:t>Secretaría</w:t>
      </w:r>
      <w:r>
        <w:rPr>
          <w:rFonts w:cs="Arial"/>
          <w:sz w:val="20"/>
          <w:szCs w:val="20"/>
        </w:rPr>
        <w:t xml:space="preserve"> General</w:t>
      </w:r>
      <w:r w:rsidR="00D121E8">
        <w:rPr>
          <w:rFonts w:cs="Arial"/>
          <w:sz w:val="20"/>
          <w:szCs w:val="20"/>
        </w:rPr>
        <w:t>, Grupo de Administración y Desarrollo del Talento Humano</w:t>
      </w:r>
      <w:r>
        <w:rPr>
          <w:rFonts w:cs="Arial"/>
          <w:sz w:val="20"/>
          <w:szCs w:val="20"/>
        </w:rPr>
        <w:t>. Bogotá, 201</w:t>
      </w:r>
      <w:r w:rsidR="00D121E8">
        <w:rPr>
          <w:rFonts w:cs="Arial"/>
          <w:sz w:val="20"/>
          <w:szCs w:val="20"/>
        </w:rPr>
        <w:t>9</w:t>
      </w:r>
      <w:r>
        <w:rPr>
          <w:rFonts w:cs="Arial"/>
          <w:sz w:val="20"/>
          <w:szCs w:val="20"/>
        </w:rPr>
        <w:t>.</w:t>
      </w:r>
    </w:p>
    <w:p w14:paraId="42AF9F1A" w14:textId="1AC9E7E3"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 Informe de Gestión 201</w:t>
      </w:r>
      <w:r w:rsidR="00D121E8">
        <w:rPr>
          <w:rFonts w:cs="Arial"/>
          <w:sz w:val="20"/>
          <w:szCs w:val="20"/>
        </w:rPr>
        <w:t>8</w:t>
      </w:r>
      <w:r>
        <w:rPr>
          <w:rFonts w:cs="Arial"/>
          <w:sz w:val="20"/>
          <w:szCs w:val="20"/>
        </w:rPr>
        <w:t>.</w:t>
      </w:r>
    </w:p>
    <w:p w14:paraId="66779278" w14:textId="260F916E"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 xml:space="preserve">IDEAM. Manual </w:t>
      </w:r>
      <w:r w:rsidR="00D121E8">
        <w:rPr>
          <w:rFonts w:cs="Arial"/>
          <w:sz w:val="20"/>
          <w:szCs w:val="20"/>
        </w:rPr>
        <w:t>d</w:t>
      </w:r>
      <w:r>
        <w:rPr>
          <w:rFonts w:cs="Arial"/>
          <w:sz w:val="20"/>
          <w:szCs w:val="20"/>
        </w:rPr>
        <w:t xml:space="preserve">el Sistema </w:t>
      </w:r>
      <w:r w:rsidR="00D121E8">
        <w:rPr>
          <w:rFonts w:cs="Arial"/>
          <w:sz w:val="20"/>
          <w:szCs w:val="20"/>
        </w:rPr>
        <w:t>d</w:t>
      </w:r>
      <w:r>
        <w:rPr>
          <w:rFonts w:cs="Arial"/>
          <w:sz w:val="20"/>
          <w:szCs w:val="20"/>
        </w:rPr>
        <w:t xml:space="preserve">e Gestión Integrado del IDEAM. </w:t>
      </w:r>
      <w:r w:rsidR="00D121E8">
        <w:rPr>
          <w:rFonts w:cs="Arial"/>
          <w:sz w:val="20"/>
          <w:szCs w:val="20"/>
        </w:rPr>
        <w:t>Modelo articulado MIPG</w:t>
      </w:r>
      <w:r>
        <w:rPr>
          <w:rFonts w:cs="Arial"/>
          <w:sz w:val="20"/>
          <w:szCs w:val="20"/>
        </w:rPr>
        <w:t xml:space="preserve"> - NTC ISO - IEC 17025:2005 - NTC ISO - IEC 17011:2005. Diciembre 201</w:t>
      </w:r>
      <w:r w:rsidR="00D121E8">
        <w:rPr>
          <w:rFonts w:cs="Arial"/>
          <w:sz w:val="20"/>
          <w:szCs w:val="20"/>
        </w:rPr>
        <w:t>8</w:t>
      </w:r>
      <w:r>
        <w:rPr>
          <w:rFonts w:cs="Arial"/>
          <w:sz w:val="20"/>
          <w:szCs w:val="20"/>
        </w:rPr>
        <w:t>.</w:t>
      </w:r>
    </w:p>
    <w:p w14:paraId="143AE043" w14:textId="1B6FF266"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 Oficina Asesora de Planeación. Modelo de Planeación. 201</w:t>
      </w:r>
      <w:r w:rsidR="00D121E8">
        <w:rPr>
          <w:rFonts w:cs="Arial"/>
          <w:sz w:val="20"/>
          <w:szCs w:val="20"/>
        </w:rPr>
        <w:t>9</w:t>
      </w:r>
    </w:p>
    <w:p w14:paraId="31BA1593" w14:textId="6BB745B1"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 Oficina Asesora de Planeación. Propuesta de Plan Cuatrienal 201</w:t>
      </w:r>
      <w:r w:rsidR="00D121E8">
        <w:rPr>
          <w:rFonts w:cs="Arial"/>
          <w:sz w:val="20"/>
          <w:szCs w:val="20"/>
        </w:rPr>
        <w:t>9</w:t>
      </w:r>
      <w:r>
        <w:rPr>
          <w:rFonts w:cs="Arial"/>
          <w:sz w:val="20"/>
          <w:szCs w:val="20"/>
        </w:rPr>
        <w:t xml:space="preserve"> – 20</w:t>
      </w:r>
      <w:r w:rsidR="00D121E8">
        <w:rPr>
          <w:rFonts w:cs="Arial"/>
          <w:sz w:val="20"/>
          <w:szCs w:val="20"/>
        </w:rPr>
        <w:t>22</w:t>
      </w:r>
    </w:p>
    <w:p w14:paraId="31E86507" w14:textId="39AF701B" w:rsidR="00D121E8" w:rsidRDefault="00D121E8" w:rsidP="00D121E8">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 Oficina Asesora de Planeación. Propuesta de Plan Anual de Acción – PAA 2020</w:t>
      </w:r>
    </w:p>
    <w:p w14:paraId="4ADA7AD3" w14:textId="0FA5AE61"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 Plan Estratégico 201</w:t>
      </w:r>
      <w:r w:rsidR="00D121E8">
        <w:rPr>
          <w:rFonts w:cs="Arial"/>
          <w:sz w:val="20"/>
          <w:szCs w:val="20"/>
        </w:rPr>
        <w:t>5</w:t>
      </w:r>
      <w:r>
        <w:rPr>
          <w:rFonts w:cs="Arial"/>
          <w:sz w:val="20"/>
          <w:szCs w:val="20"/>
        </w:rPr>
        <w:t xml:space="preserve"> – 201</w:t>
      </w:r>
      <w:r w:rsidR="00D121E8">
        <w:rPr>
          <w:rFonts w:cs="Arial"/>
          <w:sz w:val="20"/>
          <w:szCs w:val="20"/>
        </w:rPr>
        <w:t>8</w:t>
      </w:r>
      <w:r>
        <w:rPr>
          <w:rFonts w:cs="Arial"/>
          <w:sz w:val="20"/>
          <w:szCs w:val="20"/>
        </w:rPr>
        <w:t xml:space="preserve">. Versión </w:t>
      </w:r>
      <w:r w:rsidR="00D121E8">
        <w:rPr>
          <w:rFonts w:cs="Arial"/>
          <w:sz w:val="20"/>
          <w:szCs w:val="20"/>
        </w:rPr>
        <w:t>3</w:t>
      </w:r>
      <w:r>
        <w:rPr>
          <w:rFonts w:cs="Arial"/>
          <w:sz w:val="20"/>
          <w:szCs w:val="20"/>
        </w:rPr>
        <w:t>.0</w:t>
      </w:r>
    </w:p>
    <w:p w14:paraId="3AA6C300" w14:textId="77777777"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IDEAM-DNP. Evaluación de la Capacidad del IDEAM para producir información hidrológica, meteorológica y ambiental que necesita el País. Producto 4. Informe Final y Bases de Datos. Econometría. Bogotá, octubre de 2011.</w:t>
      </w:r>
    </w:p>
    <w:p w14:paraId="2A93A261" w14:textId="5C6E7F11"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IDEAM-M</w:t>
      </w:r>
      <w:r w:rsidR="001F66E6">
        <w:rPr>
          <w:rFonts w:cs="Arial"/>
          <w:sz w:val="20"/>
          <w:szCs w:val="20"/>
        </w:rPr>
        <w:t>ADS</w:t>
      </w:r>
      <w:r>
        <w:rPr>
          <w:rFonts w:cs="Arial"/>
          <w:sz w:val="20"/>
          <w:szCs w:val="20"/>
        </w:rPr>
        <w:t>. Plan Institucional Cuatrienal de Investigación Ambiental – PICIA 2011 – 2014. Bogotá, mayo de 2011.</w:t>
      </w:r>
    </w:p>
    <w:p w14:paraId="7CC932BC" w14:textId="560912F5"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Ley 1753 del 09 de junio de 2015</w:t>
      </w:r>
      <w:r w:rsidR="00CC6F5F">
        <w:rPr>
          <w:rFonts w:cs="Arial"/>
          <w:sz w:val="20"/>
          <w:szCs w:val="20"/>
        </w:rPr>
        <w:t>.</w:t>
      </w:r>
    </w:p>
    <w:p w14:paraId="4DAC4BC9" w14:textId="77777777" w:rsidR="00C922E5" w:rsidRDefault="00A708EB">
      <w:pPr>
        <w:pStyle w:val="Prrafodelista"/>
        <w:numPr>
          <w:ilvl w:val="0"/>
          <w:numId w:val="40"/>
        </w:numPr>
        <w:autoSpaceDE w:val="0"/>
        <w:autoSpaceDN w:val="0"/>
        <w:spacing w:after="0" w:line="240" w:lineRule="auto"/>
        <w:jc w:val="both"/>
        <w:rPr>
          <w:rFonts w:cs="Arial"/>
          <w:sz w:val="20"/>
          <w:szCs w:val="20"/>
        </w:rPr>
      </w:pPr>
      <w:r>
        <w:rPr>
          <w:rFonts w:cs="Arial"/>
          <w:sz w:val="20"/>
          <w:szCs w:val="20"/>
        </w:rPr>
        <w:t>Leyva, Pablo. Los Institutos de Investigación del Sistema Nacional Ambiental de Colombia. (SINA). Documento presentado en el Foro Nacional Ambiental. 2 de septiembre de 2014.</w:t>
      </w:r>
    </w:p>
    <w:p w14:paraId="65E430AA" w14:textId="67348928" w:rsidR="00C922E5" w:rsidRDefault="005C12AE" w:rsidP="00B0338C">
      <w:pPr>
        <w:pStyle w:val="Prrafodelista"/>
        <w:numPr>
          <w:ilvl w:val="0"/>
          <w:numId w:val="40"/>
        </w:numPr>
        <w:autoSpaceDE w:val="0"/>
        <w:autoSpaceDN w:val="0"/>
        <w:spacing w:after="0" w:line="240" w:lineRule="auto"/>
        <w:contextualSpacing w:val="0"/>
        <w:jc w:val="both"/>
        <w:rPr>
          <w:rFonts w:cs="Arial"/>
          <w:sz w:val="20"/>
          <w:szCs w:val="20"/>
        </w:rPr>
      </w:pPr>
      <w:r>
        <w:rPr>
          <w:rFonts w:cs="Arial"/>
          <w:sz w:val="20"/>
          <w:szCs w:val="20"/>
        </w:rPr>
        <w:t>MADS</w:t>
      </w:r>
      <w:r w:rsidR="00A708EB">
        <w:rPr>
          <w:rFonts w:cs="Arial"/>
          <w:sz w:val="20"/>
          <w:szCs w:val="20"/>
        </w:rPr>
        <w:t>. Documento Recomendaciones de la revisión del desempeño ambiental de Colombia. Ambiente para la formulación de Políticas.</w:t>
      </w:r>
    </w:p>
    <w:p w14:paraId="48980330" w14:textId="58E7F75A" w:rsidR="00B0338C" w:rsidRPr="00B0338C" w:rsidRDefault="00B0338C" w:rsidP="00B0338C">
      <w:pPr>
        <w:pStyle w:val="Prrafodelista"/>
        <w:numPr>
          <w:ilvl w:val="0"/>
          <w:numId w:val="40"/>
        </w:numPr>
        <w:spacing w:after="0" w:line="240" w:lineRule="auto"/>
        <w:ind w:left="714" w:hanging="357"/>
        <w:contextualSpacing w:val="0"/>
        <w:jc w:val="both"/>
        <w:rPr>
          <w:rFonts w:cs="Arial"/>
          <w:sz w:val="20"/>
          <w:szCs w:val="20"/>
        </w:rPr>
      </w:pPr>
      <w:r w:rsidRPr="00B0338C">
        <w:rPr>
          <w:rFonts w:cs="Arial"/>
          <w:sz w:val="20"/>
          <w:szCs w:val="20"/>
        </w:rPr>
        <w:t xml:space="preserve">Presidencia de la Republica </w:t>
      </w:r>
      <w:r w:rsidR="00CC6F5F" w:rsidRPr="00B0338C">
        <w:rPr>
          <w:rFonts w:cs="Arial"/>
          <w:sz w:val="20"/>
          <w:szCs w:val="20"/>
        </w:rPr>
        <w:t>–</w:t>
      </w:r>
      <w:r w:rsidRPr="00B0338C">
        <w:rPr>
          <w:rFonts w:cs="Arial"/>
          <w:sz w:val="20"/>
          <w:szCs w:val="20"/>
        </w:rPr>
        <w:t xml:space="preserve"> </w:t>
      </w:r>
      <w:r w:rsidR="001F66E6">
        <w:rPr>
          <w:rFonts w:cs="Arial"/>
          <w:sz w:val="20"/>
          <w:szCs w:val="20"/>
        </w:rPr>
        <w:t>MADS</w:t>
      </w:r>
      <w:r w:rsidRPr="00B0338C">
        <w:rPr>
          <w:rFonts w:cs="Arial"/>
          <w:sz w:val="20"/>
          <w:szCs w:val="20"/>
        </w:rPr>
        <w:t xml:space="preserve"> – M</w:t>
      </w:r>
      <w:r w:rsidR="00CC6F5F">
        <w:rPr>
          <w:rFonts w:cs="Arial"/>
          <w:sz w:val="20"/>
          <w:szCs w:val="20"/>
        </w:rPr>
        <w:t>CIT</w:t>
      </w:r>
      <w:r w:rsidRPr="00B0338C">
        <w:rPr>
          <w:rFonts w:cs="Arial"/>
          <w:sz w:val="20"/>
          <w:szCs w:val="20"/>
        </w:rPr>
        <w:t>. Estrategia Nacional de Economía Circular. Cierre de ciclos de materiales, innovación tecnológica, colaboración y nuevos modelos de negocio. Bogotá D.C.: Colombia. Presidencia de la República; 2019</w:t>
      </w:r>
      <w:r w:rsidR="00CC6F5F">
        <w:rPr>
          <w:rFonts w:cs="Arial"/>
          <w:sz w:val="20"/>
          <w:szCs w:val="20"/>
        </w:rPr>
        <w:t>.</w:t>
      </w:r>
    </w:p>
    <w:sectPr w:rsidR="00B0338C" w:rsidRPr="00B0338C" w:rsidSect="00152C80">
      <w:pgSz w:w="12240" w:h="15840" w:code="1"/>
      <w:pgMar w:top="1418" w:right="1701" w:bottom="1418" w:left="1701" w:header="709" w:footer="33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E83C9" w14:textId="77777777" w:rsidR="007B6FA9" w:rsidRDefault="007B6FA9">
      <w:pPr>
        <w:spacing w:after="0" w:line="240" w:lineRule="auto"/>
      </w:pPr>
      <w:r>
        <w:separator/>
      </w:r>
    </w:p>
  </w:endnote>
  <w:endnote w:type="continuationSeparator" w:id="0">
    <w:p w14:paraId="6DC4E30B" w14:textId="77777777" w:rsidR="007B6FA9" w:rsidRDefault="007B6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FuturaStd-Book">
    <w:altName w:val="MS Gothic"/>
    <w:charset w:val="28"/>
    <w:family w:val="swiss"/>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5BCB5" w14:textId="77777777" w:rsidR="00154867" w:rsidRDefault="00154867">
    <w:pPr>
      <w:pStyle w:val="Piedepgina"/>
      <w:rPr>
        <w:rFonts w:ascii="Arial Narrow" w:hAnsi="Arial Narrow"/>
        <w:sz w:val="16"/>
        <w:szCs w:val="16"/>
      </w:rPr>
    </w:pPr>
  </w:p>
  <w:p w14:paraId="10674A59" w14:textId="235D512A" w:rsidR="00154867" w:rsidRDefault="00154867">
    <w:pPr>
      <w:pStyle w:val="Piedepgina"/>
      <w:rPr>
        <w:rFonts w:ascii="Arial Narrow" w:hAnsi="Arial Narrow"/>
        <w:sz w:val="16"/>
        <w:szCs w:val="16"/>
      </w:rPr>
    </w:pPr>
    <w:r>
      <w:rPr>
        <w:noProof/>
        <w:lang w:val="es-ES" w:eastAsia="es-ES"/>
      </w:rPr>
      <w:drawing>
        <wp:anchor distT="0" distB="0" distL="114300" distR="114300" simplePos="0" relativeHeight="251661312" behindDoc="1" locked="0" layoutInCell="1" allowOverlap="1" wp14:anchorId="69A645FB" wp14:editId="50EB4995">
          <wp:simplePos x="0" y="0"/>
          <wp:positionH relativeFrom="page">
            <wp:posOffset>4370533</wp:posOffset>
          </wp:positionH>
          <wp:positionV relativeFrom="paragraph">
            <wp:posOffset>100330</wp:posOffset>
          </wp:positionV>
          <wp:extent cx="2411730" cy="521335"/>
          <wp:effectExtent l="0" t="0" r="7620" b="0"/>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rotWithShape="1">
                  <a:blip r:embed="rId1" cstate="print">
                    <a:extLst>
                      <a:ext uri="{28A0092B-C50C-407E-A947-70E740481C1C}">
                        <a14:useLocalDpi xmlns:a14="http://schemas.microsoft.com/office/drawing/2010/main" val="0"/>
                      </a:ext>
                    </a:extLst>
                  </a:blip>
                  <a:srcRect t="3384" r="61390" b="90162"/>
                  <a:stretch/>
                </pic:blipFill>
                <pic:spPr bwMode="auto">
                  <a:xfrm>
                    <a:off x="0" y="0"/>
                    <a:ext cx="2411730"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C5FEB6" w14:textId="636E8E7E" w:rsidR="00154867" w:rsidRDefault="00154867">
    <w:pPr>
      <w:pStyle w:val="Piedepgina"/>
      <w:rPr>
        <w:rFonts w:ascii="Arial Narrow" w:hAnsi="Arial Narrow"/>
        <w:sz w:val="16"/>
        <w:szCs w:val="16"/>
      </w:rPr>
    </w:pPr>
    <w:r>
      <w:rPr>
        <w:rFonts w:ascii="Arial Narrow" w:hAnsi="Arial Narrow"/>
        <w:sz w:val="16"/>
        <w:szCs w:val="16"/>
      </w:rPr>
      <w:t xml:space="preserve">Calle 25D No. 96B – 70 Bogotá D.C. PBX (571) 3527160 </w:t>
    </w:r>
  </w:p>
  <w:p w14:paraId="1AC96642" w14:textId="6693BE6D" w:rsidR="00154867" w:rsidRDefault="00154867">
    <w:pPr>
      <w:pStyle w:val="Piedepgina"/>
      <w:rPr>
        <w:rFonts w:ascii="Arial Narrow" w:hAnsi="Arial Narrow"/>
        <w:sz w:val="16"/>
        <w:szCs w:val="16"/>
      </w:rPr>
    </w:pPr>
    <w:r>
      <w:rPr>
        <w:rFonts w:ascii="Arial Narrow" w:hAnsi="Arial Narrow"/>
        <w:sz w:val="16"/>
        <w:szCs w:val="16"/>
      </w:rPr>
      <w:t>Fax Server: 3075621 – 3527160 Opc.2</w:t>
    </w:r>
  </w:p>
  <w:p w14:paraId="3B64B929" w14:textId="13CBDF1C" w:rsidR="00154867" w:rsidRDefault="00154867">
    <w:pPr>
      <w:pStyle w:val="Piedepgina"/>
      <w:rPr>
        <w:rFonts w:ascii="Arial Narrow" w:hAnsi="Arial Narrow"/>
        <w:sz w:val="16"/>
        <w:szCs w:val="16"/>
      </w:rPr>
    </w:pPr>
    <w:r>
      <w:rPr>
        <w:rFonts w:ascii="Arial Narrow" w:hAnsi="Arial Narrow"/>
        <w:sz w:val="16"/>
        <w:szCs w:val="16"/>
      </w:rPr>
      <w:t>Línea Nacional 018000110012 - Pronóstico y Alertas (571) 3527180</w:t>
    </w:r>
  </w:p>
  <w:p w14:paraId="222022CD" w14:textId="7198F52A" w:rsidR="00154867" w:rsidRDefault="00154867" w:rsidP="00886674">
    <w:pPr>
      <w:pStyle w:val="Piedepgina"/>
      <w:tabs>
        <w:tab w:val="clear" w:pos="4419"/>
        <w:tab w:val="clear" w:pos="8838"/>
        <w:tab w:val="left" w:pos="6908"/>
      </w:tabs>
      <w:rPr>
        <w:rFonts w:ascii="Arial Narrow" w:hAnsi="Arial Narrow"/>
        <w:sz w:val="16"/>
        <w:szCs w:val="16"/>
        <w:lang w:val="pt-BR"/>
      </w:rPr>
    </w:pPr>
    <w:r>
      <w:rPr>
        <w:rFonts w:ascii="Arial Narrow" w:hAnsi="Arial Narrow"/>
        <w:sz w:val="16"/>
        <w:szCs w:val="16"/>
      </w:rPr>
      <w:t>Sede Puente Aranda: Calle 12 No 42B – 44 Bogotá D.C. PBX: 2681070</w:t>
    </w:r>
    <w:r>
      <w:rPr>
        <w:rFonts w:ascii="Arial Narrow" w:hAnsi="Arial Narrow"/>
        <w:sz w:val="16"/>
        <w:szCs w:val="16"/>
      </w:rPr>
      <w:tab/>
    </w:r>
  </w:p>
  <w:p w14:paraId="45E3E232" w14:textId="77777777" w:rsidR="00154867" w:rsidRDefault="007B6FA9">
    <w:pPr>
      <w:pStyle w:val="Piedepgina"/>
      <w:rPr>
        <w:lang w:val="pt-BR"/>
      </w:rPr>
    </w:pPr>
    <w:hyperlink r:id="rId2" w:history="1">
      <w:r w:rsidR="00154867">
        <w:rPr>
          <w:rStyle w:val="Hipervnculo"/>
          <w:rFonts w:ascii="Arial Narrow" w:hAnsi="Arial Narrow"/>
          <w:i/>
          <w:sz w:val="18"/>
          <w:szCs w:val="18"/>
          <w:lang w:val="pt-BR"/>
        </w:rPr>
        <w:t>www.ideam.gov.co</w:t>
      </w:r>
    </w:hyperlink>
  </w:p>
  <w:p w14:paraId="52697C31" w14:textId="77777777" w:rsidR="00154867" w:rsidRDefault="001548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E5E5A" w14:textId="77777777" w:rsidR="00154867" w:rsidRDefault="00154867" w:rsidP="00436885">
    <w:pPr>
      <w:pStyle w:val="Piedepgina"/>
      <w:rPr>
        <w:rFonts w:ascii="Arial Narrow" w:hAnsi="Arial Narrow"/>
        <w:sz w:val="16"/>
        <w:szCs w:val="16"/>
      </w:rPr>
    </w:pPr>
  </w:p>
  <w:p w14:paraId="57767963" w14:textId="77777777" w:rsidR="00154867" w:rsidRDefault="00154867" w:rsidP="00436885">
    <w:pPr>
      <w:pStyle w:val="Piedepgina"/>
      <w:rPr>
        <w:rFonts w:ascii="Arial Narrow" w:hAnsi="Arial Narrow"/>
        <w:sz w:val="16"/>
        <w:szCs w:val="16"/>
      </w:rPr>
    </w:pPr>
    <w:r>
      <w:rPr>
        <w:noProof/>
        <w:lang w:val="es-ES" w:eastAsia="es-ES"/>
      </w:rPr>
      <w:drawing>
        <wp:anchor distT="0" distB="0" distL="114300" distR="114300" simplePos="0" relativeHeight="251668480" behindDoc="1" locked="0" layoutInCell="1" allowOverlap="1" wp14:anchorId="05F17473" wp14:editId="1B0D155B">
          <wp:simplePos x="0" y="0"/>
          <wp:positionH relativeFrom="page">
            <wp:posOffset>4370533</wp:posOffset>
          </wp:positionH>
          <wp:positionV relativeFrom="paragraph">
            <wp:posOffset>100330</wp:posOffset>
          </wp:positionV>
          <wp:extent cx="2411730" cy="521335"/>
          <wp:effectExtent l="0" t="0" r="7620" b="0"/>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rotWithShape="1">
                  <a:blip r:embed="rId1" cstate="print">
                    <a:extLst>
                      <a:ext uri="{28A0092B-C50C-407E-A947-70E740481C1C}">
                        <a14:useLocalDpi xmlns:a14="http://schemas.microsoft.com/office/drawing/2010/main" val="0"/>
                      </a:ext>
                    </a:extLst>
                  </a:blip>
                  <a:srcRect t="3384" r="61390" b="90162"/>
                  <a:stretch/>
                </pic:blipFill>
                <pic:spPr bwMode="auto">
                  <a:xfrm>
                    <a:off x="0" y="0"/>
                    <a:ext cx="2411730"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1BAADF" w14:textId="77777777" w:rsidR="00154867" w:rsidRDefault="00154867" w:rsidP="00436885">
    <w:pPr>
      <w:pStyle w:val="Piedepgina"/>
      <w:rPr>
        <w:rFonts w:ascii="Arial Narrow" w:hAnsi="Arial Narrow"/>
        <w:sz w:val="16"/>
        <w:szCs w:val="16"/>
      </w:rPr>
    </w:pPr>
    <w:r>
      <w:rPr>
        <w:rFonts w:ascii="Arial Narrow" w:hAnsi="Arial Narrow"/>
        <w:sz w:val="16"/>
        <w:szCs w:val="16"/>
      </w:rPr>
      <w:t xml:space="preserve">Calle 25D No. 96B – 70 Bogotá D.C. PBX (571) 3527160 </w:t>
    </w:r>
  </w:p>
  <w:p w14:paraId="7B771A07" w14:textId="77777777" w:rsidR="00154867" w:rsidRDefault="00154867" w:rsidP="00436885">
    <w:pPr>
      <w:pStyle w:val="Piedepgina"/>
      <w:rPr>
        <w:rFonts w:ascii="Arial Narrow" w:hAnsi="Arial Narrow"/>
        <w:sz w:val="16"/>
        <w:szCs w:val="16"/>
      </w:rPr>
    </w:pPr>
    <w:r>
      <w:rPr>
        <w:rFonts w:ascii="Arial Narrow" w:hAnsi="Arial Narrow"/>
        <w:sz w:val="16"/>
        <w:szCs w:val="16"/>
      </w:rPr>
      <w:t>Fax Server: 3075621 – 3527160 Opc.2</w:t>
    </w:r>
  </w:p>
  <w:p w14:paraId="232E89D6" w14:textId="77777777" w:rsidR="00154867" w:rsidRDefault="00154867" w:rsidP="00436885">
    <w:pPr>
      <w:pStyle w:val="Piedepgina"/>
      <w:rPr>
        <w:rFonts w:ascii="Arial Narrow" w:hAnsi="Arial Narrow"/>
        <w:sz w:val="16"/>
        <w:szCs w:val="16"/>
      </w:rPr>
    </w:pPr>
    <w:r>
      <w:rPr>
        <w:rFonts w:ascii="Arial Narrow" w:hAnsi="Arial Narrow"/>
        <w:sz w:val="16"/>
        <w:szCs w:val="16"/>
      </w:rPr>
      <w:t>Línea Nacional 018000110012 - Pronóstico y Alertas (571) 3527180</w:t>
    </w:r>
  </w:p>
  <w:p w14:paraId="4B6AA3FE" w14:textId="77777777" w:rsidR="00154867" w:rsidRDefault="00154867" w:rsidP="00436885">
    <w:pPr>
      <w:pStyle w:val="Piedepgina"/>
      <w:tabs>
        <w:tab w:val="clear" w:pos="4419"/>
        <w:tab w:val="clear" w:pos="8838"/>
        <w:tab w:val="left" w:pos="6908"/>
      </w:tabs>
      <w:rPr>
        <w:rFonts w:ascii="Arial Narrow" w:hAnsi="Arial Narrow"/>
        <w:sz w:val="16"/>
        <w:szCs w:val="16"/>
        <w:lang w:val="pt-BR"/>
      </w:rPr>
    </w:pPr>
    <w:r>
      <w:rPr>
        <w:rFonts w:ascii="Arial Narrow" w:hAnsi="Arial Narrow"/>
        <w:sz w:val="16"/>
        <w:szCs w:val="16"/>
      </w:rPr>
      <w:t>Sede Puente Aranda: Calle 12 No 42B – 44 Bogotá D.C. PBX: 2681070</w:t>
    </w:r>
    <w:r>
      <w:rPr>
        <w:rFonts w:ascii="Arial Narrow" w:hAnsi="Arial Narrow"/>
        <w:sz w:val="16"/>
        <w:szCs w:val="16"/>
      </w:rPr>
      <w:tab/>
    </w:r>
  </w:p>
  <w:p w14:paraId="55222B87" w14:textId="77777777" w:rsidR="00154867" w:rsidRDefault="007B6FA9" w:rsidP="00436885">
    <w:pPr>
      <w:pStyle w:val="Piedepgina"/>
      <w:rPr>
        <w:lang w:val="pt-BR"/>
      </w:rPr>
    </w:pPr>
    <w:hyperlink r:id="rId2" w:history="1">
      <w:r w:rsidR="00154867">
        <w:rPr>
          <w:rStyle w:val="Hipervnculo"/>
          <w:rFonts w:ascii="Arial Narrow" w:hAnsi="Arial Narrow"/>
          <w:i/>
          <w:sz w:val="18"/>
          <w:szCs w:val="18"/>
          <w:lang w:val="pt-BR"/>
        </w:rPr>
        <w:t>www.ideam.gov.co</w:t>
      </w:r>
    </w:hyperlink>
  </w:p>
  <w:p w14:paraId="1AECB53C" w14:textId="77777777" w:rsidR="00154867" w:rsidRDefault="00154867" w:rsidP="00436885">
    <w:pPr>
      <w:pStyle w:val="Piedepgina"/>
    </w:pPr>
  </w:p>
  <w:p w14:paraId="4CB4C735" w14:textId="61A5F6EA" w:rsidR="00154867" w:rsidRDefault="00154867" w:rsidP="00E411EE">
    <w:pPr>
      <w:pStyle w:val="Piedepgina"/>
      <w:rPr>
        <w:lang w:val="pt-BR"/>
      </w:rPr>
    </w:pPr>
    <w:r>
      <w:rPr>
        <w:lang w:val="pt-BR"/>
      </w:rPr>
      <w:t xml:space="preserve"> </w:t>
    </w:r>
  </w:p>
  <w:p w14:paraId="33DB37D2" w14:textId="2BFB51DC" w:rsidR="00154867" w:rsidRDefault="00154867">
    <w:pPr>
      <w:pStyle w:val="Piedepgina"/>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7432D" w14:textId="77777777" w:rsidR="007B6FA9" w:rsidRDefault="007B6FA9">
      <w:r>
        <w:separator/>
      </w:r>
    </w:p>
  </w:footnote>
  <w:footnote w:type="continuationSeparator" w:id="0">
    <w:p w14:paraId="33120D3F" w14:textId="77777777" w:rsidR="007B6FA9" w:rsidRDefault="007B6FA9">
      <w:r>
        <w:continuationSeparator/>
      </w:r>
    </w:p>
  </w:footnote>
  <w:footnote w:id="1">
    <w:p w14:paraId="6207EC45" w14:textId="2C617B6A" w:rsidR="00154867" w:rsidRPr="008B35B4" w:rsidRDefault="00154867" w:rsidP="008B35B4">
      <w:pPr>
        <w:spacing w:after="0" w:line="120" w:lineRule="atLeast"/>
        <w:rPr>
          <w:rFonts w:asciiTheme="majorHAnsi" w:hAnsiTheme="majorHAnsi"/>
          <w:sz w:val="20"/>
          <w:szCs w:val="20"/>
        </w:rPr>
      </w:pPr>
      <w:r w:rsidRPr="00004226">
        <w:rPr>
          <w:rStyle w:val="Refdenotaalpie"/>
          <w:rFonts w:asciiTheme="majorHAnsi" w:hAnsiTheme="majorHAnsi"/>
          <w:sz w:val="18"/>
          <w:szCs w:val="18"/>
        </w:rPr>
        <w:footnoteRef/>
      </w:r>
      <w:r w:rsidRPr="00004226">
        <w:rPr>
          <w:rFonts w:asciiTheme="majorHAnsi" w:hAnsiTheme="majorHAnsi"/>
          <w:sz w:val="18"/>
          <w:szCs w:val="18"/>
        </w:rPr>
        <w:t xml:space="preserve"> Actualmente compilado en el Decreto 1076 de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BDB63" w14:textId="250200DA" w:rsidR="00154867" w:rsidRDefault="00154867" w:rsidP="00886674">
    <w:pPr>
      <w:spacing w:after="0" w:line="240" w:lineRule="auto"/>
      <w:ind w:left="284"/>
      <w:jc w:val="center"/>
      <w:rPr>
        <w:rFonts w:cs="Aharoni"/>
        <w:b/>
        <w:sz w:val="28"/>
        <w:szCs w:val="28"/>
      </w:rPr>
    </w:pPr>
    <w:r>
      <w:rPr>
        <w:noProof/>
        <w:sz w:val="20"/>
        <w:lang w:val="es-ES" w:eastAsia="es-ES"/>
      </w:rPr>
      <w:drawing>
        <wp:anchor distT="0" distB="0" distL="114300" distR="114300" simplePos="0" relativeHeight="251624960" behindDoc="0" locked="0" layoutInCell="1" allowOverlap="1" wp14:anchorId="7565A23B" wp14:editId="2F6C2259">
          <wp:simplePos x="0" y="0"/>
          <wp:positionH relativeFrom="margin">
            <wp:posOffset>1308956</wp:posOffset>
          </wp:positionH>
          <wp:positionV relativeFrom="paragraph">
            <wp:posOffset>-242653</wp:posOffset>
          </wp:positionV>
          <wp:extent cx="1236980" cy="794385"/>
          <wp:effectExtent l="0" t="0" r="0" b="0"/>
          <wp:wrapNone/>
          <wp:docPr id="24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orage/emulated/0/.polaris_temp/image1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236980" cy="794385"/>
                  </a:xfrm>
                  <a:prstGeom prst="rect">
                    <a:avLst/>
                  </a:prstGeom>
                  <a:ln cap="flat"/>
                </pic:spPr>
              </pic:pic>
            </a:graphicData>
          </a:graphic>
        </wp:anchor>
      </w:drawing>
    </w:r>
    <w:r>
      <w:rPr>
        <w:noProof/>
        <w:sz w:val="20"/>
        <w:lang w:val="es-ES" w:eastAsia="es-ES"/>
      </w:rPr>
      <w:drawing>
        <wp:anchor distT="0" distB="0" distL="114300" distR="114300" simplePos="0" relativeHeight="251624961" behindDoc="0" locked="0" layoutInCell="1" allowOverlap="1" wp14:anchorId="04D4F6A0" wp14:editId="1FCB51DE">
          <wp:simplePos x="0" y="0"/>
          <wp:positionH relativeFrom="margin">
            <wp:posOffset>-483235</wp:posOffset>
          </wp:positionH>
          <wp:positionV relativeFrom="paragraph">
            <wp:posOffset>-271952</wp:posOffset>
          </wp:positionV>
          <wp:extent cx="1633855" cy="914400"/>
          <wp:effectExtent l="0" t="0" r="4445" b="0"/>
          <wp:wrapNone/>
          <wp:docPr id="24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orage/emulated/0/.polaris_temp/image10.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1633855" cy="914400"/>
                  </a:xfrm>
                  <a:prstGeom prst="rect">
                    <a:avLst/>
                  </a:prstGeom>
                  <a:ln cap="flat"/>
                </pic:spPr>
              </pic:pic>
            </a:graphicData>
          </a:graphic>
          <wp14:sizeRelH relativeFrom="margin">
            <wp14:pctWidth>0</wp14:pctWidth>
          </wp14:sizeRelH>
          <wp14:sizeRelV relativeFrom="margin">
            <wp14:pctHeight>0</wp14:pctHeight>
          </wp14:sizeRelV>
        </wp:anchor>
      </w:drawing>
    </w:r>
    <w:r>
      <w:rPr>
        <w:rFonts w:cs="Aharoni"/>
        <w:b/>
        <w:sz w:val="28"/>
        <w:szCs w:val="28"/>
      </w:rPr>
      <w:t xml:space="preserve">                                                               PLAN ESTRATÉGICO (CUATRIENAL)</w:t>
    </w:r>
  </w:p>
  <w:p w14:paraId="347C3657" w14:textId="16383FBF" w:rsidR="00154867" w:rsidRDefault="00154867" w:rsidP="00886674">
    <w:pPr>
      <w:spacing w:after="0" w:line="240" w:lineRule="auto"/>
      <w:ind w:left="284"/>
      <w:jc w:val="center"/>
      <w:rPr>
        <w:rFonts w:cs="Aharoni"/>
        <w:b/>
        <w:sz w:val="28"/>
        <w:szCs w:val="28"/>
      </w:rPr>
    </w:pPr>
    <w:r>
      <w:rPr>
        <w:rFonts w:cs="Aharoni"/>
        <w:b/>
        <w:sz w:val="28"/>
        <w:szCs w:val="28"/>
      </w:rPr>
      <w:t xml:space="preserve">                                                       2019 – 2022</w:t>
    </w:r>
  </w:p>
  <w:p w14:paraId="1C3D6520" w14:textId="2AD02E8B" w:rsidR="00154867" w:rsidRDefault="00154867">
    <w:pPr>
      <w:pStyle w:val="Encabezado"/>
    </w:pPr>
  </w:p>
  <w:p w14:paraId="0F9653EE" w14:textId="77777777" w:rsidR="00154867" w:rsidRDefault="001548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B425E" w14:textId="1986AC9A" w:rsidR="00154867" w:rsidRDefault="00154867" w:rsidP="00436885">
    <w:pPr>
      <w:spacing w:after="0" w:line="240" w:lineRule="auto"/>
      <w:ind w:left="284"/>
      <w:jc w:val="center"/>
      <w:rPr>
        <w:rFonts w:cs="Aharoni"/>
        <w:b/>
        <w:sz w:val="28"/>
        <w:szCs w:val="28"/>
      </w:rPr>
    </w:pPr>
    <w:r>
      <w:rPr>
        <w:noProof/>
        <w:sz w:val="20"/>
        <w:lang w:val="es-ES" w:eastAsia="es-ES"/>
      </w:rPr>
      <w:drawing>
        <wp:anchor distT="0" distB="0" distL="114300" distR="114300" simplePos="0" relativeHeight="251665408" behindDoc="0" locked="0" layoutInCell="1" allowOverlap="1" wp14:anchorId="7A8F4B0F" wp14:editId="663F75E2">
          <wp:simplePos x="0" y="0"/>
          <wp:positionH relativeFrom="margin">
            <wp:posOffset>1308956</wp:posOffset>
          </wp:positionH>
          <wp:positionV relativeFrom="paragraph">
            <wp:posOffset>-242653</wp:posOffset>
          </wp:positionV>
          <wp:extent cx="1236980" cy="794385"/>
          <wp:effectExtent l="0" t="0" r="0" b="0"/>
          <wp:wrapNone/>
          <wp:docPr id="25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orage/emulated/0/.polaris_temp/image1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236980" cy="794385"/>
                  </a:xfrm>
                  <a:prstGeom prst="rect">
                    <a:avLst/>
                  </a:prstGeom>
                  <a:ln cap="flat"/>
                </pic:spPr>
              </pic:pic>
            </a:graphicData>
          </a:graphic>
        </wp:anchor>
      </w:drawing>
    </w:r>
    <w:r>
      <w:rPr>
        <w:noProof/>
        <w:sz w:val="20"/>
        <w:lang w:val="es-ES" w:eastAsia="es-ES"/>
      </w:rPr>
      <w:drawing>
        <wp:anchor distT="0" distB="0" distL="114300" distR="114300" simplePos="0" relativeHeight="251666432" behindDoc="0" locked="0" layoutInCell="1" allowOverlap="1" wp14:anchorId="2B9A4D9F" wp14:editId="59A0A387">
          <wp:simplePos x="0" y="0"/>
          <wp:positionH relativeFrom="margin">
            <wp:posOffset>-483235</wp:posOffset>
          </wp:positionH>
          <wp:positionV relativeFrom="paragraph">
            <wp:posOffset>-271952</wp:posOffset>
          </wp:positionV>
          <wp:extent cx="1633855" cy="914400"/>
          <wp:effectExtent l="0" t="0" r="4445" b="0"/>
          <wp:wrapNone/>
          <wp:docPr id="25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orage/emulated/0/.polaris_temp/image10.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1633855" cy="914400"/>
                  </a:xfrm>
                  <a:prstGeom prst="rect">
                    <a:avLst/>
                  </a:prstGeom>
                  <a:ln cap="flat"/>
                </pic:spPr>
              </pic:pic>
            </a:graphicData>
          </a:graphic>
          <wp14:sizeRelH relativeFrom="margin">
            <wp14:pctWidth>0</wp14:pctWidth>
          </wp14:sizeRelH>
          <wp14:sizeRelV relativeFrom="margin">
            <wp14:pctHeight>0</wp14:pctHeight>
          </wp14:sizeRelV>
        </wp:anchor>
      </w:drawing>
    </w:r>
    <w:r>
      <w:rPr>
        <w:rFonts w:cs="Aharoni"/>
        <w:b/>
        <w:sz w:val="28"/>
        <w:szCs w:val="28"/>
      </w:rPr>
      <w:t xml:space="preserve">                                                               PLAN ESTRATÉGICO (CUATRIENAL)</w:t>
    </w:r>
  </w:p>
  <w:p w14:paraId="685E0915" w14:textId="77777777" w:rsidR="00154867" w:rsidRDefault="00154867" w:rsidP="00436885">
    <w:pPr>
      <w:spacing w:after="0" w:line="240" w:lineRule="auto"/>
      <w:ind w:left="284"/>
      <w:jc w:val="center"/>
      <w:rPr>
        <w:rFonts w:cs="Aharoni"/>
        <w:b/>
        <w:sz w:val="28"/>
        <w:szCs w:val="28"/>
      </w:rPr>
    </w:pPr>
    <w:r>
      <w:rPr>
        <w:rFonts w:cs="Aharoni"/>
        <w:b/>
        <w:sz w:val="28"/>
        <w:szCs w:val="28"/>
      </w:rPr>
      <w:t xml:space="preserve">                                                       2019 – 2022</w:t>
    </w:r>
  </w:p>
  <w:p w14:paraId="0CF10DCB" w14:textId="61872AED" w:rsidR="00154867" w:rsidRDefault="00154867" w:rsidP="00E411EE">
    <w:pPr>
      <w:pStyle w:val="Piedepgina"/>
    </w:pPr>
  </w:p>
  <w:p w14:paraId="16AAD933" w14:textId="4B434D54" w:rsidR="00154867" w:rsidRDefault="001548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E92D3D"/>
    <w:multiLevelType w:val="hybridMultilevel"/>
    <w:tmpl w:val="540CA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DE938EC"/>
    <w:multiLevelType w:val="hybridMultilevel"/>
    <w:tmpl w:val="06F06DF0"/>
    <w:lvl w:ilvl="0" w:tplc="FD44C6BA">
      <w:start w:val="1"/>
      <w:numFmt w:val="bullet"/>
      <w:lvlText w:val=""/>
      <w:lvlJc w:val="left"/>
      <w:pPr>
        <w:tabs>
          <w:tab w:val="num" w:pos="720"/>
        </w:tabs>
        <w:ind w:left="720" w:hanging="360"/>
      </w:pPr>
      <w:rPr>
        <w:rFonts w:ascii="Wingdings" w:hAnsi="Wingdings" w:hint="default"/>
      </w:rPr>
    </w:lvl>
    <w:lvl w:ilvl="1" w:tplc="6BE48FEA" w:tentative="1">
      <w:start w:val="1"/>
      <w:numFmt w:val="bullet"/>
      <w:lvlText w:val=""/>
      <w:lvlJc w:val="left"/>
      <w:pPr>
        <w:tabs>
          <w:tab w:val="num" w:pos="1440"/>
        </w:tabs>
        <w:ind w:left="1440" w:hanging="360"/>
      </w:pPr>
      <w:rPr>
        <w:rFonts w:ascii="Wingdings" w:hAnsi="Wingdings" w:hint="default"/>
      </w:rPr>
    </w:lvl>
    <w:lvl w:ilvl="2" w:tplc="8996AC0C" w:tentative="1">
      <w:start w:val="1"/>
      <w:numFmt w:val="bullet"/>
      <w:lvlText w:val=""/>
      <w:lvlJc w:val="left"/>
      <w:pPr>
        <w:tabs>
          <w:tab w:val="num" w:pos="2160"/>
        </w:tabs>
        <w:ind w:left="2160" w:hanging="360"/>
      </w:pPr>
      <w:rPr>
        <w:rFonts w:ascii="Wingdings" w:hAnsi="Wingdings" w:hint="default"/>
      </w:rPr>
    </w:lvl>
    <w:lvl w:ilvl="3" w:tplc="F83EEA02" w:tentative="1">
      <w:start w:val="1"/>
      <w:numFmt w:val="bullet"/>
      <w:lvlText w:val=""/>
      <w:lvlJc w:val="left"/>
      <w:pPr>
        <w:tabs>
          <w:tab w:val="num" w:pos="2880"/>
        </w:tabs>
        <w:ind w:left="2880" w:hanging="360"/>
      </w:pPr>
      <w:rPr>
        <w:rFonts w:ascii="Wingdings" w:hAnsi="Wingdings" w:hint="default"/>
      </w:rPr>
    </w:lvl>
    <w:lvl w:ilvl="4" w:tplc="F55EC15C" w:tentative="1">
      <w:start w:val="1"/>
      <w:numFmt w:val="bullet"/>
      <w:lvlText w:val=""/>
      <w:lvlJc w:val="left"/>
      <w:pPr>
        <w:tabs>
          <w:tab w:val="num" w:pos="3600"/>
        </w:tabs>
        <w:ind w:left="3600" w:hanging="360"/>
      </w:pPr>
      <w:rPr>
        <w:rFonts w:ascii="Wingdings" w:hAnsi="Wingdings" w:hint="default"/>
      </w:rPr>
    </w:lvl>
    <w:lvl w:ilvl="5" w:tplc="6C34695A" w:tentative="1">
      <w:start w:val="1"/>
      <w:numFmt w:val="bullet"/>
      <w:lvlText w:val=""/>
      <w:lvlJc w:val="left"/>
      <w:pPr>
        <w:tabs>
          <w:tab w:val="num" w:pos="4320"/>
        </w:tabs>
        <w:ind w:left="4320" w:hanging="360"/>
      </w:pPr>
      <w:rPr>
        <w:rFonts w:ascii="Wingdings" w:hAnsi="Wingdings" w:hint="default"/>
      </w:rPr>
    </w:lvl>
    <w:lvl w:ilvl="6" w:tplc="32FC6F38" w:tentative="1">
      <w:start w:val="1"/>
      <w:numFmt w:val="bullet"/>
      <w:lvlText w:val=""/>
      <w:lvlJc w:val="left"/>
      <w:pPr>
        <w:tabs>
          <w:tab w:val="num" w:pos="5040"/>
        </w:tabs>
        <w:ind w:left="5040" w:hanging="360"/>
      </w:pPr>
      <w:rPr>
        <w:rFonts w:ascii="Wingdings" w:hAnsi="Wingdings" w:hint="default"/>
      </w:rPr>
    </w:lvl>
    <w:lvl w:ilvl="7" w:tplc="2E4EE750" w:tentative="1">
      <w:start w:val="1"/>
      <w:numFmt w:val="bullet"/>
      <w:lvlText w:val=""/>
      <w:lvlJc w:val="left"/>
      <w:pPr>
        <w:tabs>
          <w:tab w:val="num" w:pos="5760"/>
        </w:tabs>
        <w:ind w:left="5760" w:hanging="360"/>
      </w:pPr>
      <w:rPr>
        <w:rFonts w:ascii="Wingdings" w:hAnsi="Wingdings" w:hint="default"/>
      </w:rPr>
    </w:lvl>
    <w:lvl w:ilvl="8" w:tplc="7B6663F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1429F3"/>
    <w:multiLevelType w:val="hybridMultilevel"/>
    <w:tmpl w:val="185AAAD4"/>
    <w:lvl w:ilvl="0" w:tplc="700CE90E">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8C6E4F"/>
    <w:multiLevelType w:val="hybridMultilevel"/>
    <w:tmpl w:val="5A166BEA"/>
    <w:lvl w:ilvl="0" w:tplc="700CE90E">
      <w:start w:val="1"/>
      <w:numFmt w:val="bullet"/>
      <w:lvlText w:val=""/>
      <w:lvlJc w:val="left"/>
      <w:pPr>
        <w:ind w:left="720" w:hanging="360"/>
      </w:pPr>
      <w:rPr>
        <w:rFonts w:ascii="Symbol" w:hAnsi="Symbol"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000000"/>
    <w:multiLevelType w:val="hybridMultilevel"/>
    <w:tmpl w:val="327F8080"/>
    <w:lvl w:ilvl="0" w:tplc="6D18C090">
      <w:start w:val="1"/>
      <w:numFmt w:val="lowerLetter"/>
      <w:lvlText w:val="%1."/>
      <w:lvlJc w:val="left"/>
      <w:pPr>
        <w:ind w:left="720" w:hanging="360"/>
      </w:pPr>
      <w:rPr>
        <w:rFonts w:hint="default"/>
      </w:rPr>
    </w:lvl>
    <w:lvl w:ilvl="1" w:tplc="C7ACBCE0">
      <w:start w:val="1"/>
      <w:numFmt w:val="lowerLetter"/>
      <w:lvlText w:val="%2."/>
      <w:lvlJc w:val="left"/>
      <w:pPr>
        <w:ind w:left="1440" w:hanging="360"/>
      </w:pPr>
    </w:lvl>
    <w:lvl w:ilvl="2" w:tplc="82547036">
      <w:start w:val="1"/>
      <w:numFmt w:val="lowerRoman"/>
      <w:lvlText w:val="%3."/>
      <w:lvlJc w:val="right"/>
      <w:pPr>
        <w:ind w:left="2160" w:hanging="180"/>
      </w:pPr>
    </w:lvl>
    <w:lvl w:ilvl="3" w:tplc="3E26B986">
      <w:start w:val="1"/>
      <w:numFmt w:val="decimal"/>
      <w:lvlText w:val="%4."/>
      <w:lvlJc w:val="left"/>
      <w:pPr>
        <w:ind w:left="2880" w:hanging="360"/>
      </w:pPr>
    </w:lvl>
    <w:lvl w:ilvl="4" w:tplc="D65867B8">
      <w:start w:val="1"/>
      <w:numFmt w:val="lowerLetter"/>
      <w:lvlText w:val="%5."/>
      <w:lvlJc w:val="left"/>
      <w:pPr>
        <w:ind w:left="3600" w:hanging="360"/>
      </w:pPr>
    </w:lvl>
    <w:lvl w:ilvl="5" w:tplc="98AA276E">
      <w:start w:val="1"/>
      <w:numFmt w:val="lowerRoman"/>
      <w:lvlText w:val="%6."/>
      <w:lvlJc w:val="right"/>
      <w:pPr>
        <w:ind w:left="4320" w:hanging="180"/>
      </w:pPr>
    </w:lvl>
    <w:lvl w:ilvl="6" w:tplc="0F047780">
      <w:start w:val="1"/>
      <w:numFmt w:val="decimal"/>
      <w:lvlText w:val="%7."/>
      <w:lvlJc w:val="left"/>
      <w:pPr>
        <w:ind w:left="5040" w:hanging="360"/>
      </w:pPr>
    </w:lvl>
    <w:lvl w:ilvl="7" w:tplc="F8687728">
      <w:start w:val="1"/>
      <w:numFmt w:val="lowerLetter"/>
      <w:lvlText w:val="%8."/>
      <w:lvlJc w:val="left"/>
      <w:pPr>
        <w:ind w:left="5760" w:hanging="360"/>
      </w:pPr>
    </w:lvl>
    <w:lvl w:ilvl="8" w:tplc="DBE0CE96">
      <w:start w:val="1"/>
      <w:numFmt w:val="lowerRoman"/>
      <w:lvlText w:val="%9."/>
      <w:lvlJc w:val="right"/>
      <w:pPr>
        <w:ind w:left="6480" w:hanging="180"/>
      </w:pPr>
    </w:lvl>
  </w:abstractNum>
  <w:abstractNum w:abstractNumId="5" w15:restartNumberingAfterBreak="0">
    <w:nsid w:val="2F000001"/>
    <w:multiLevelType w:val="hybridMultilevel"/>
    <w:tmpl w:val="28B8126F"/>
    <w:lvl w:ilvl="0" w:tplc="EDA0CAF2">
      <w:start w:val="1"/>
      <w:numFmt w:val="lowerLetter"/>
      <w:lvlText w:val="%1."/>
      <w:lvlJc w:val="left"/>
      <w:pPr>
        <w:ind w:left="720" w:hanging="360"/>
      </w:pPr>
      <w:rPr>
        <w:rFonts w:hint="default"/>
      </w:rPr>
    </w:lvl>
    <w:lvl w:ilvl="1" w:tplc="65641ACE">
      <w:start w:val="1"/>
      <w:numFmt w:val="lowerLetter"/>
      <w:lvlText w:val="%2."/>
      <w:lvlJc w:val="left"/>
      <w:pPr>
        <w:ind w:left="1440" w:hanging="360"/>
      </w:pPr>
    </w:lvl>
    <w:lvl w:ilvl="2" w:tplc="D1008074">
      <w:start w:val="1"/>
      <w:numFmt w:val="lowerRoman"/>
      <w:lvlText w:val="%3."/>
      <w:lvlJc w:val="right"/>
      <w:pPr>
        <w:ind w:left="2160" w:hanging="180"/>
      </w:pPr>
    </w:lvl>
    <w:lvl w:ilvl="3" w:tplc="7E0E7756">
      <w:start w:val="1"/>
      <w:numFmt w:val="decimal"/>
      <w:lvlText w:val="%4."/>
      <w:lvlJc w:val="left"/>
      <w:pPr>
        <w:ind w:left="2880" w:hanging="360"/>
      </w:pPr>
    </w:lvl>
    <w:lvl w:ilvl="4" w:tplc="B300AAC0">
      <w:start w:val="1"/>
      <w:numFmt w:val="lowerLetter"/>
      <w:lvlText w:val="%5."/>
      <w:lvlJc w:val="left"/>
      <w:pPr>
        <w:ind w:left="3600" w:hanging="360"/>
      </w:pPr>
    </w:lvl>
    <w:lvl w:ilvl="5" w:tplc="F662ACF0">
      <w:start w:val="1"/>
      <w:numFmt w:val="lowerRoman"/>
      <w:lvlText w:val="%6."/>
      <w:lvlJc w:val="right"/>
      <w:pPr>
        <w:ind w:left="4320" w:hanging="180"/>
      </w:pPr>
    </w:lvl>
    <w:lvl w:ilvl="6" w:tplc="1804DB38">
      <w:start w:val="1"/>
      <w:numFmt w:val="decimal"/>
      <w:lvlText w:val="%7."/>
      <w:lvlJc w:val="left"/>
      <w:pPr>
        <w:ind w:left="5040" w:hanging="360"/>
      </w:pPr>
    </w:lvl>
    <w:lvl w:ilvl="7" w:tplc="856E74F6">
      <w:start w:val="1"/>
      <w:numFmt w:val="lowerLetter"/>
      <w:lvlText w:val="%8."/>
      <w:lvlJc w:val="left"/>
      <w:pPr>
        <w:ind w:left="5760" w:hanging="360"/>
      </w:pPr>
    </w:lvl>
    <w:lvl w:ilvl="8" w:tplc="7EF87082">
      <w:start w:val="1"/>
      <w:numFmt w:val="lowerRoman"/>
      <w:lvlText w:val="%9."/>
      <w:lvlJc w:val="right"/>
      <w:pPr>
        <w:ind w:left="6480" w:hanging="180"/>
      </w:pPr>
    </w:lvl>
  </w:abstractNum>
  <w:abstractNum w:abstractNumId="6" w15:restartNumberingAfterBreak="0">
    <w:nsid w:val="2F000002"/>
    <w:multiLevelType w:val="hybridMultilevel"/>
    <w:tmpl w:val="349C40AB"/>
    <w:lvl w:ilvl="0" w:tplc="B8BA3D08">
      <w:start w:val="1"/>
      <w:numFmt w:val="bullet"/>
      <w:pStyle w:val="Listaconvietas"/>
      <w:lvlText w:val="·"/>
      <w:lvlJc w:val="left"/>
      <w:pPr>
        <w:tabs>
          <w:tab w:val="left" w:pos="850"/>
        </w:tabs>
        <w:ind w:left="850" w:hanging="408"/>
      </w:pPr>
      <w:rPr>
        <w:rFonts w:ascii="Symbol" w:hAnsi="Symbol" w:cs="Times New Roman" w:hint="default"/>
        <w:b w:val="0"/>
        <w:i w:val="0"/>
        <w:sz w:val="22"/>
        <w:szCs w:val="22"/>
      </w:rPr>
    </w:lvl>
    <w:lvl w:ilvl="1" w:tplc="D3DAD2CC">
      <w:start w:val="1"/>
      <w:numFmt w:val="bullet"/>
      <w:lvlText w:val="·"/>
      <w:lvlJc w:val="left"/>
      <w:pPr>
        <w:tabs>
          <w:tab w:val="left" w:pos="850"/>
        </w:tabs>
        <w:ind w:left="850" w:hanging="408"/>
      </w:pPr>
      <w:rPr>
        <w:rFonts w:ascii="Symbol" w:hAnsi="Symbol" w:cs="Times New Roman" w:hint="default"/>
        <w:b w:val="0"/>
        <w:i w:val="0"/>
        <w:sz w:val="22"/>
        <w:szCs w:val="22"/>
      </w:rPr>
    </w:lvl>
    <w:lvl w:ilvl="2" w:tplc="7B90E4EE">
      <w:start w:val="1"/>
      <w:numFmt w:val="bullet"/>
      <w:lvlText w:val="·"/>
      <w:lvlJc w:val="left"/>
      <w:pPr>
        <w:tabs>
          <w:tab w:val="left" w:pos="850"/>
        </w:tabs>
        <w:ind w:left="850" w:hanging="408"/>
      </w:pPr>
      <w:rPr>
        <w:rFonts w:ascii="Symbol" w:hAnsi="Symbol" w:cs="Times New Roman" w:hint="default"/>
        <w:b w:val="0"/>
        <w:i w:val="0"/>
        <w:sz w:val="22"/>
        <w:szCs w:val="22"/>
      </w:rPr>
    </w:lvl>
    <w:lvl w:ilvl="3" w:tplc="02FE3626">
      <w:start w:val="1"/>
      <w:numFmt w:val="bullet"/>
      <w:lvlText w:val="·"/>
      <w:lvlJc w:val="left"/>
      <w:pPr>
        <w:tabs>
          <w:tab w:val="left" w:pos="850"/>
        </w:tabs>
        <w:ind w:left="850" w:hanging="408"/>
      </w:pPr>
      <w:rPr>
        <w:rFonts w:ascii="Symbol" w:hAnsi="Symbol" w:cs="Times New Roman" w:hint="default"/>
        <w:b w:val="0"/>
        <w:i w:val="0"/>
        <w:sz w:val="22"/>
        <w:szCs w:val="22"/>
      </w:rPr>
    </w:lvl>
    <w:lvl w:ilvl="4" w:tplc="C0586154">
      <w:start w:val="1"/>
      <w:numFmt w:val="bullet"/>
      <w:lvlText w:val="·"/>
      <w:lvlJc w:val="left"/>
      <w:pPr>
        <w:tabs>
          <w:tab w:val="left" w:pos="850"/>
        </w:tabs>
        <w:ind w:left="850" w:hanging="408"/>
      </w:pPr>
      <w:rPr>
        <w:rFonts w:ascii="Symbol" w:hAnsi="Symbol" w:cs="Times New Roman" w:hint="default"/>
        <w:b w:val="0"/>
        <w:i w:val="0"/>
        <w:sz w:val="22"/>
        <w:szCs w:val="22"/>
      </w:rPr>
    </w:lvl>
    <w:lvl w:ilvl="5" w:tplc="56B25B9C">
      <w:start w:val="1"/>
      <w:numFmt w:val="bullet"/>
      <w:lvlText w:val="·"/>
      <w:lvlJc w:val="left"/>
      <w:pPr>
        <w:tabs>
          <w:tab w:val="left" w:pos="850"/>
        </w:tabs>
        <w:ind w:left="850" w:hanging="408"/>
      </w:pPr>
      <w:rPr>
        <w:rFonts w:ascii="Symbol" w:hAnsi="Symbol" w:cs="Times New Roman" w:hint="default"/>
        <w:b w:val="0"/>
        <w:i w:val="0"/>
        <w:sz w:val="22"/>
        <w:szCs w:val="22"/>
      </w:rPr>
    </w:lvl>
    <w:lvl w:ilvl="6" w:tplc="F20C488A">
      <w:start w:val="1"/>
      <w:numFmt w:val="bullet"/>
      <w:lvlText w:val="·"/>
      <w:lvlJc w:val="left"/>
      <w:pPr>
        <w:tabs>
          <w:tab w:val="left" w:pos="850"/>
        </w:tabs>
        <w:ind w:left="850" w:hanging="408"/>
      </w:pPr>
      <w:rPr>
        <w:rFonts w:ascii="Symbol" w:hAnsi="Symbol" w:cs="Times New Roman" w:hint="default"/>
        <w:b w:val="0"/>
        <w:i w:val="0"/>
        <w:sz w:val="22"/>
        <w:szCs w:val="22"/>
      </w:rPr>
    </w:lvl>
    <w:lvl w:ilvl="7" w:tplc="47A043D2">
      <w:start w:val="1"/>
      <w:numFmt w:val="bullet"/>
      <w:lvlText w:val="·"/>
      <w:lvlJc w:val="left"/>
      <w:pPr>
        <w:tabs>
          <w:tab w:val="left" w:pos="850"/>
        </w:tabs>
        <w:ind w:left="850" w:hanging="408"/>
      </w:pPr>
      <w:rPr>
        <w:rFonts w:ascii="Symbol" w:hAnsi="Symbol" w:cs="Times New Roman" w:hint="default"/>
        <w:b w:val="0"/>
        <w:i w:val="0"/>
        <w:sz w:val="22"/>
        <w:szCs w:val="22"/>
      </w:rPr>
    </w:lvl>
    <w:lvl w:ilvl="8" w:tplc="3C1EBF00">
      <w:start w:val="1"/>
      <w:numFmt w:val="bullet"/>
      <w:lvlText w:val="·"/>
      <w:lvlJc w:val="left"/>
      <w:pPr>
        <w:tabs>
          <w:tab w:val="left" w:pos="850"/>
        </w:tabs>
        <w:ind w:left="850" w:hanging="408"/>
      </w:pPr>
      <w:rPr>
        <w:rFonts w:ascii="Symbol" w:hAnsi="Symbol" w:cs="Times New Roman" w:hint="default"/>
        <w:b w:val="0"/>
        <w:i w:val="0"/>
        <w:sz w:val="22"/>
        <w:szCs w:val="22"/>
      </w:rPr>
    </w:lvl>
  </w:abstractNum>
  <w:abstractNum w:abstractNumId="7" w15:restartNumberingAfterBreak="0">
    <w:nsid w:val="2F000003"/>
    <w:multiLevelType w:val="hybridMultilevel"/>
    <w:tmpl w:val="37CC6C20"/>
    <w:lvl w:ilvl="0" w:tplc="B410737E">
      <w:start w:val="1"/>
      <w:numFmt w:val="bullet"/>
      <w:lvlText w:val="ü"/>
      <w:lvlJc w:val="left"/>
      <w:pPr>
        <w:ind w:left="720" w:hanging="360"/>
      </w:pPr>
      <w:rPr>
        <w:rFonts w:ascii="Wingdings" w:hAnsi="Wingdings" w:hint="default"/>
      </w:rPr>
    </w:lvl>
    <w:lvl w:ilvl="1" w:tplc="2EBA1D84">
      <w:start w:val="1"/>
      <w:numFmt w:val="bullet"/>
      <w:lvlText w:val="o"/>
      <w:lvlJc w:val="left"/>
      <w:pPr>
        <w:ind w:left="1440" w:hanging="360"/>
      </w:pPr>
      <w:rPr>
        <w:rFonts w:ascii="Courier New" w:hAnsi="Courier New" w:cs="Courier New" w:hint="default"/>
      </w:rPr>
    </w:lvl>
    <w:lvl w:ilvl="2" w:tplc="9088473A">
      <w:start w:val="1"/>
      <w:numFmt w:val="bullet"/>
      <w:lvlText w:val="§"/>
      <w:lvlJc w:val="left"/>
      <w:pPr>
        <w:ind w:left="2160" w:hanging="360"/>
      </w:pPr>
      <w:rPr>
        <w:rFonts w:ascii="Wingdings" w:hAnsi="Wingdings" w:hint="default"/>
      </w:rPr>
    </w:lvl>
    <w:lvl w:ilvl="3" w:tplc="CB46D49C">
      <w:start w:val="1"/>
      <w:numFmt w:val="bullet"/>
      <w:lvlText w:val="·"/>
      <w:lvlJc w:val="left"/>
      <w:pPr>
        <w:ind w:left="2880" w:hanging="360"/>
      </w:pPr>
      <w:rPr>
        <w:rFonts w:ascii="Symbol" w:hAnsi="Symbol" w:hint="default"/>
      </w:rPr>
    </w:lvl>
    <w:lvl w:ilvl="4" w:tplc="EA0EC8CA">
      <w:start w:val="1"/>
      <w:numFmt w:val="bullet"/>
      <w:lvlText w:val="o"/>
      <w:lvlJc w:val="left"/>
      <w:pPr>
        <w:ind w:left="3600" w:hanging="360"/>
      </w:pPr>
      <w:rPr>
        <w:rFonts w:ascii="Courier New" w:hAnsi="Courier New" w:cs="Courier New" w:hint="default"/>
      </w:rPr>
    </w:lvl>
    <w:lvl w:ilvl="5" w:tplc="983A86BA">
      <w:start w:val="1"/>
      <w:numFmt w:val="bullet"/>
      <w:lvlText w:val="§"/>
      <w:lvlJc w:val="left"/>
      <w:pPr>
        <w:ind w:left="4320" w:hanging="360"/>
      </w:pPr>
      <w:rPr>
        <w:rFonts w:ascii="Wingdings" w:hAnsi="Wingdings" w:hint="default"/>
      </w:rPr>
    </w:lvl>
    <w:lvl w:ilvl="6" w:tplc="22708212">
      <w:start w:val="1"/>
      <w:numFmt w:val="bullet"/>
      <w:lvlText w:val="·"/>
      <w:lvlJc w:val="left"/>
      <w:pPr>
        <w:ind w:left="5040" w:hanging="360"/>
      </w:pPr>
      <w:rPr>
        <w:rFonts w:ascii="Symbol" w:hAnsi="Symbol" w:hint="default"/>
      </w:rPr>
    </w:lvl>
    <w:lvl w:ilvl="7" w:tplc="51828014">
      <w:start w:val="1"/>
      <w:numFmt w:val="bullet"/>
      <w:lvlText w:val="o"/>
      <w:lvlJc w:val="left"/>
      <w:pPr>
        <w:ind w:left="5760" w:hanging="360"/>
      </w:pPr>
      <w:rPr>
        <w:rFonts w:ascii="Courier New" w:hAnsi="Courier New" w:cs="Courier New" w:hint="default"/>
      </w:rPr>
    </w:lvl>
    <w:lvl w:ilvl="8" w:tplc="0EF8A1D4">
      <w:start w:val="1"/>
      <w:numFmt w:val="bullet"/>
      <w:lvlText w:val="§"/>
      <w:lvlJc w:val="left"/>
      <w:pPr>
        <w:ind w:left="6480" w:hanging="360"/>
      </w:pPr>
      <w:rPr>
        <w:rFonts w:ascii="Wingdings" w:hAnsi="Wingdings" w:hint="default"/>
      </w:rPr>
    </w:lvl>
  </w:abstractNum>
  <w:abstractNum w:abstractNumId="8" w15:restartNumberingAfterBreak="0">
    <w:nsid w:val="2F000004"/>
    <w:multiLevelType w:val="hybridMultilevel"/>
    <w:tmpl w:val="4830E747"/>
    <w:lvl w:ilvl="0" w:tplc="01BCD352">
      <w:start w:val="1"/>
      <w:numFmt w:val="decimal"/>
      <w:lvlText w:val="%1."/>
      <w:lvlJc w:val="left"/>
      <w:pPr>
        <w:ind w:left="360" w:hanging="360"/>
      </w:pPr>
      <w:rPr>
        <w:rFonts w:hint="default"/>
        <w:color w:val="FF0000"/>
        <w:sz w:val="18"/>
        <w:szCs w:val="18"/>
      </w:rPr>
    </w:lvl>
    <w:lvl w:ilvl="1" w:tplc="81A642AA">
      <w:start w:val="1"/>
      <w:numFmt w:val="lowerLetter"/>
      <w:lvlText w:val="%2."/>
      <w:lvlJc w:val="left"/>
      <w:pPr>
        <w:ind w:left="1080" w:hanging="360"/>
      </w:pPr>
    </w:lvl>
    <w:lvl w:ilvl="2" w:tplc="C5A26572">
      <w:start w:val="1"/>
      <w:numFmt w:val="lowerRoman"/>
      <w:lvlText w:val="%3."/>
      <w:lvlJc w:val="right"/>
      <w:pPr>
        <w:ind w:left="1800" w:hanging="180"/>
      </w:pPr>
    </w:lvl>
    <w:lvl w:ilvl="3" w:tplc="5AF86D9A">
      <w:start w:val="1"/>
      <w:numFmt w:val="decimal"/>
      <w:lvlText w:val="%4."/>
      <w:lvlJc w:val="left"/>
      <w:pPr>
        <w:ind w:left="2520" w:hanging="360"/>
      </w:pPr>
    </w:lvl>
    <w:lvl w:ilvl="4" w:tplc="0B308844">
      <w:start w:val="1"/>
      <w:numFmt w:val="lowerLetter"/>
      <w:lvlText w:val="%5."/>
      <w:lvlJc w:val="left"/>
      <w:pPr>
        <w:ind w:left="3240" w:hanging="360"/>
      </w:pPr>
    </w:lvl>
    <w:lvl w:ilvl="5" w:tplc="03C059D0">
      <w:start w:val="1"/>
      <w:numFmt w:val="lowerRoman"/>
      <w:lvlText w:val="%6."/>
      <w:lvlJc w:val="right"/>
      <w:pPr>
        <w:ind w:left="3960" w:hanging="180"/>
      </w:pPr>
    </w:lvl>
    <w:lvl w:ilvl="6" w:tplc="EC121D28">
      <w:start w:val="1"/>
      <w:numFmt w:val="decimal"/>
      <w:lvlText w:val="%7."/>
      <w:lvlJc w:val="left"/>
      <w:pPr>
        <w:ind w:left="4680" w:hanging="360"/>
      </w:pPr>
    </w:lvl>
    <w:lvl w:ilvl="7" w:tplc="EAB6D614">
      <w:start w:val="1"/>
      <w:numFmt w:val="lowerLetter"/>
      <w:lvlText w:val="%8."/>
      <w:lvlJc w:val="left"/>
      <w:pPr>
        <w:ind w:left="5400" w:hanging="360"/>
      </w:pPr>
    </w:lvl>
    <w:lvl w:ilvl="8" w:tplc="37E81446">
      <w:start w:val="1"/>
      <w:numFmt w:val="lowerRoman"/>
      <w:lvlText w:val="%9."/>
      <w:lvlJc w:val="right"/>
      <w:pPr>
        <w:ind w:left="6120" w:hanging="180"/>
      </w:pPr>
    </w:lvl>
  </w:abstractNum>
  <w:abstractNum w:abstractNumId="9" w15:restartNumberingAfterBreak="0">
    <w:nsid w:val="2F000005"/>
    <w:multiLevelType w:val="hybridMultilevel"/>
    <w:tmpl w:val="4F3A3784"/>
    <w:lvl w:ilvl="0" w:tplc="916AFEE8">
      <w:start w:val="1"/>
      <w:numFmt w:val="bullet"/>
      <w:lvlText w:val="·"/>
      <w:lvlJc w:val="left"/>
      <w:pPr>
        <w:ind w:left="720" w:hanging="360"/>
      </w:pPr>
      <w:rPr>
        <w:rFonts w:ascii="Symbol" w:hAnsi="Symbol" w:hint="default"/>
      </w:rPr>
    </w:lvl>
    <w:lvl w:ilvl="1" w:tplc="9E82678E">
      <w:start w:val="1"/>
      <w:numFmt w:val="bullet"/>
      <w:lvlText w:val="o"/>
      <w:lvlJc w:val="left"/>
      <w:pPr>
        <w:ind w:left="1440" w:hanging="360"/>
      </w:pPr>
      <w:rPr>
        <w:rFonts w:ascii="Courier New" w:hAnsi="Courier New" w:cs="Courier New" w:hint="default"/>
      </w:rPr>
    </w:lvl>
    <w:lvl w:ilvl="2" w:tplc="19F2C93A">
      <w:start w:val="1"/>
      <w:numFmt w:val="bullet"/>
      <w:lvlText w:val="§"/>
      <w:lvlJc w:val="left"/>
      <w:pPr>
        <w:ind w:left="2160" w:hanging="360"/>
      </w:pPr>
      <w:rPr>
        <w:rFonts w:ascii="Wingdings" w:hAnsi="Wingdings" w:hint="default"/>
      </w:rPr>
    </w:lvl>
    <w:lvl w:ilvl="3" w:tplc="3B06C0D2">
      <w:start w:val="1"/>
      <w:numFmt w:val="bullet"/>
      <w:lvlText w:val="·"/>
      <w:lvlJc w:val="left"/>
      <w:pPr>
        <w:ind w:left="2880" w:hanging="360"/>
      </w:pPr>
      <w:rPr>
        <w:rFonts w:ascii="Symbol" w:hAnsi="Symbol" w:hint="default"/>
      </w:rPr>
    </w:lvl>
    <w:lvl w:ilvl="4" w:tplc="ACBC2862">
      <w:start w:val="1"/>
      <w:numFmt w:val="bullet"/>
      <w:lvlText w:val="o"/>
      <w:lvlJc w:val="left"/>
      <w:pPr>
        <w:ind w:left="3600" w:hanging="360"/>
      </w:pPr>
      <w:rPr>
        <w:rFonts w:ascii="Courier New" w:hAnsi="Courier New" w:cs="Courier New" w:hint="default"/>
      </w:rPr>
    </w:lvl>
    <w:lvl w:ilvl="5" w:tplc="C4742B0A">
      <w:start w:val="1"/>
      <w:numFmt w:val="bullet"/>
      <w:lvlText w:val="§"/>
      <w:lvlJc w:val="left"/>
      <w:pPr>
        <w:ind w:left="4320" w:hanging="360"/>
      </w:pPr>
      <w:rPr>
        <w:rFonts w:ascii="Wingdings" w:hAnsi="Wingdings" w:hint="default"/>
      </w:rPr>
    </w:lvl>
    <w:lvl w:ilvl="6" w:tplc="73AC1EDA">
      <w:start w:val="1"/>
      <w:numFmt w:val="bullet"/>
      <w:lvlText w:val="·"/>
      <w:lvlJc w:val="left"/>
      <w:pPr>
        <w:ind w:left="5040" w:hanging="360"/>
      </w:pPr>
      <w:rPr>
        <w:rFonts w:ascii="Symbol" w:hAnsi="Symbol" w:hint="default"/>
      </w:rPr>
    </w:lvl>
    <w:lvl w:ilvl="7" w:tplc="0052A674">
      <w:start w:val="1"/>
      <w:numFmt w:val="bullet"/>
      <w:lvlText w:val="o"/>
      <w:lvlJc w:val="left"/>
      <w:pPr>
        <w:ind w:left="5760" w:hanging="360"/>
      </w:pPr>
      <w:rPr>
        <w:rFonts w:ascii="Courier New" w:hAnsi="Courier New" w:cs="Courier New" w:hint="default"/>
      </w:rPr>
    </w:lvl>
    <w:lvl w:ilvl="8" w:tplc="5F7CB770">
      <w:start w:val="1"/>
      <w:numFmt w:val="bullet"/>
      <w:lvlText w:val="§"/>
      <w:lvlJc w:val="left"/>
      <w:pPr>
        <w:ind w:left="6480" w:hanging="360"/>
      </w:pPr>
      <w:rPr>
        <w:rFonts w:ascii="Wingdings" w:hAnsi="Wingdings" w:hint="default"/>
      </w:rPr>
    </w:lvl>
  </w:abstractNum>
  <w:abstractNum w:abstractNumId="10" w15:restartNumberingAfterBreak="0">
    <w:nsid w:val="2F000006"/>
    <w:multiLevelType w:val="hybridMultilevel"/>
    <w:tmpl w:val="45A1A56A"/>
    <w:lvl w:ilvl="0" w:tplc="3E22F26E">
      <w:start w:val="5"/>
      <w:numFmt w:val="decimal"/>
      <w:lvlText w:val="%1"/>
      <w:lvlJc w:val="left"/>
      <w:pPr>
        <w:ind w:left="360" w:hanging="360"/>
      </w:pPr>
      <w:rPr>
        <w:rFonts w:hint="default"/>
      </w:rPr>
    </w:lvl>
    <w:lvl w:ilvl="1" w:tplc="EAB270C2">
      <w:start w:val="1"/>
      <w:numFmt w:val="lowerLetter"/>
      <w:lvlText w:val="%2."/>
      <w:lvlJc w:val="left"/>
      <w:pPr>
        <w:ind w:left="1080" w:hanging="360"/>
      </w:pPr>
    </w:lvl>
    <w:lvl w:ilvl="2" w:tplc="4ABED686">
      <w:start w:val="1"/>
      <w:numFmt w:val="lowerRoman"/>
      <w:lvlText w:val="%3."/>
      <w:lvlJc w:val="right"/>
      <w:pPr>
        <w:ind w:left="1800" w:hanging="180"/>
      </w:pPr>
    </w:lvl>
    <w:lvl w:ilvl="3" w:tplc="7C880C6C">
      <w:start w:val="1"/>
      <w:numFmt w:val="decimal"/>
      <w:lvlText w:val="%4."/>
      <w:lvlJc w:val="left"/>
      <w:pPr>
        <w:ind w:left="2520" w:hanging="360"/>
      </w:pPr>
    </w:lvl>
    <w:lvl w:ilvl="4" w:tplc="E08285F8">
      <w:start w:val="1"/>
      <w:numFmt w:val="lowerLetter"/>
      <w:lvlText w:val="%5."/>
      <w:lvlJc w:val="left"/>
      <w:pPr>
        <w:ind w:left="3240" w:hanging="360"/>
      </w:pPr>
    </w:lvl>
    <w:lvl w:ilvl="5" w:tplc="F5AA3442">
      <w:start w:val="1"/>
      <w:numFmt w:val="lowerRoman"/>
      <w:lvlText w:val="%6."/>
      <w:lvlJc w:val="right"/>
      <w:pPr>
        <w:ind w:left="3960" w:hanging="180"/>
      </w:pPr>
    </w:lvl>
    <w:lvl w:ilvl="6" w:tplc="13DE86C2">
      <w:start w:val="1"/>
      <w:numFmt w:val="decimal"/>
      <w:lvlText w:val="%7."/>
      <w:lvlJc w:val="left"/>
      <w:pPr>
        <w:ind w:left="4680" w:hanging="360"/>
      </w:pPr>
    </w:lvl>
    <w:lvl w:ilvl="7" w:tplc="41B6402E">
      <w:start w:val="1"/>
      <w:numFmt w:val="lowerLetter"/>
      <w:lvlText w:val="%8."/>
      <w:lvlJc w:val="left"/>
      <w:pPr>
        <w:ind w:left="5400" w:hanging="360"/>
      </w:pPr>
    </w:lvl>
    <w:lvl w:ilvl="8" w:tplc="8806F224">
      <w:start w:val="1"/>
      <w:numFmt w:val="lowerRoman"/>
      <w:lvlText w:val="%9."/>
      <w:lvlJc w:val="right"/>
      <w:pPr>
        <w:ind w:left="6120" w:hanging="180"/>
      </w:pPr>
    </w:lvl>
  </w:abstractNum>
  <w:abstractNum w:abstractNumId="11" w15:restartNumberingAfterBreak="0">
    <w:nsid w:val="2F000007"/>
    <w:multiLevelType w:val="hybridMultilevel"/>
    <w:tmpl w:val="41063280"/>
    <w:lvl w:ilvl="0" w:tplc="762C07E6">
      <w:start w:val="1"/>
      <w:numFmt w:val="bullet"/>
      <w:lvlText w:val="·"/>
      <w:lvlJc w:val="left"/>
      <w:pPr>
        <w:ind w:left="720" w:hanging="360"/>
      </w:pPr>
      <w:rPr>
        <w:rFonts w:ascii="Symbol" w:hAnsi="Symbol" w:hint="default"/>
      </w:rPr>
    </w:lvl>
    <w:lvl w:ilvl="1" w:tplc="7242DDD6">
      <w:start w:val="1"/>
      <w:numFmt w:val="bullet"/>
      <w:lvlText w:val="o"/>
      <w:lvlJc w:val="left"/>
      <w:pPr>
        <w:ind w:left="1440" w:hanging="360"/>
      </w:pPr>
      <w:rPr>
        <w:rFonts w:ascii="Courier New" w:hAnsi="Courier New" w:cs="Courier New" w:hint="default"/>
      </w:rPr>
    </w:lvl>
    <w:lvl w:ilvl="2" w:tplc="ED4C0504">
      <w:start w:val="1"/>
      <w:numFmt w:val="bullet"/>
      <w:lvlText w:val="§"/>
      <w:lvlJc w:val="left"/>
      <w:pPr>
        <w:ind w:left="2160" w:hanging="360"/>
      </w:pPr>
      <w:rPr>
        <w:rFonts w:ascii="Wingdings" w:hAnsi="Wingdings" w:hint="default"/>
      </w:rPr>
    </w:lvl>
    <w:lvl w:ilvl="3" w:tplc="C3B6C356">
      <w:start w:val="1"/>
      <w:numFmt w:val="bullet"/>
      <w:lvlText w:val="·"/>
      <w:lvlJc w:val="left"/>
      <w:pPr>
        <w:ind w:left="2880" w:hanging="360"/>
      </w:pPr>
      <w:rPr>
        <w:rFonts w:ascii="Symbol" w:hAnsi="Symbol" w:hint="default"/>
      </w:rPr>
    </w:lvl>
    <w:lvl w:ilvl="4" w:tplc="6BFC3B6C">
      <w:start w:val="1"/>
      <w:numFmt w:val="bullet"/>
      <w:lvlText w:val="o"/>
      <w:lvlJc w:val="left"/>
      <w:pPr>
        <w:ind w:left="3600" w:hanging="360"/>
      </w:pPr>
      <w:rPr>
        <w:rFonts w:ascii="Courier New" w:hAnsi="Courier New" w:cs="Courier New" w:hint="default"/>
      </w:rPr>
    </w:lvl>
    <w:lvl w:ilvl="5" w:tplc="074674DC">
      <w:start w:val="1"/>
      <w:numFmt w:val="bullet"/>
      <w:lvlText w:val="§"/>
      <w:lvlJc w:val="left"/>
      <w:pPr>
        <w:ind w:left="4320" w:hanging="360"/>
      </w:pPr>
      <w:rPr>
        <w:rFonts w:ascii="Wingdings" w:hAnsi="Wingdings" w:hint="default"/>
      </w:rPr>
    </w:lvl>
    <w:lvl w:ilvl="6" w:tplc="7A64C830">
      <w:start w:val="1"/>
      <w:numFmt w:val="bullet"/>
      <w:lvlText w:val="·"/>
      <w:lvlJc w:val="left"/>
      <w:pPr>
        <w:ind w:left="5040" w:hanging="360"/>
      </w:pPr>
      <w:rPr>
        <w:rFonts w:ascii="Symbol" w:hAnsi="Symbol" w:hint="default"/>
      </w:rPr>
    </w:lvl>
    <w:lvl w:ilvl="7" w:tplc="6F1ADA62">
      <w:start w:val="1"/>
      <w:numFmt w:val="bullet"/>
      <w:lvlText w:val="o"/>
      <w:lvlJc w:val="left"/>
      <w:pPr>
        <w:ind w:left="5760" w:hanging="360"/>
      </w:pPr>
      <w:rPr>
        <w:rFonts w:ascii="Courier New" w:hAnsi="Courier New" w:cs="Courier New" w:hint="default"/>
      </w:rPr>
    </w:lvl>
    <w:lvl w:ilvl="8" w:tplc="5F9A333C">
      <w:start w:val="1"/>
      <w:numFmt w:val="bullet"/>
      <w:lvlText w:val="§"/>
      <w:lvlJc w:val="left"/>
      <w:pPr>
        <w:ind w:left="6480" w:hanging="360"/>
      </w:pPr>
      <w:rPr>
        <w:rFonts w:ascii="Wingdings" w:hAnsi="Wingdings" w:hint="default"/>
      </w:rPr>
    </w:lvl>
  </w:abstractNum>
  <w:abstractNum w:abstractNumId="12" w15:restartNumberingAfterBreak="0">
    <w:nsid w:val="2F000008"/>
    <w:multiLevelType w:val="hybridMultilevel"/>
    <w:tmpl w:val="3C6628CF"/>
    <w:lvl w:ilvl="0" w:tplc="4F1E8CEA">
      <w:start w:val="3"/>
      <w:numFmt w:val="decimal"/>
      <w:lvlText w:val="%1."/>
      <w:lvlJc w:val="left"/>
      <w:pPr>
        <w:ind w:left="360" w:hanging="360"/>
      </w:pPr>
      <w:rPr>
        <w:rFonts w:hint="default"/>
      </w:rPr>
    </w:lvl>
    <w:lvl w:ilvl="1" w:tplc="7756B566">
      <w:start w:val="1"/>
      <w:numFmt w:val="lowerLetter"/>
      <w:lvlText w:val="%2."/>
      <w:lvlJc w:val="left"/>
      <w:pPr>
        <w:ind w:left="1080" w:hanging="360"/>
      </w:pPr>
    </w:lvl>
    <w:lvl w:ilvl="2" w:tplc="B13AB316">
      <w:start w:val="1"/>
      <w:numFmt w:val="lowerRoman"/>
      <w:lvlText w:val="%3."/>
      <w:lvlJc w:val="right"/>
      <w:pPr>
        <w:ind w:left="1800" w:hanging="180"/>
      </w:pPr>
    </w:lvl>
    <w:lvl w:ilvl="3" w:tplc="E36E822E">
      <w:start w:val="1"/>
      <w:numFmt w:val="decimal"/>
      <w:lvlText w:val="%4."/>
      <w:lvlJc w:val="left"/>
      <w:pPr>
        <w:ind w:left="2520" w:hanging="360"/>
      </w:pPr>
    </w:lvl>
    <w:lvl w:ilvl="4" w:tplc="C212A400">
      <w:start w:val="1"/>
      <w:numFmt w:val="lowerLetter"/>
      <w:lvlText w:val="%5."/>
      <w:lvlJc w:val="left"/>
      <w:pPr>
        <w:ind w:left="3240" w:hanging="360"/>
      </w:pPr>
    </w:lvl>
    <w:lvl w:ilvl="5" w:tplc="1E563272">
      <w:start w:val="1"/>
      <w:numFmt w:val="lowerRoman"/>
      <w:lvlText w:val="%6."/>
      <w:lvlJc w:val="right"/>
      <w:pPr>
        <w:ind w:left="3960" w:hanging="180"/>
      </w:pPr>
    </w:lvl>
    <w:lvl w:ilvl="6" w:tplc="9E4EB2D6">
      <w:start w:val="1"/>
      <w:numFmt w:val="decimal"/>
      <w:lvlText w:val="%7."/>
      <w:lvlJc w:val="left"/>
      <w:pPr>
        <w:ind w:left="4680" w:hanging="360"/>
      </w:pPr>
    </w:lvl>
    <w:lvl w:ilvl="7" w:tplc="5C4E89D8">
      <w:start w:val="1"/>
      <w:numFmt w:val="lowerLetter"/>
      <w:lvlText w:val="%8."/>
      <w:lvlJc w:val="left"/>
      <w:pPr>
        <w:ind w:left="5400" w:hanging="360"/>
      </w:pPr>
    </w:lvl>
    <w:lvl w:ilvl="8" w:tplc="CAF81C92">
      <w:start w:val="1"/>
      <w:numFmt w:val="lowerRoman"/>
      <w:lvlText w:val="%9."/>
      <w:lvlJc w:val="right"/>
      <w:pPr>
        <w:ind w:left="6120" w:hanging="180"/>
      </w:pPr>
    </w:lvl>
  </w:abstractNum>
  <w:abstractNum w:abstractNumId="13" w15:restartNumberingAfterBreak="0">
    <w:nsid w:val="2F000009"/>
    <w:multiLevelType w:val="hybridMultilevel"/>
    <w:tmpl w:val="48C25EE7"/>
    <w:lvl w:ilvl="0" w:tplc="AD8EA16A">
      <w:start w:val="1"/>
      <w:numFmt w:val="decimal"/>
      <w:lvlText w:val="%1."/>
      <w:lvlJc w:val="left"/>
      <w:pPr>
        <w:ind w:left="720" w:hanging="360"/>
      </w:pPr>
      <w:rPr>
        <w:rFonts w:ascii="Calibri,Bold" w:hAnsi="Calibri,Bold" w:cs="Calibri,Bold" w:hint="default"/>
        <w:sz w:val="28"/>
        <w:szCs w:val="28"/>
      </w:rPr>
    </w:lvl>
    <w:lvl w:ilvl="1" w:tplc="0BB6C302">
      <w:start w:val="1"/>
      <w:numFmt w:val="lowerLetter"/>
      <w:lvlText w:val="%2."/>
      <w:lvlJc w:val="left"/>
      <w:pPr>
        <w:ind w:left="1440" w:hanging="360"/>
      </w:pPr>
    </w:lvl>
    <w:lvl w:ilvl="2" w:tplc="C3701DFC">
      <w:start w:val="1"/>
      <w:numFmt w:val="lowerRoman"/>
      <w:lvlText w:val="%3."/>
      <w:lvlJc w:val="right"/>
      <w:pPr>
        <w:ind w:left="2160" w:hanging="180"/>
      </w:pPr>
    </w:lvl>
    <w:lvl w:ilvl="3" w:tplc="CE22A080">
      <w:start w:val="1"/>
      <w:numFmt w:val="decimal"/>
      <w:lvlText w:val="%4."/>
      <w:lvlJc w:val="left"/>
      <w:pPr>
        <w:ind w:left="2880" w:hanging="360"/>
      </w:pPr>
    </w:lvl>
    <w:lvl w:ilvl="4" w:tplc="D1BEE114">
      <w:start w:val="1"/>
      <w:numFmt w:val="lowerLetter"/>
      <w:lvlText w:val="%5."/>
      <w:lvlJc w:val="left"/>
      <w:pPr>
        <w:ind w:left="3600" w:hanging="360"/>
      </w:pPr>
    </w:lvl>
    <w:lvl w:ilvl="5" w:tplc="45846D9E">
      <w:start w:val="1"/>
      <w:numFmt w:val="lowerRoman"/>
      <w:lvlText w:val="%6."/>
      <w:lvlJc w:val="right"/>
      <w:pPr>
        <w:ind w:left="4320" w:hanging="180"/>
      </w:pPr>
    </w:lvl>
    <w:lvl w:ilvl="6" w:tplc="C6BCAFF2">
      <w:start w:val="1"/>
      <w:numFmt w:val="decimal"/>
      <w:lvlText w:val="%7."/>
      <w:lvlJc w:val="left"/>
      <w:pPr>
        <w:ind w:left="5040" w:hanging="360"/>
      </w:pPr>
    </w:lvl>
    <w:lvl w:ilvl="7" w:tplc="7ACA04C6">
      <w:start w:val="1"/>
      <w:numFmt w:val="lowerLetter"/>
      <w:lvlText w:val="%8."/>
      <w:lvlJc w:val="left"/>
      <w:pPr>
        <w:ind w:left="5760" w:hanging="360"/>
      </w:pPr>
    </w:lvl>
    <w:lvl w:ilvl="8" w:tplc="7EFC11F0">
      <w:start w:val="1"/>
      <w:numFmt w:val="lowerRoman"/>
      <w:lvlText w:val="%9."/>
      <w:lvlJc w:val="right"/>
      <w:pPr>
        <w:ind w:left="6480" w:hanging="180"/>
      </w:pPr>
    </w:lvl>
  </w:abstractNum>
  <w:abstractNum w:abstractNumId="14" w15:restartNumberingAfterBreak="0">
    <w:nsid w:val="2F00000A"/>
    <w:multiLevelType w:val="hybridMultilevel"/>
    <w:tmpl w:val="33F08943"/>
    <w:lvl w:ilvl="0" w:tplc="B38EBD74">
      <w:start w:val="1"/>
      <w:numFmt w:val="bullet"/>
      <w:lvlText w:val="•"/>
      <w:lvlJc w:val="left"/>
      <w:pPr>
        <w:tabs>
          <w:tab w:val="left" w:pos="720"/>
        </w:tabs>
        <w:ind w:left="720" w:hanging="360"/>
      </w:pPr>
      <w:rPr>
        <w:rFonts w:ascii="Arial" w:hAnsi="Arial" w:hint="default"/>
      </w:rPr>
    </w:lvl>
    <w:lvl w:ilvl="1" w:tplc="BC326AE4">
      <w:start w:val="1"/>
      <w:numFmt w:val="bullet"/>
      <w:lvlText w:val="•"/>
      <w:lvlJc w:val="left"/>
      <w:pPr>
        <w:tabs>
          <w:tab w:val="left" w:pos="1440"/>
        </w:tabs>
        <w:ind w:left="1440" w:hanging="360"/>
      </w:pPr>
      <w:rPr>
        <w:rFonts w:ascii="Arial" w:hAnsi="Arial" w:hint="default"/>
      </w:rPr>
    </w:lvl>
    <w:lvl w:ilvl="2" w:tplc="42D2CAA6">
      <w:start w:val="1"/>
      <w:numFmt w:val="bullet"/>
      <w:lvlText w:val="•"/>
      <w:lvlJc w:val="left"/>
      <w:pPr>
        <w:tabs>
          <w:tab w:val="left" w:pos="2160"/>
        </w:tabs>
        <w:ind w:left="2160" w:hanging="360"/>
      </w:pPr>
      <w:rPr>
        <w:rFonts w:ascii="Arial" w:hAnsi="Arial" w:hint="default"/>
      </w:rPr>
    </w:lvl>
    <w:lvl w:ilvl="3" w:tplc="E99A719C">
      <w:start w:val="1"/>
      <w:numFmt w:val="bullet"/>
      <w:lvlText w:val="•"/>
      <w:lvlJc w:val="left"/>
      <w:pPr>
        <w:tabs>
          <w:tab w:val="left" w:pos="2880"/>
        </w:tabs>
        <w:ind w:left="2880" w:hanging="360"/>
      </w:pPr>
      <w:rPr>
        <w:rFonts w:ascii="Arial" w:hAnsi="Arial" w:hint="default"/>
      </w:rPr>
    </w:lvl>
    <w:lvl w:ilvl="4" w:tplc="EEEC53C2">
      <w:start w:val="1"/>
      <w:numFmt w:val="bullet"/>
      <w:lvlText w:val="•"/>
      <w:lvlJc w:val="left"/>
      <w:pPr>
        <w:tabs>
          <w:tab w:val="left" w:pos="3600"/>
        </w:tabs>
        <w:ind w:left="3600" w:hanging="360"/>
      </w:pPr>
      <w:rPr>
        <w:rFonts w:ascii="Arial" w:hAnsi="Arial" w:hint="default"/>
      </w:rPr>
    </w:lvl>
    <w:lvl w:ilvl="5" w:tplc="9DAE9244">
      <w:start w:val="1"/>
      <w:numFmt w:val="bullet"/>
      <w:lvlText w:val="•"/>
      <w:lvlJc w:val="left"/>
      <w:pPr>
        <w:tabs>
          <w:tab w:val="left" w:pos="4320"/>
        </w:tabs>
        <w:ind w:left="4320" w:hanging="360"/>
      </w:pPr>
      <w:rPr>
        <w:rFonts w:ascii="Arial" w:hAnsi="Arial" w:hint="default"/>
      </w:rPr>
    </w:lvl>
    <w:lvl w:ilvl="6" w:tplc="9CFA9230">
      <w:start w:val="1"/>
      <w:numFmt w:val="bullet"/>
      <w:lvlText w:val="•"/>
      <w:lvlJc w:val="left"/>
      <w:pPr>
        <w:tabs>
          <w:tab w:val="left" w:pos="5040"/>
        </w:tabs>
        <w:ind w:left="5040" w:hanging="360"/>
      </w:pPr>
      <w:rPr>
        <w:rFonts w:ascii="Arial" w:hAnsi="Arial" w:hint="default"/>
      </w:rPr>
    </w:lvl>
    <w:lvl w:ilvl="7" w:tplc="AEAEF780">
      <w:start w:val="1"/>
      <w:numFmt w:val="bullet"/>
      <w:lvlText w:val="•"/>
      <w:lvlJc w:val="left"/>
      <w:pPr>
        <w:tabs>
          <w:tab w:val="left" w:pos="5760"/>
        </w:tabs>
        <w:ind w:left="5760" w:hanging="360"/>
      </w:pPr>
      <w:rPr>
        <w:rFonts w:ascii="Arial" w:hAnsi="Arial" w:hint="default"/>
      </w:rPr>
    </w:lvl>
    <w:lvl w:ilvl="8" w:tplc="8102C636">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F00000B"/>
    <w:multiLevelType w:val="hybridMultilevel"/>
    <w:tmpl w:val="5B915583"/>
    <w:lvl w:ilvl="0" w:tplc="EFCAB634">
      <w:start w:val="1"/>
      <w:numFmt w:val="decimal"/>
      <w:lvlText w:val="%1."/>
      <w:lvlJc w:val="left"/>
      <w:pPr>
        <w:ind w:left="360" w:hanging="360"/>
      </w:pPr>
      <w:rPr>
        <w:rFonts w:ascii="Arial" w:hAnsi="Arial" w:cs="Arial" w:hint="default"/>
        <w:color w:val="FF0000"/>
        <w:sz w:val="18"/>
        <w:szCs w:val="18"/>
      </w:rPr>
    </w:lvl>
    <w:lvl w:ilvl="1" w:tplc="9796F21E">
      <w:start w:val="1"/>
      <w:numFmt w:val="lowerLetter"/>
      <w:lvlText w:val="%2."/>
      <w:lvlJc w:val="left"/>
      <w:pPr>
        <w:ind w:left="1080" w:hanging="360"/>
      </w:pPr>
    </w:lvl>
    <w:lvl w:ilvl="2" w:tplc="F2D44DE0">
      <w:start w:val="1"/>
      <w:numFmt w:val="lowerRoman"/>
      <w:lvlText w:val="%3."/>
      <w:lvlJc w:val="right"/>
      <w:pPr>
        <w:ind w:left="1800" w:hanging="180"/>
      </w:pPr>
    </w:lvl>
    <w:lvl w:ilvl="3" w:tplc="D98A39F8">
      <w:start w:val="1"/>
      <w:numFmt w:val="decimal"/>
      <w:lvlText w:val="%4."/>
      <w:lvlJc w:val="left"/>
      <w:pPr>
        <w:ind w:left="2520" w:hanging="360"/>
      </w:pPr>
    </w:lvl>
    <w:lvl w:ilvl="4" w:tplc="4CBA0154">
      <w:start w:val="1"/>
      <w:numFmt w:val="lowerLetter"/>
      <w:lvlText w:val="%5."/>
      <w:lvlJc w:val="left"/>
      <w:pPr>
        <w:ind w:left="3240" w:hanging="360"/>
      </w:pPr>
    </w:lvl>
    <w:lvl w:ilvl="5" w:tplc="7234ACB6">
      <w:start w:val="1"/>
      <w:numFmt w:val="lowerRoman"/>
      <w:lvlText w:val="%6."/>
      <w:lvlJc w:val="right"/>
      <w:pPr>
        <w:ind w:left="3960" w:hanging="180"/>
      </w:pPr>
    </w:lvl>
    <w:lvl w:ilvl="6" w:tplc="515C8F68">
      <w:start w:val="1"/>
      <w:numFmt w:val="decimal"/>
      <w:lvlText w:val="%7."/>
      <w:lvlJc w:val="left"/>
      <w:pPr>
        <w:ind w:left="4680" w:hanging="360"/>
      </w:pPr>
    </w:lvl>
    <w:lvl w:ilvl="7" w:tplc="13027570">
      <w:start w:val="1"/>
      <w:numFmt w:val="lowerLetter"/>
      <w:lvlText w:val="%8."/>
      <w:lvlJc w:val="left"/>
      <w:pPr>
        <w:ind w:left="5400" w:hanging="360"/>
      </w:pPr>
    </w:lvl>
    <w:lvl w:ilvl="8" w:tplc="A302F2B4">
      <w:start w:val="1"/>
      <w:numFmt w:val="lowerRoman"/>
      <w:lvlText w:val="%9."/>
      <w:lvlJc w:val="right"/>
      <w:pPr>
        <w:ind w:left="6120" w:hanging="180"/>
      </w:pPr>
    </w:lvl>
  </w:abstractNum>
  <w:abstractNum w:abstractNumId="16" w15:restartNumberingAfterBreak="0">
    <w:nsid w:val="2F00000C"/>
    <w:multiLevelType w:val="hybridMultilevel"/>
    <w:tmpl w:val="368DF716"/>
    <w:lvl w:ilvl="0" w:tplc="F124AEEE">
      <w:start w:val="1"/>
      <w:numFmt w:val="lowerLetter"/>
      <w:lvlText w:val="%1."/>
      <w:lvlJc w:val="left"/>
      <w:pPr>
        <w:ind w:left="720" w:hanging="360"/>
      </w:pPr>
      <w:rPr>
        <w:rFonts w:ascii="Arial" w:eastAsiaTheme="minorHAnsi" w:hAnsi="Arial" w:cs="Arial"/>
      </w:rPr>
    </w:lvl>
    <w:lvl w:ilvl="1" w:tplc="54F0FD70">
      <w:start w:val="1"/>
      <w:numFmt w:val="lowerLetter"/>
      <w:lvlText w:val="%2."/>
      <w:lvlJc w:val="left"/>
      <w:pPr>
        <w:ind w:left="1440" w:hanging="360"/>
      </w:pPr>
    </w:lvl>
    <w:lvl w:ilvl="2" w:tplc="721E735C">
      <w:start w:val="1"/>
      <w:numFmt w:val="lowerRoman"/>
      <w:lvlText w:val="%3."/>
      <w:lvlJc w:val="right"/>
      <w:pPr>
        <w:ind w:left="2160" w:hanging="180"/>
      </w:pPr>
    </w:lvl>
    <w:lvl w:ilvl="3" w:tplc="25D49FA0">
      <w:start w:val="1"/>
      <w:numFmt w:val="decimal"/>
      <w:lvlText w:val="%4."/>
      <w:lvlJc w:val="left"/>
      <w:pPr>
        <w:ind w:left="2880" w:hanging="360"/>
      </w:pPr>
    </w:lvl>
    <w:lvl w:ilvl="4" w:tplc="4C64EACE">
      <w:start w:val="1"/>
      <w:numFmt w:val="lowerLetter"/>
      <w:lvlText w:val="%5."/>
      <w:lvlJc w:val="left"/>
      <w:pPr>
        <w:ind w:left="3600" w:hanging="360"/>
      </w:pPr>
    </w:lvl>
    <w:lvl w:ilvl="5" w:tplc="68A28E9A">
      <w:start w:val="1"/>
      <w:numFmt w:val="lowerRoman"/>
      <w:lvlText w:val="%6."/>
      <w:lvlJc w:val="right"/>
      <w:pPr>
        <w:ind w:left="4320" w:hanging="180"/>
      </w:pPr>
    </w:lvl>
    <w:lvl w:ilvl="6" w:tplc="212619E0">
      <w:start w:val="1"/>
      <w:numFmt w:val="decimal"/>
      <w:lvlText w:val="%7."/>
      <w:lvlJc w:val="left"/>
      <w:pPr>
        <w:ind w:left="5040" w:hanging="360"/>
      </w:pPr>
    </w:lvl>
    <w:lvl w:ilvl="7" w:tplc="1BF25758">
      <w:start w:val="1"/>
      <w:numFmt w:val="lowerLetter"/>
      <w:lvlText w:val="%8."/>
      <w:lvlJc w:val="left"/>
      <w:pPr>
        <w:ind w:left="5760" w:hanging="360"/>
      </w:pPr>
    </w:lvl>
    <w:lvl w:ilvl="8" w:tplc="5B8EE136">
      <w:start w:val="1"/>
      <w:numFmt w:val="lowerRoman"/>
      <w:lvlText w:val="%9."/>
      <w:lvlJc w:val="right"/>
      <w:pPr>
        <w:ind w:left="6480" w:hanging="180"/>
      </w:pPr>
    </w:lvl>
  </w:abstractNum>
  <w:abstractNum w:abstractNumId="17" w15:restartNumberingAfterBreak="0">
    <w:nsid w:val="2F00000D"/>
    <w:multiLevelType w:val="multilevel"/>
    <w:tmpl w:val="5B68B306"/>
    <w:lvl w:ilvl="0">
      <w:start w:val="1"/>
      <w:numFmt w:val="decimal"/>
      <w:lvlText w:val="%1."/>
      <w:lvlJc w:val="left"/>
      <w:pPr>
        <w:ind w:left="720" w:hanging="36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8" w15:restartNumberingAfterBreak="0">
    <w:nsid w:val="2F00000E"/>
    <w:multiLevelType w:val="hybridMultilevel"/>
    <w:tmpl w:val="1F79B463"/>
    <w:lvl w:ilvl="0" w:tplc="8FC61D96">
      <w:start w:val="1"/>
      <w:numFmt w:val="lowerLetter"/>
      <w:lvlText w:val="%1."/>
      <w:lvlJc w:val="left"/>
      <w:pPr>
        <w:ind w:left="720" w:hanging="360"/>
      </w:pPr>
      <w:rPr>
        <w:rFonts w:hint="default"/>
      </w:rPr>
    </w:lvl>
    <w:lvl w:ilvl="1" w:tplc="7598E38C">
      <w:start w:val="1"/>
      <w:numFmt w:val="lowerLetter"/>
      <w:lvlText w:val="%2."/>
      <w:lvlJc w:val="left"/>
      <w:pPr>
        <w:ind w:left="1440" w:hanging="360"/>
      </w:pPr>
    </w:lvl>
    <w:lvl w:ilvl="2" w:tplc="0360F9A0">
      <w:start w:val="1"/>
      <w:numFmt w:val="lowerRoman"/>
      <w:lvlText w:val="%3."/>
      <w:lvlJc w:val="right"/>
      <w:pPr>
        <w:ind w:left="2160" w:hanging="180"/>
      </w:pPr>
    </w:lvl>
    <w:lvl w:ilvl="3" w:tplc="0BA869DC">
      <w:start w:val="1"/>
      <w:numFmt w:val="decimal"/>
      <w:lvlText w:val="%4."/>
      <w:lvlJc w:val="left"/>
      <w:pPr>
        <w:ind w:left="2880" w:hanging="360"/>
      </w:pPr>
    </w:lvl>
    <w:lvl w:ilvl="4" w:tplc="BCDA8B1A">
      <w:start w:val="1"/>
      <w:numFmt w:val="lowerLetter"/>
      <w:lvlText w:val="%5."/>
      <w:lvlJc w:val="left"/>
      <w:pPr>
        <w:ind w:left="3600" w:hanging="360"/>
      </w:pPr>
    </w:lvl>
    <w:lvl w:ilvl="5" w:tplc="D78A4944">
      <w:start w:val="1"/>
      <w:numFmt w:val="lowerRoman"/>
      <w:lvlText w:val="%6."/>
      <w:lvlJc w:val="right"/>
      <w:pPr>
        <w:ind w:left="4320" w:hanging="180"/>
      </w:pPr>
    </w:lvl>
    <w:lvl w:ilvl="6" w:tplc="10668954">
      <w:start w:val="1"/>
      <w:numFmt w:val="decimal"/>
      <w:lvlText w:val="%7."/>
      <w:lvlJc w:val="left"/>
      <w:pPr>
        <w:ind w:left="5040" w:hanging="360"/>
      </w:pPr>
    </w:lvl>
    <w:lvl w:ilvl="7" w:tplc="CA8CEEB6">
      <w:start w:val="1"/>
      <w:numFmt w:val="lowerLetter"/>
      <w:lvlText w:val="%8."/>
      <w:lvlJc w:val="left"/>
      <w:pPr>
        <w:ind w:left="5760" w:hanging="360"/>
      </w:pPr>
    </w:lvl>
    <w:lvl w:ilvl="8" w:tplc="3CB45956">
      <w:start w:val="1"/>
      <w:numFmt w:val="lowerRoman"/>
      <w:lvlText w:val="%9."/>
      <w:lvlJc w:val="right"/>
      <w:pPr>
        <w:ind w:left="6480" w:hanging="180"/>
      </w:pPr>
    </w:lvl>
  </w:abstractNum>
  <w:abstractNum w:abstractNumId="19" w15:restartNumberingAfterBreak="0">
    <w:nsid w:val="2F00000F"/>
    <w:multiLevelType w:val="hybridMultilevel"/>
    <w:tmpl w:val="400FF93C"/>
    <w:lvl w:ilvl="0" w:tplc="43A22032">
      <w:start w:val="1"/>
      <w:numFmt w:val="decimal"/>
      <w:lvlText w:val="%1."/>
      <w:lvlJc w:val="left"/>
      <w:pPr>
        <w:ind w:left="360" w:hanging="360"/>
      </w:pPr>
      <w:rPr>
        <w:rFonts w:hint="default"/>
      </w:rPr>
    </w:lvl>
    <w:lvl w:ilvl="1" w:tplc="9E2EF0F2">
      <w:start w:val="1"/>
      <w:numFmt w:val="lowerLetter"/>
      <w:lvlText w:val="%2."/>
      <w:lvlJc w:val="left"/>
      <w:pPr>
        <w:ind w:left="1080" w:hanging="360"/>
      </w:pPr>
    </w:lvl>
    <w:lvl w:ilvl="2" w:tplc="22BC043C">
      <w:start w:val="1"/>
      <w:numFmt w:val="lowerRoman"/>
      <w:lvlText w:val="%3."/>
      <w:lvlJc w:val="right"/>
      <w:pPr>
        <w:ind w:left="1800" w:hanging="180"/>
      </w:pPr>
    </w:lvl>
    <w:lvl w:ilvl="3" w:tplc="E4AA07BA">
      <w:start w:val="1"/>
      <w:numFmt w:val="decimal"/>
      <w:lvlText w:val="%4."/>
      <w:lvlJc w:val="left"/>
      <w:pPr>
        <w:ind w:left="2520" w:hanging="360"/>
      </w:pPr>
    </w:lvl>
    <w:lvl w:ilvl="4" w:tplc="C57A8650">
      <w:start w:val="1"/>
      <w:numFmt w:val="lowerLetter"/>
      <w:lvlText w:val="%5."/>
      <w:lvlJc w:val="left"/>
      <w:pPr>
        <w:ind w:left="3240" w:hanging="360"/>
      </w:pPr>
    </w:lvl>
    <w:lvl w:ilvl="5" w:tplc="1C927934">
      <w:start w:val="1"/>
      <w:numFmt w:val="lowerRoman"/>
      <w:lvlText w:val="%6."/>
      <w:lvlJc w:val="right"/>
      <w:pPr>
        <w:ind w:left="3960" w:hanging="180"/>
      </w:pPr>
    </w:lvl>
    <w:lvl w:ilvl="6" w:tplc="2A06A59A">
      <w:start w:val="1"/>
      <w:numFmt w:val="decimal"/>
      <w:lvlText w:val="%7."/>
      <w:lvlJc w:val="left"/>
      <w:pPr>
        <w:ind w:left="4680" w:hanging="360"/>
      </w:pPr>
    </w:lvl>
    <w:lvl w:ilvl="7" w:tplc="A4E2E168">
      <w:start w:val="1"/>
      <w:numFmt w:val="lowerLetter"/>
      <w:lvlText w:val="%8."/>
      <w:lvlJc w:val="left"/>
      <w:pPr>
        <w:ind w:left="5400" w:hanging="360"/>
      </w:pPr>
    </w:lvl>
    <w:lvl w:ilvl="8" w:tplc="FD4A8CC8">
      <w:start w:val="1"/>
      <w:numFmt w:val="lowerRoman"/>
      <w:lvlText w:val="%9."/>
      <w:lvlJc w:val="right"/>
      <w:pPr>
        <w:ind w:left="6120" w:hanging="180"/>
      </w:pPr>
    </w:lvl>
  </w:abstractNum>
  <w:abstractNum w:abstractNumId="20" w15:restartNumberingAfterBreak="0">
    <w:nsid w:val="2F000010"/>
    <w:multiLevelType w:val="hybridMultilevel"/>
    <w:tmpl w:val="3075144C"/>
    <w:lvl w:ilvl="0" w:tplc="AD6ECB4E">
      <w:start w:val="2"/>
      <w:numFmt w:val="decimal"/>
      <w:lvlText w:val="%1"/>
      <w:lvlJc w:val="left"/>
      <w:pPr>
        <w:ind w:left="360" w:hanging="360"/>
      </w:pPr>
      <w:rPr>
        <w:rFonts w:hint="default"/>
      </w:rPr>
    </w:lvl>
    <w:lvl w:ilvl="1" w:tplc="EA36C904">
      <w:start w:val="1"/>
      <w:numFmt w:val="lowerLetter"/>
      <w:lvlText w:val="%2."/>
      <w:lvlJc w:val="left"/>
      <w:pPr>
        <w:ind w:left="1080" w:hanging="360"/>
      </w:pPr>
    </w:lvl>
    <w:lvl w:ilvl="2" w:tplc="439875DC">
      <w:start w:val="1"/>
      <w:numFmt w:val="lowerRoman"/>
      <w:lvlText w:val="%3."/>
      <w:lvlJc w:val="right"/>
      <w:pPr>
        <w:ind w:left="1800" w:hanging="180"/>
      </w:pPr>
    </w:lvl>
    <w:lvl w:ilvl="3" w:tplc="11C04154">
      <w:start w:val="1"/>
      <w:numFmt w:val="decimal"/>
      <w:lvlText w:val="%4."/>
      <w:lvlJc w:val="left"/>
      <w:pPr>
        <w:ind w:left="2520" w:hanging="360"/>
      </w:pPr>
    </w:lvl>
    <w:lvl w:ilvl="4" w:tplc="890619E6">
      <w:start w:val="1"/>
      <w:numFmt w:val="lowerLetter"/>
      <w:lvlText w:val="%5."/>
      <w:lvlJc w:val="left"/>
      <w:pPr>
        <w:ind w:left="3240" w:hanging="360"/>
      </w:pPr>
    </w:lvl>
    <w:lvl w:ilvl="5" w:tplc="DC96DF0E">
      <w:start w:val="1"/>
      <w:numFmt w:val="lowerRoman"/>
      <w:lvlText w:val="%6."/>
      <w:lvlJc w:val="right"/>
      <w:pPr>
        <w:ind w:left="3960" w:hanging="180"/>
      </w:pPr>
    </w:lvl>
    <w:lvl w:ilvl="6" w:tplc="DB7242B0">
      <w:start w:val="1"/>
      <w:numFmt w:val="decimal"/>
      <w:lvlText w:val="%7."/>
      <w:lvlJc w:val="left"/>
      <w:pPr>
        <w:ind w:left="4680" w:hanging="360"/>
      </w:pPr>
    </w:lvl>
    <w:lvl w:ilvl="7" w:tplc="F08A88E4">
      <w:start w:val="1"/>
      <w:numFmt w:val="lowerLetter"/>
      <w:lvlText w:val="%8."/>
      <w:lvlJc w:val="left"/>
      <w:pPr>
        <w:ind w:left="5400" w:hanging="360"/>
      </w:pPr>
    </w:lvl>
    <w:lvl w:ilvl="8" w:tplc="3B92DA54">
      <w:start w:val="1"/>
      <w:numFmt w:val="lowerRoman"/>
      <w:lvlText w:val="%9."/>
      <w:lvlJc w:val="right"/>
      <w:pPr>
        <w:ind w:left="6120" w:hanging="180"/>
      </w:pPr>
    </w:lvl>
  </w:abstractNum>
  <w:abstractNum w:abstractNumId="21" w15:restartNumberingAfterBreak="0">
    <w:nsid w:val="2F000011"/>
    <w:multiLevelType w:val="hybridMultilevel"/>
    <w:tmpl w:val="208E1E0B"/>
    <w:lvl w:ilvl="0" w:tplc="2D58DD36">
      <w:start w:val="1"/>
      <w:numFmt w:val="bullet"/>
      <w:lvlText w:val="·"/>
      <w:lvlJc w:val="left"/>
      <w:pPr>
        <w:ind w:left="360" w:hanging="360"/>
      </w:pPr>
      <w:rPr>
        <w:rFonts w:ascii="Symbol" w:hAnsi="Symbol" w:hint="default"/>
      </w:rPr>
    </w:lvl>
    <w:lvl w:ilvl="1" w:tplc="00680CBC">
      <w:start w:val="1"/>
      <w:numFmt w:val="lowerLetter"/>
      <w:lvlText w:val="%2."/>
      <w:lvlJc w:val="left"/>
      <w:pPr>
        <w:ind w:left="1080" w:hanging="360"/>
      </w:pPr>
    </w:lvl>
    <w:lvl w:ilvl="2" w:tplc="0C4292C8">
      <w:start w:val="1"/>
      <w:numFmt w:val="lowerRoman"/>
      <w:lvlText w:val="%3."/>
      <w:lvlJc w:val="right"/>
      <w:pPr>
        <w:ind w:left="1800" w:hanging="180"/>
      </w:pPr>
    </w:lvl>
    <w:lvl w:ilvl="3" w:tplc="A28A157C">
      <w:start w:val="1"/>
      <w:numFmt w:val="decimal"/>
      <w:lvlText w:val="%4."/>
      <w:lvlJc w:val="left"/>
      <w:pPr>
        <w:ind w:left="2520" w:hanging="360"/>
      </w:pPr>
    </w:lvl>
    <w:lvl w:ilvl="4" w:tplc="B262F894">
      <w:start w:val="1"/>
      <w:numFmt w:val="lowerLetter"/>
      <w:lvlText w:val="%5."/>
      <w:lvlJc w:val="left"/>
      <w:pPr>
        <w:ind w:left="3240" w:hanging="360"/>
      </w:pPr>
    </w:lvl>
    <w:lvl w:ilvl="5" w:tplc="E99EF294">
      <w:start w:val="1"/>
      <w:numFmt w:val="lowerRoman"/>
      <w:lvlText w:val="%6."/>
      <w:lvlJc w:val="right"/>
      <w:pPr>
        <w:ind w:left="3960" w:hanging="180"/>
      </w:pPr>
    </w:lvl>
    <w:lvl w:ilvl="6" w:tplc="9FF272E4">
      <w:start w:val="1"/>
      <w:numFmt w:val="decimal"/>
      <w:lvlText w:val="%7."/>
      <w:lvlJc w:val="left"/>
      <w:pPr>
        <w:ind w:left="4680" w:hanging="360"/>
      </w:pPr>
    </w:lvl>
    <w:lvl w:ilvl="7" w:tplc="1EE2348C">
      <w:start w:val="1"/>
      <w:numFmt w:val="lowerLetter"/>
      <w:lvlText w:val="%8."/>
      <w:lvlJc w:val="left"/>
      <w:pPr>
        <w:ind w:left="5400" w:hanging="360"/>
      </w:pPr>
    </w:lvl>
    <w:lvl w:ilvl="8" w:tplc="58727270">
      <w:start w:val="1"/>
      <w:numFmt w:val="lowerRoman"/>
      <w:lvlText w:val="%9."/>
      <w:lvlJc w:val="right"/>
      <w:pPr>
        <w:ind w:left="6120" w:hanging="180"/>
      </w:pPr>
    </w:lvl>
  </w:abstractNum>
  <w:abstractNum w:abstractNumId="22" w15:restartNumberingAfterBreak="0">
    <w:nsid w:val="2F000012"/>
    <w:multiLevelType w:val="hybridMultilevel"/>
    <w:tmpl w:val="44E29523"/>
    <w:lvl w:ilvl="0" w:tplc="6E54089C">
      <w:start w:val="1"/>
      <w:numFmt w:val="bullet"/>
      <w:lvlText w:val="·"/>
      <w:lvlJc w:val="left"/>
      <w:pPr>
        <w:ind w:left="360" w:hanging="360"/>
      </w:pPr>
      <w:rPr>
        <w:rFonts w:ascii="Symbol" w:hAnsi="Symbol" w:hint="default"/>
      </w:rPr>
    </w:lvl>
    <w:lvl w:ilvl="1" w:tplc="89A4C28E">
      <w:start w:val="1"/>
      <w:numFmt w:val="lowerLetter"/>
      <w:lvlText w:val="%2."/>
      <w:lvlJc w:val="left"/>
      <w:pPr>
        <w:ind w:left="1080" w:hanging="360"/>
      </w:pPr>
    </w:lvl>
    <w:lvl w:ilvl="2" w:tplc="7AF815FA">
      <w:start w:val="1"/>
      <w:numFmt w:val="lowerRoman"/>
      <w:lvlText w:val="%3."/>
      <w:lvlJc w:val="right"/>
      <w:pPr>
        <w:ind w:left="1800" w:hanging="180"/>
      </w:pPr>
    </w:lvl>
    <w:lvl w:ilvl="3" w:tplc="7D523FEA">
      <w:start w:val="1"/>
      <w:numFmt w:val="decimal"/>
      <w:lvlText w:val="%4."/>
      <w:lvlJc w:val="left"/>
      <w:pPr>
        <w:ind w:left="2520" w:hanging="360"/>
      </w:pPr>
    </w:lvl>
    <w:lvl w:ilvl="4" w:tplc="5D3EB13E">
      <w:start w:val="1"/>
      <w:numFmt w:val="lowerLetter"/>
      <w:lvlText w:val="%5."/>
      <w:lvlJc w:val="left"/>
      <w:pPr>
        <w:ind w:left="3240" w:hanging="360"/>
      </w:pPr>
    </w:lvl>
    <w:lvl w:ilvl="5" w:tplc="1BB089EE">
      <w:start w:val="1"/>
      <w:numFmt w:val="lowerRoman"/>
      <w:lvlText w:val="%6."/>
      <w:lvlJc w:val="right"/>
      <w:pPr>
        <w:ind w:left="3960" w:hanging="180"/>
      </w:pPr>
    </w:lvl>
    <w:lvl w:ilvl="6" w:tplc="E012B3CA">
      <w:start w:val="1"/>
      <w:numFmt w:val="decimal"/>
      <w:lvlText w:val="%7."/>
      <w:lvlJc w:val="left"/>
      <w:pPr>
        <w:ind w:left="4680" w:hanging="360"/>
      </w:pPr>
    </w:lvl>
    <w:lvl w:ilvl="7" w:tplc="D6C03BA2">
      <w:start w:val="1"/>
      <w:numFmt w:val="lowerLetter"/>
      <w:lvlText w:val="%8."/>
      <w:lvlJc w:val="left"/>
      <w:pPr>
        <w:ind w:left="5400" w:hanging="360"/>
      </w:pPr>
    </w:lvl>
    <w:lvl w:ilvl="8" w:tplc="1A964584">
      <w:start w:val="1"/>
      <w:numFmt w:val="lowerRoman"/>
      <w:lvlText w:val="%9."/>
      <w:lvlJc w:val="right"/>
      <w:pPr>
        <w:ind w:left="6120" w:hanging="180"/>
      </w:pPr>
    </w:lvl>
  </w:abstractNum>
  <w:abstractNum w:abstractNumId="23" w15:restartNumberingAfterBreak="0">
    <w:nsid w:val="2F000013"/>
    <w:multiLevelType w:val="hybridMultilevel"/>
    <w:tmpl w:val="2C1E1F44"/>
    <w:lvl w:ilvl="0" w:tplc="B28E5EEC">
      <w:start w:val="1"/>
      <w:numFmt w:val="bullet"/>
      <w:lvlText w:val="·"/>
      <w:lvlJc w:val="left"/>
      <w:pPr>
        <w:ind w:left="720" w:hanging="360"/>
      </w:pPr>
      <w:rPr>
        <w:rFonts w:ascii="Symbol" w:hAnsi="Symbol" w:hint="default"/>
      </w:rPr>
    </w:lvl>
    <w:lvl w:ilvl="1" w:tplc="1C9AA464">
      <w:start w:val="1"/>
      <w:numFmt w:val="bullet"/>
      <w:lvlText w:val="o"/>
      <w:lvlJc w:val="left"/>
      <w:pPr>
        <w:ind w:left="1440" w:hanging="360"/>
      </w:pPr>
      <w:rPr>
        <w:rFonts w:ascii="Courier New" w:hAnsi="Courier New" w:cs="Courier New" w:hint="default"/>
      </w:rPr>
    </w:lvl>
    <w:lvl w:ilvl="2" w:tplc="1F9C1380">
      <w:start w:val="1"/>
      <w:numFmt w:val="bullet"/>
      <w:lvlText w:val="§"/>
      <w:lvlJc w:val="left"/>
      <w:pPr>
        <w:ind w:left="2160" w:hanging="360"/>
      </w:pPr>
      <w:rPr>
        <w:rFonts w:ascii="Wingdings" w:hAnsi="Wingdings" w:hint="default"/>
      </w:rPr>
    </w:lvl>
    <w:lvl w:ilvl="3" w:tplc="6E540BAA">
      <w:start w:val="1"/>
      <w:numFmt w:val="bullet"/>
      <w:lvlText w:val="·"/>
      <w:lvlJc w:val="left"/>
      <w:pPr>
        <w:ind w:left="2880" w:hanging="360"/>
      </w:pPr>
      <w:rPr>
        <w:rFonts w:ascii="Symbol" w:hAnsi="Symbol" w:hint="default"/>
      </w:rPr>
    </w:lvl>
    <w:lvl w:ilvl="4" w:tplc="FF0E3F1A">
      <w:start w:val="1"/>
      <w:numFmt w:val="bullet"/>
      <w:lvlText w:val="o"/>
      <w:lvlJc w:val="left"/>
      <w:pPr>
        <w:ind w:left="3600" w:hanging="360"/>
      </w:pPr>
      <w:rPr>
        <w:rFonts w:ascii="Courier New" w:hAnsi="Courier New" w:cs="Courier New" w:hint="default"/>
      </w:rPr>
    </w:lvl>
    <w:lvl w:ilvl="5" w:tplc="1E7008FC">
      <w:start w:val="1"/>
      <w:numFmt w:val="bullet"/>
      <w:lvlText w:val="§"/>
      <w:lvlJc w:val="left"/>
      <w:pPr>
        <w:ind w:left="4320" w:hanging="360"/>
      </w:pPr>
      <w:rPr>
        <w:rFonts w:ascii="Wingdings" w:hAnsi="Wingdings" w:hint="default"/>
      </w:rPr>
    </w:lvl>
    <w:lvl w:ilvl="6" w:tplc="1DEC5DB4">
      <w:start w:val="1"/>
      <w:numFmt w:val="bullet"/>
      <w:lvlText w:val="·"/>
      <w:lvlJc w:val="left"/>
      <w:pPr>
        <w:ind w:left="5040" w:hanging="360"/>
      </w:pPr>
      <w:rPr>
        <w:rFonts w:ascii="Symbol" w:hAnsi="Symbol" w:hint="default"/>
      </w:rPr>
    </w:lvl>
    <w:lvl w:ilvl="7" w:tplc="6008A690">
      <w:start w:val="1"/>
      <w:numFmt w:val="bullet"/>
      <w:lvlText w:val="o"/>
      <w:lvlJc w:val="left"/>
      <w:pPr>
        <w:ind w:left="5760" w:hanging="360"/>
      </w:pPr>
      <w:rPr>
        <w:rFonts w:ascii="Courier New" w:hAnsi="Courier New" w:cs="Courier New" w:hint="default"/>
      </w:rPr>
    </w:lvl>
    <w:lvl w:ilvl="8" w:tplc="5CDE2C1A">
      <w:start w:val="1"/>
      <w:numFmt w:val="bullet"/>
      <w:lvlText w:val="§"/>
      <w:lvlJc w:val="left"/>
      <w:pPr>
        <w:ind w:left="6480" w:hanging="360"/>
      </w:pPr>
      <w:rPr>
        <w:rFonts w:ascii="Wingdings" w:hAnsi="Wingdings" w:hint="default"/>
      </w:rPr>
    </w:lvl>
  </w:abstractNum>
  <w:abstractNum w:abstractNumId="24" w15:restartNumberingAfterBreak="0">
    <w:nsid w:val="2F000014"/>
    <w:multiLevelType w:val="hybridMultilevel"/>
    <w:tmpl w:val="572C20BA"/>
    <w:lvl w:ilvl="0" w:tplc="245C3C9E">
      <w:start w:val="1"/>
      <w:numFmt w:val="decimal"/>
      <w:lvlText w:val="%1."/>
      <w:lvlJc w:val="left"/>
      <w:pPr>
        <w:ind w:left="360" w:hanging="360"/>
      </w:pPr>
      <w:rPr>
        <w:rFonts w:hint="default"/>
        <w:color w:val="auto"/>
      </w:rPr>
    </w:lvl>
    <w:lvl w:ilvl="1" w:tplc="E0D87290">
      <w:start w:val="1"/>
      <w:numFmt w:val="lowerLetter"/>
      <w:lvlText w:val="%2."/>
      <w:lvlJc w:val="left"/>
      <w:pPr>
        <w:ind w:left="1080" w:hanging="360"/>
      </w:pPr>
    </w:lvl>
    <w:lvl w:ilvl="2" w:tplc="9F364726">
      <w:start w:val="1"/>
      <w:numFmt w:val="lowerRoman"/>
      <w:lvlText w:val="%3."/>
      <w:lvlJc w:val="right"/>
      <w:pPr>
        <w:ind w:left="1800" w:hanging="180"/>
      </w:pPr>
    </w:lvl>
    <w:lvl w:ilvl="3" w:tplc="DBBEC8F6">
      <w:start w:val="1"/>
      <w:numFmt w:val="decimal"/>
      <w:lvlText w:val="%4."/>
      <w:lvlJc w:val="left"/>
      <w:pPr>
        <w:ind w:left="2520" w:hanging="360"/>
      </w:pPr>
    </w:lvl>
    <w:lvl w:ilvl="4" w:tplc="0548DDE2">
      <w:start w:val="1"/>
      <w:numFmt w:val="lowerLetter"/>
      <w:lvlText w:val="%5."/>
      <w:lvlJc w:val="left"/>
      <w:pPr>
        <w:ind w:left="3240" w:hanging="360"/>
      </w:pPr>
    </w:lvl>
    <w:lvl w:ilvl="5" w:tplc="B3820BCA">
      <w:start w:val="1"/>
      <w:numFmt w:val="lowerRoman"/>
      <w:lvlText w:val="%6."/>
      <w:lvlJc w:val="right"/>
      <w:pPr>
        <w:ind w:left="3960" w:hanging="180"/>
      </w:pPr>
    </w:lvl>
    <w:lvl w:ilvl="6" w:tplc="A1385F0E">
      <w:start w:val="1"/>
      <w:numFmt w:val="decimal"/>
      <w:lvlText w:val="%7."/>
      <w:lvlJc w:val="left"/>
      <w:pPr>
        <w:ind w:left="4680" w:hanging="360"/>
      </w:pPr>
    </w:lvl>
    <w:lvl w:ilvl="7" w:tplc="29CE406C">
      <w:start w:val="1"/>
      <w:numFmt w:val="lowerLetter"/>
      <w:lvlText w:val="%8."/>
      <w:lvlJc w:val="left"/>
      <w:pPr>
        <w:ind w:left="5400" w:hanging="360"/>
      </w:pPr>
    </w:lvl>
    <w:lvl w:ilvl="8" w:tplc="C150C75A">
      <w:start w:val="1"/>
      <w:numFmt w:val="lowerRoman"/>
      <w:lvlText w:val="%9."/>
      <w:lvlJc w:val="right"/>
      <w:pPr>
        <w:ind w:left="6120" w:hanging="180"/>
      </w:pPr>
    </w:lvl>
  </w:abstractNum>
  <w:abstractNum w:abstractNumId="25" w15:restartNumberingAfterBreak="0">
    <w:nsid w:val="2F000015"/>
    <w:multiLevelType w:val="multilevel"/>
    <w:tmpl w:val="22CCB259"/>
    <w:lvl w:ilvl="0">
      <w:start w:val="1"/>
      <w:numFmt w:val="decimal"/>
      <w:lvlText w:val="%1."/>
      <w:lvlJc w:val="left"/>
      <w:pPr>
        <w:ind w:left="72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440" w:hanging="1080"/>
      </w:pPr>
      <w:rPr>
        <w:rFonts w:hint="default"/>
        <w:b/>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26" w15:restartNumberingAfterBreak="0">
    <w:nsid w:val="2F000016"/>
    <w:multiLevelType w:val="hybridMultilevel"/>
    <w:tmpl w:val="2FB1A4F5"/>
    <w:lvl w:ilvl="0" w:tplc="BA5E4780">
      <w:start w:val="1"/>
      <w:numFmt w:val="decimal"/>
      <w:lvlText w:val="%1."/>
      <w:lvlJc w:val="left"/>
      <w:pPr>
        <w:ind w:left="360" w:hanging="360"/>
      </w:pPr>
    </w:lvl>
    <w:lvl w:ilvl="1" w:tplc="7804977E">
      <w:start w:val="1"/>
      <w:numFmt w:val="lowerLetter"/>
      <w:lvlText w:val="%2."/>
      <w:lvlJc w:val="left"/>
      <w:pPr>
        <w:ind w:left="1080" w:hanging="360"/>
      </w:pPr>
    </w:lvl>
    <w:lvl w:ilvl="2" w:tplc="4BC66684">
      <w:start w:val="1"/>
      <w:numFmt w:val="lowerRoman"/>
      <w:lvlText w:val="%3."/>
      <w:lvlJc w:val="right"/>
      <w:pPr>
        <w:ind w:left="1800" w:hanging="180"/>
      </w:pPr>
    </w:lvl>
    <w:lvl w:ilvl="3" w:tplc="38184330">
      <w:start w:val="1"/>
      <w:numFmt w:val="decimal"/>
      <w:lvlText w:val="%4."/>
      <w:lvlJc w:val="left"/>
      <w:pPr>
        <w:ind w:left="2520" w:hanging="360"/>
      </w:pPr>
    </w:lvl>
    <w:lvl w:ilvl="4" w:tplc="04AA461A">
      <w:start w:val="1"/>
      <w:numFmt w:val="lowerLetter"/>
      <w:lvlText w:val="%5."/>
      <w:lvlJc w:val="left"/>
      <w:pPr>
        <w:ind w:left="3240" w:hanging="360"/>
      </w:pPr>
    </w:lvl>
    <w:lvl w:ilvl="5" w:tplc="AACE2992">
      <w:start w:val="1"/>
      <w:numFmt w:val="lowerRoman"/>
      <w:lvlText w:val="%6."/>
      <w:lvlJc w:val="right"/>
      <w:pPr>
        <w:ind w:left="3960" w:hanging="180"/>
      </w:pPr>
    </w:lvl>
    <w:lvl w:ilvl="6" w:tplc="54E2B60C">
      <w:start w:val="1"/>
      <w:numFmt w:val="decimal"/>
      <w:lvlText w:val="%7."/>
      <w:lvlJc w:val="left"/>
      <w:pPr>
        <w:ind w:left="4680" w:hanging="360"/>
      </w:pPr>
    </w:lvl>
    <w:lvl w:ilvl="7" w:tplc="75AA6BDA">
      <w:start w:val="1"/>
      <w:numFmt w:val="lowerLetter"/>
      <w:lvlText w:val="%8."/>
      <w:lvlJc w:val="left"/>
      <w:pPr>
        <w:ind w:left="5400" w:hanging="360"/>
      </w:pPr>
    </w:lvl>
    <w:lvl w:ilvl="8" w:tplc="13367860">
      <w:start w:val="1"/>
      <w:numFmt w:val="lowerRoman"/>
      <w:lvlText w:val="%9."/>
      <w:lvlJc w:val="right"/>
      <w:pPr>
        <w:ind w:left="6120" w:hanging="180"/>
      </w:pPr>
    </w:lvl>
  </w:abstractNum>
  <w:abstractNum w:abstractNumId="27" w15:restartNumberingAfterBreak="0">
    <w:nsid w:val="2F000017"/>
    <w:multiLevelType w:val="hybridMultilevel"/>
    <w:tmpl w:val="32618DA8"/>
    <w:lvl w:ilvl="0" w:tplc="97F2C85E">
      <w:start w:val="4"/>
      <w:numFmt w:val="decimal"/>
      <w:lvlText w:val="%1."/>
      <w:lvlJc w:val="left"/>
      <w:pPr>
        <w:ind w:left="360" w:hanging="360"/>
      </w:pPr>
      <w:rPr>
        <w:rFonts w:hint="default"/>
      </w:rPr>
    </w:lvl>
    <w:lvl w:ilvl="1" w:tplc="5FDE53C0">
      <w:start w:val="1"/>
      <w:numFmt w:val="lowerLetter"/>
      <w:lvlText w:val="%2."/>
      <w:lvlJc w:val="left"/>
      <w:pPr>
        <w:ind w:left="1080" w:hanging="360"/>
      </w:pPr>
    </w:lvl>
    <w:lvl w:ilvl="2" w:tplc="6D16761C">
      <w:start w:val="1"/>
      <w:numFmt w:val="lowerRoman"/>
      <w:lvlText w:val="%3."/>
      <w:lvlJc w:val="right"/>
      <w:pPr>
        <w:ind w:left="1800" w:hanging="180"/>
      </w:pPr>
    </w:lvl>
    <w:lvl w:ilvl="3" w:tplc="82546018">
      <w:start w:val="1"/>
      <w:numFmt w:val="decimal"/>
      <w:lvlText w:val="%4."/>
      <w:lvlJc w:val="left"/>
      <w:pPr>
        <w:ind w:left="2520" w:hanging="360"/>
      </w:pPr>
    </w:lvl>
    <w:lvl w:ilvl="4" w:tplc="0EA4E9E0">
      <w:start w:val="1"/>
      <w:numFmt w:val="lowerLetter"/>
      <w:lvlText w:val="%5."/>
      <w:lvlJc w:val="left"/>
      <w:pPr>
        <w:ind w:left="3240" w:hanging="360"/>
      </w:pPr>
    </w:lvl>
    <w:lvl w:ilvl="5" w:tplc="C6AEA376">
      <w:start w:val="1"/>
      <w:numFmt w:val="lowerRoman"/>
      <w:lvlText w:val="%6."/>
      <w:lvlJc w:val="right"/>
      <w:pPr>
        <w:ind w:left="3960" w:hanging="180"/>
      </w:pPr>
    </w:lvl>
    <w:lvl w:ilvl="6" w:tplc="52ACE780">
      <w:start w:val="1"/>
      <w:numFmt w:val="decimal"/>
      <w:lvlText w:val="%7."/>
      <w:lvlJc w:val="left"/>
      <w:pPr>
        <w:ind w:left="4680" w:hanging="360"/>
      </w:pPr>
    </w:lvl>
    <w:lvl w:ilvl="7" w:tplc="A25050FA">
      <w:start w:val="1"/>
      <w:numFmt w:val="lowerLetter"/>
      <w:lvlText w:val="%8."/>
      <w:lvlJc w:val="left"/>
      <w:pPr>
        <w:ind w:left="5400" w:hanging="360"/>
      </w:pPr>
    </w:lvl>
    <w:lvl w:ilvl="8" w:tplc="D7C4F302">
      <w:start w:val="1"/>
      <w:numFmt w:val="lowerRoman"/>
      <w:lvlText w:val="%9."/>
      <w:lvlJc w:val="right"/>
      <w:pPr>
        <w:ind w:left="6120" w:hanging="180"/>
      </w:pPr>
    </w:lvl>
  </w:abstractNum>
  <w:abstractNum w:abstractNumId="28" w15:restartNumberingAfterBreak="0">
    <w:nsid w:val="2F000018"/>
    <w:multiLevelType w:val="hybridMultilevel"/>
    <w:tmpl w:val="580E41F7"/>
    <w:lvl w:ilvl="0" w:tplc="1542C9D0">
      <w:start w:val="1"/>
      <w:numFmt w:val="bullet"/>
      <w:lvlText w:val="·"/>
      <w:lvlJc w:val="left"/>
      <w:pPr>
        <w:ind w:left="360" w:hanging="360"/>
      </w:pPr>
      <w:rPr>
        <w:rFonts w:ascii="Symbol" w:hAnsi="Symbol" w:hint="default"/>
      </w:rPr>
    </w:lvl>
    <w:lvl w:ilvl="1" w:tplc="E88269B2">
      <w:start w:val="1"/>
      <w:numFmt w:val="bullet"/>
      <w:lvlText w:val="o"/>
      <w:lvlJc w:val="left"/>
      <w:pPr>
        <w:ind w:left="1080" w:hanging="360"/>
      </w:pPr>
      <w:rPr>
        <w:rFonts w:ascii="Courier New" w:hAnsi="Courier New" w:cs="Courier New" w:hint="default"/>
      </w:rPr>
    </w:lvl>
    <w:lvl w:ilvl="2" w:tplc="3B0002B0">
      <w:start w:val="1"/>
      <w:numFmt w:val="bullet"/>
      <w:lvlText w:val="§"/>
      <w:lvlJc w:val="left"/>
      <w:pPr>
        <w:ind w:left="1800" w:hanging="360"/>
      </w:pPr>
      <w:rPr>
        <w:rFonts w:ascii="Wingdings" w:hAnsi="Wingdings" w:hint="default"/>
      </w:rPr>
    </w:lvl>
    <w:lvl w:ilvl="3" w:tplc="843A0A6C">
      <w:start w:val="1"/>
      <w:numFmt w:val="bullet"/>
      <w:lvlText w:val="·"/>
      <w:lvlJc w:val="left"/>
      <w:pPr>
        <w:ind w:left="2520" w:hanging="360"/>
      </w:pPr>
      <w:rPr>
        <w:rFonts w:ascii="Symbol" w:hAnsi="Symbol" w:hint="default"/>
      </w:rPr>
    </w:lvl>
    <w:lvl w:ilvl="4" w:tplc="4C781356">
      <w:start w:val="1"/>
      <w:numFmt w:val="bullet"/>
      <w:lvlText w:val="o"/>
      <w:lvlJc w:val="left"/>
      <w:pPr>
        <w:ind w:left="3240" w:hanging="360"/>
      </w:pPr>
      <w:rPr>
        <w:rFonts w:ascii="Courier New" w:hAnsi="Courier New" w:cs="Courier New" w:hint="default"/>
      </w:rPr>
    </w:lvl>
    <w:lvl w:ilvl="5" w:tplc="1A545242">
      <w:start w:val="1"/>
      <w:numFmt w:val="bullet"/>
      <w:lvlText w:val="§"/>
      <w:lvlJc w:val="left"/>
      <w:pPr>
        <w:ind w:left="3960" w:hanging="360"/>
      </w:pPr>
      <w:rPr>
        <w:rFonts w:ascii="Wingdings" w:hAnsi="Wingdings" w:hint="default"/>
      </w:rPr>
    </w:lvl>
    <w:lvl w:ilvl="6" w:tplc="280478B8">
      <w:start w:val="1"/>
      <w:numFmt w:val="bullet"/>
      <w:lvlText w:val="·"/>
      <w:lvlJc w:val="left"/>
      <w:pPr>
        <w:ind w:left="4680" w:hanging="360"/>
      </w:pPr>
      <w:rPr>
        <w:rFonts w:ascii="Symbol" w:hAnsi="Symbol" w:hint="default"/>
      </w:rPr>
    </w:lvl>
    <w:lvl w:ilvl="7" w:tplc="9972196A">
      <w:start w:val="1"/>
      <w:numFmt w:val="bullet"/>
      <w:lvlText w:val="o"/>
      <w:lvlJc w:val="left"/>
      <w:pPr>
        <w:ind w:left="5400" w:hanging="360"/>
      </w:pPr>
      <w:rPr>
        <w:rFonts w:ascii="Courier New" w:hAnsi="Courier New" w:cs="Courier New" w:hint="default"/>
      </w:rPr>
    </w:lvl>
    <w:lvl w:ilvl="8" w:tplc="6BBA3166">
      <w:start w:val="1"/>
      <w:numFmt w:val="bullet"/>
      <w:lvlText w:val="§"/>
      <w:lvlJc w:val="left"/>
      <w:pPr>
        <w:ind w:left="6120" w:hanging="360"/>
      </w:pPr>
      <w:rPr>
        <w:rFonts w:ascii="Wingdings" w:hAnsi="Wingdings" w:hint="default"/>
      </w:rPr>
    </w:lvl>
  </w:abstractNum>
  <w:abstractNum w:abstractNumId="29" w15:restartNumberingAfterBreak="0">
    <w:nsid w:val="2F000019"/>
    <w:multiLevelType w:val="hybridMultilevel"/>
    <w:tmpl w:val="3EE27A1C"/>
    <w:lvl w:ilvl="0" w:tplc="BB4AB80E">
      <w:start w:val="1"/>
      <w:numFmt w:val="bullet"/>
      <w:pStyle w:val="Vietaslista"/>
      <w:lvlText w:val="·"/>
      <w:lvlJc w:val="left"/>
      <w:pPr>
        <w:ind w:left="1425" w:hanging="705"/>
      </w:pPr>
      <w:rPr>
        <w:rFonts w:ascii="Symbol" w:hAnsi="Symbol" w:hint="default"/>
      </w:rPr>
    </w:lvl>
    <w:lvl w:ilvl="1" w:tplc="7E8C5FC0">
      <w:start w:val="1"/>
      <w:numFmt w:val="bullet"/>
      <w:lvlText w:val="o"/>
      <w:lvlJc w:val="left"/>
      <w:pPr>
        <w:ind w:left="1800" w:hanging="360"/>
      </w:pPr>
      <w:rPr>
        <w:rFonts w:ascii="Courier New" w:hAnsi="Courier New" w:cs="Courier New" w:hint="default"/>
      </w:rPr>
    </w:lvl>
    <w:lvl w:ilvl="2" w:tplc="CF78B342">
      <w:start w:val="1"/>
      <w:numFmt w:val="bullet"/>
      <w:lvlText w:val="§"/>
      <w:lvlJc w:val="left"/>
      <w:pPr>
        <w:ind w:left="2520" w:hanging="360"/>
      </w:pPr>
      <w:rPr>
        <w:rFonts w:ascii="Wingdings" w:hAnsi="Wingdings" w:hint="default"/>
      </w:rPr>
    </w:lvl>
    <w:lvl w:ilvl="3" w:tplc="68063D1C">
      <w:start w:val="1"/>
      <w:numFmt w:val="bullet"/>
      <w:lvlText w:val="·"/>
      <w:lvlJc w:val="left"/>
      <w:pPr>
        <w:ind w:left="3240" w:hanging="360"/>
      </w:pPr>
      <w:rPr>
        <w:rFonts w:ascii="Symbol" w:hAnsi="Symbol" w:hint="default"/>
      </w:rPr>
    </w:lvl>
    <w:lvl w:ilvl="4" w:tplc="EF540D56">
      <w:start w:val="1"/>
      <w:numFmt w:val="bullet"/>
      <w:lvlText w:val="o"/>
      <w:lvlJc w:val="left"/>
      <w:pPr>
        <w:ind w:left="3960" w:hanging="360"/>
      </w:pPr>
      <w:rPr>
        <w:rFonts w:ascii="Courier New" w:hAnsi="Courier New" w:cs="Courier New" w:hint="default"/>
      </w:rPr>
    </w:lvl>
    <w:lvl w:ilvl="5" w:tplc="1FFC4EEE">
      <w:start w:val="1"/>
      <w:numFmt w:val="bullet"/>
      <w:lvlText w:val="§"/>
      <w:lvlJc w:val="left"/>
      <w:pPr>
        <w:ind w:left="4680" w:hanging="360"/>
      </w:pPr>
      <w:rPr>
        <w:rFonts w:ascii="Wingdings" w:hAnsi="Wingdings" w:hint="default"/>
      </w:rPr>
    </w:lvl>
    <w:lvl w:ilvl="6" w:tplc="840C6310">
      <w:start w:val="1"/>
      <w:numFmt w:val="bullet"/>
      <w:lvlText w:val="·"/>
      <w:lvlJc w:val="left"/>
      <w:pPr>
        <w:ind w:left="5400" w:hanging="360"/>
      </w:pPr>
      <w:rPr>
        <w:rFonts w:ascii="Symbol" w:hAnsi="Symbol" w:hint="default"/>
      </w:rPr>
    </w:lvl>
    <w:lvl w:ilvl="7" w:tplc="F2AA0EB2">
      <w:start w:val="1"/>
      <w:numFmt w:val="bullet"/>
      <w:lvlText w:val="o"/>
      <w:lvlJc w:val="left"/>
      <w:pPr>
        <w:ind w:left="6120" w:hanging="360"/>
      </w:pPr>
      <w:rPr>
        <w:rFonts w:ascii="Courier New" w:hAnsi="Courier New" w:cs="Courier New" w:hint="default"/>
      </w:rPr>
    </w:lvl>
    <w:lvl w:ilvl="8" w:tplc="1A36E430">
      <w:start w:val="1"/>
      <w:numFmt w:val="bullet"/>
      <w:lvlText w:val="§"/>
      <w:lvlJc w:val="left"/>
      <w:pPr>
        <w:ind w:left="6840" w:hanging="360"/>
      </w:pPr>
      <w:rPr>
        <w:rFonts w:ascii="Wingdings" w:hAnsi="Wingdings" w:hint="default"/>
      </w:rPr>
    </w:lvl>
  </w:abstractNum>
  <w:abstractNum w:abstractNumId="30" w15:restartNumberingAfterBreak="0">
    <w:nsid w:val="2F00001A"/>
    <w:multiLevelType w:val="hybridMultilevel"/>
    <w:tmpl w:val="4C710F22"/>
    <w:lvl w:ilvl="0" w:tplc="9B8CE548">
      <w:start w:val="1"/>
      <w:numFmt w:val="bullet"/>
      <w:lvlText w:val="ü"/>
      <w:lvlJc w:val="left"/>
      <w:pPr>
        <w:tabs>
          <w:tab w:val="left" w:pos="720"/>
        </w:tabs>
        <w:ind w:left="720" w:hanging="360"/>
      </w:pPr>
      <w:rPr>
        <w:rFonts w:ascii="Wingdings" w:hAnsi="Wingdings" w:hint="default"/>
      </w:rPr>
    </w:lvl>
    <w:lvl w:ilvl="1" w:tplc="AAE491A8">
      <w:start w:val="1"/>
      <w:numFmt w:val="bullet"/>
      <w:lvlText w:val="•"/>
      <w:lvlJc w:val="left"/>
      <w:pPr>
        <w:tabs>
          <w:tab w:val="left" w:pos="1440"/>
        </w:tabs>
        <w:ind w:left="1440" w:hanging="360"/>
      </w:pPr>
      <w:rPr>
        <w:rFonts w:ascii="Arial" w:hAnsi="Arial" w:hint="default"/>
      </w:rPr>
    </w:lvl>
    <w:lvl w:ilvl="2" w:tplc="47DE5EDE">
      <w:start w:val="1"/>
      <w:numFmt w:val="bullet"/>
      <w:lvlText w:val="•"/>
      <w:lvlJc w:val="left"/>
      <w:pPr>
        <w:tabs>
          <w:tab w:val="left" w:pos="2160"/>
        </w:tabs>
        <w:ind w:left="2160" w:hanging="360"/>
      </w:pPr>
      <w:rPr>
        <w:rFonts w:ascii="Arial" w:hAnsi="Arial" w:hint="default"/>
      </w:rPr>
    </w:lvl>
    <w:lvl w:ilvl="3" w:tplc="E77E5EAA">
      <w:start w:val="1"/>
      <w:numFmt w:val="bullet"/>
      <w:lvlText w:val="•"/>
      <w:lvlJc w:val="left"/>
      <w:pPr>
        <w:tabs>
          <w:tab w:val="left" w:pos="2880"/>
        </w:tabs>
        <w:ind w:left="2880" w:hanging="360"/>
      </w:pPr>
      <w:rPr>
        <w:rFonts w:ascii="Arial" w:hAnsi="Arial" w:hint="default"/>
      </w:rPr>
    </w:lvl>
    <w:lvl w:ilvl="4" w:tplc="FEEC70FE">
      <w:start w:val="1"/>
      <w:numFmt w:val="bullet"/>
      <w:lvlText w:val="•"/>
      <w:lvlJc w:val="left"/>
      <w:pPr>
        <w:tabs>
          <w:tab w:val="left" w:pos="3600"/>
        </w:tabs>
        <w:ind w:left="3600" w:hanging="360"/>
      </w:pPr>
      <w:rPr>
        <w:rFonts w:ascii="Arial" w:hAnsi="Arial" w:hint="default"/>
      </w:rPr>
    </w:lvl>
    <w:lvl w:ilvl="5" w:tplc="39F847DC">
      <w:start w:val="1"/>
      <w:numFmt w:val="bullet"/>
      <w:lvlText w:val="•"/>
      <w:lvlJc w:val="left"/>
      <w:pPr>
        <w:tabs>
          <w:tab w:val="left" w:pos="4320"/>
        </w:tabs>
        <w:ind w:left="4320" w:hanging="360"/>
      </w:pPr>
      <w:rPr>
        <w:rFonts w:ascii="Arial" w:hAnsi="Arial" w:hint="default"/>
      </w:rPr>
    </w:lvl>
    <w:lvl w:ilvl="6" w:tplc="522270F4">
      <w:start w:val="1"/>
      <w:numFmt w:val="bullet"/>
      <w:lvlText w:val="•"/>
      <w:lvlJc w:val="left"/>
      <w:pPr>
        <w:tabs>
          <w:tab w:val="left" w:pos="5040"/>
        </w:tabs>
        <w:ind w:left="5040" w:hanging="360"/>
      </w:pPr>
      <w:rPr>
        <w:rFonts w:ascii="Arial" w:hAnsi="Arial" w:hint="default"/>
      </w:rPr>
    </w:lvl>
    <w:lvl w:ilvl="7" w:tplc="AA18CAF2">
      <w:start w:val="1"/>
      <w:numFmt w:val="bullet"/>
      <w:lvlText w:val="•"/>
      <w:lvlJc w:val="left"/>
      <w:pPr>
        <w:tabs>
          <w:tab w:val="left" w:pos="5760"/>
        </w:tabs>
        <w:ind w:left="5760" w:hanging="360"/>
      </w:pPr>
      <w:rPr>
        <w:rFonts w:ascii="Arial" w:hAnsi="Arial" w:hint="default"/>
      </w:rPr>
    </w:lvl>
    <w:lvl w:ilvl="8" w:tplc="1C4E5670">
      <w:start w:val="1"/>
      <w:numFmt w:val="bullet"/>
      <w:lvlText w:val="•"/>
      <w:lvlJc w:val="left"/>
      <w:pPr>
        <w:tabs>
          <w:tab w:val="left" w:pos="6480"/>
        </w:tabs>
        <w:ind w:left="6480" w:hanging="360"/>
      </w:pPr>
      <w:rPr>
        <w:rFonts w:ascii="Arial" w:hAnsi="Arial" w:hint="default"/>
      </w:rPr>
    </w:lvl>
  </w:abstractNum>
  <w:abstractNum w:abstractNumId="31" w15:restartNumberingAfterBreak="0">
    <w:nsid w:val="2F00001B"/>
    <w:multiLevelType w:val="hybridMultilevel"/>
    <w:tmpl w:val="31549B5C"/>
    <w:lvl w:ilvl="0" w:tplc="78C6E85E">
      <w:start w:val="1"/>
      <w:numFmt w:val="decimal"/>
      <w:lvlText w:val="%1."/>
      <w:lvlJc w:val="left"/>
      <w:pPr>
        <w:ind w:left="360" w:hanging="360"/>
      </w:pPr>
      <w:rPr>
        <w:rFonts w:hint="default"/>
      </w:rPr>
    </w:lvl>
    <w:lvl w:ilvl="1" w:tplc="E79E5EC4">
      <w:start w:val="1"/>
      <w:numFmt w:val="lowerLetter"/>
      <w:lvlText w:val="%2."/>
      <w:lvlJc w:val="left"/>
      <w:pPr>
        <w:ind w:left="1080" w:hanging="360"/>
      </w:pPr>
    </w:lvl>
    <w:lvl w:ilvl="2" w:tplc="F6826004">
      <w:start w:val="1"/>
      <w:numFmt w:val="lowerRoman"/>
      <w:lvlText w:val="%3."/>
      <w:lvlJc w:val="right"/>
      <w:pPr>
        <w:ind w:left="1800" w:hanging="180"/>
      </w:pPr>
    </w:lvl>
    <w:lvl w:ilvl="3" w:tplc="E5A6B604">
      <w:start w:val="1"/>
      <w:numFmt w:val="decimal"/>
      <w:lvlText w:val="%4."/>
      <w:lvlJc w:val="left"/>
      <w:pPr>
        <w:ind w:left="2520" w:hanging="360"/>
      </w:pPr>
    </w:lvl>
    <w:lvl w:ilvl="4" w:tplc="53D0EC1C">
      <w:start w:val="1"/>
      <w:numFmt w:val="lowerLetter"/>
      <w:lvlText w:val="%5."/>
      <w:lvlJc w:val="left"/>
      <w:pPr>
        <w:ind w:left="3240" w:hanging="360"/>
      </w:pPr>
    </w:lvl>
    <w:lvl w:ilvl="5" w:tplc="89C4BAFC">
      <w:start w:val="1"/>
      <w:numFmt w:val="lowerRoman"/>
      <w:lvlText w:val="%6."/>
      <w:lvlJc w:val="right"/>
      <w:pPr>
        <w:ind w:left="3960" w:hanging="180"/>
      </w:pPr>
    </w:lvl>
    <w:lvl w:ilvl="6" w:tplc="EE14F4BE">
      <w:start w:val="1"/>
      <w:numFmt w:val="decimal"/>
      <w:lvlText w:val="%7."/>
      <w:lvlJc w:val="left"/>
      <w:pPr>
        <w:ind w:left="4680" w:hanging="360"/>
      </w:pPr>
    </w:lvl>
    <w:lvl w:ilvl="7" w:tplc="C7E640A2">
      <w:start w:val="1"/>
      <w:numFmt w:val="lowerLetter"/>
      <w:lvlText w:val="%8."/>
      <w:lvlJc w:val="left"/>
      <w:pPr>
        <w:ind w:left="5400" w:hanging="360"/>
      </w:pPr>
    </w:lvl>
    <w:lvl w:ilvl="8" w:tplc="E6865234">
      <w:start w:val="1"/>
      <w:numFmt w:val="lowerRoman"/>
      <w:lvlText w:val="%9."/>
      <w:lvlJc w:val="right"/>
      <w:pPr>
        <w:ind w:left="6120" w:hanging="180"/>
      </w:pPr>
    </w:lvl>
  </w:abstractNum>
  <w:abstractNum w:abstractNumId="32" w15:restartNumberingAfterBreak="0">
    <w:nsid w:val="2F00001C"/>
    <w:multiLevelType w:val="hybridMultilevel"/>
    <w:tmpl w:val="565AE86B"/>
    <w:lvl w:ilvl="0" w:tplc="3EDA9874">
      <w:start w:val="1"/>
      <w:numFmt w:val="lowerLetter"/>
      <w:lvlText w:val="%1."/>
      <w:lvlJc w:val="left"/>
      <w:pPr>
        <w:ind w:left="720" w:hanging="360"/>
      </w:pPr>
      <w:rPr>
        <w:rFonts w:hint="default"/>
      </w:rPr>
    </w:lvl>
    <w:lvl w:ilvl="1" w:tplc="3BAED3CE">
      <w:start w:val="1"/>
      <w:numFmt w:val="lowerLetter"/>
      <w:lvlText w:val="%2."/>
      <w:lvlJc w:val="left"/>
      <w:pPr>
        <w:ind w:left="1440" w:hanging="360"/>
      </w:pPr>
    </w:lvl>
    <w:lvl w:ilvl="2" w:tplc="24064C94">
      <w:start w:val="1"/>
      <w:numFmt w:val="lowerRoman"/>
      <w:lvlText w:val="%3."/>
      <w:lvlJc w:val="right"/>
      <w:pPr>
        <w:ind w:left="2160" w:hanging="180"/>
      </w:pPr>
    </w:lvl>
    <w:lvl w:ilvl="3" w:tplc="29588496">
      <w:start w:val="1"/>
      <w:numFmt w:val="decimal"/>
      <w:lvlText w:val="%4."/>
      <w:lvlJc w:val="left"/>
      <w:pPr>
        <w:ind w:left="2880" w:hanging="360"/>
      </w:pPr>
    </w:lvl>
    <w:lvl w:ilvl="4" w:tplc="DEE2FF2A">
      <w:start w:val="1"/>
      <w:numFmt w:val="lowerLetter"/>
      <w:lvlText w:val="%5."/>
      <w:lvlJc w:val="left"/>
      <w:pPr>
        <w:ind w:left="3600" w:hanging="360"/>
      </w:pPr>
    </w:lvl>
    <w:lvl w:ilvl="5" w:tplc="B6EAB808">
      <w:start w:val="1"/>
      <w:numFmt w:val="lowerRoman"/>
      <w:lvlText w:val="%6."/>
      <w:lvlJc w:val="right"/>
      <w:pPr>
        <w:ind w:left="4320" w:hanging="180"/>
      </w:pPr>
    </w:lvl>
    <w:lvl w:ilvl="6" w:tplc="7E80787C">
      <w:start w:val="1"/>
      <w:numFmt w:val="decimal"/>
      <w:lvlText w:val="%7."/>
      <w:lvlJc w:val="left"/>
      <w:pPr>
        <w:ind w:left="5040" w:hanging="360"/>
      </w:pPr>
    </w:lvl>
    <w:lvl w:ilvl="7" w:tplc="970E89EA">
      <w:start w:val="1"/>
      <w:numFmt w:val="lowerLetter"/>
      <w:lvlText w:val="%8."/>
      <w:lvlJc w:val="left"/>
      <w:pPr>
        <w:ind w:left="5760" w:hanging="360"/>
      </w:pPr>
    </w:lvl>
    <w:lvl w:ilvl="8" w:tplc="4B22B984">
      <w:start w:val="1"/>
      <w:numFmt w:val="lowerRoman"/>
      <w:lvlText w:val="%9."/>
      <w:lvlJc w:val="right"/>
      <w:pPr>
        <w:ind w:left="6480" w:hanging="180"/>
      </w:pPr>
    </w:lvl>
  </w:abstractNum>
  <w:abstractNum w:abstractNumId="33" w15:restartNumberingAfterBreak="0">
    <w:nsid w:val="2F00001D"/>
    <w:multiLevelType w:val="hybridMultilevel"/>
    <w:tmpl w:val="4A3C0EF0"/>
    <w:lvl w:ilvl="0" w:tplc="99C83B46">
      <w:start w:val="1"/>
      <w:numFmt w:val="bullet"/>
      <w:lvlText w:val="·"/>
      <w:lvlJc w:val="left"/>
      <w:pPr>
        <w:ind w:left="720" w:hanging="360"/>
      </w:pPr>
      <w:rPr>
        <w:rFonts w:ascii="Symbol" w:hAnsi="Symbol" w:hint="default"/>
      </w:rPr>
    </w:lvl>
    <w:lvl w:ilvl="1" w:tplc="3ACADD52">
      <w:start w:val="1"/>
      <w:numFmt w:val="bullet"/>
      <w:lvlText w:val="o"/>
      <w:lvlJc w:val="left"/>
      <w:pPr>
        <w:ind w:left="1440" w:hanging="360"/>
      </w:pPr>
      <w:rPr>
        <w:rFonts w:ascii="Courier New" w:hAnsi="Courier New" w:cs="Courier New" w:hint="default"/>
      </w:rPr>
    </w:lvl>
    <w:lvl w:ilvl="2" w:tplc="3A264FBE">
      <w:start w:val="1"/>
      <w:numFmt w:val="bullet"/>
      <w:lvlText w:val="§"/>
      <w:lvlJc w:val="left"/>
      <w:pPr>
        <w:ind w:left="2160" w:hanging="360"/>
      </w:pPr>
      <w:rPr>
        <w:rFonts w:ascii="Wingdings" w:hAnsi="Wingdings" w:hint="default"/>
      </w:rPr>
    </w:lvl>
    <w:lvl w:ilvl="3" w:tplc="8C947186">
      <w:start w:val="1"/>
      <w:numFmt w:val="bullet"/>
      <w:lvlText w:val="·"/>
      <w:lvlJc w:val="left"/>
      <w:pPr>
        <w:ind w:left="2880" w:hanging="360"/>
      </w:pPr>
      <w:rPr>
        <w:rFonts w:ascii="Symbol" w:hAnsi="Symbol" w:hint="default"/>
      </w:rPr>
    </w:lvl>
    <w:lvl w:ilvl="4" w:tplc="82E8A4E0">
      <w:start w:val="1"/>
      <w:numFmt w:val="bullet"/>
      <w:lvlText w:val="o"/>
      <w:lvlJc w:val="left"/>
      <w:pPr>
        <w:ind w:left="3600" w:hanging="360"/>
      </w:pPr>
      <w:rPr>
        <w:rFonts w:ascii="Courier New" w:hAnsi="Courier New" w:cs="Courier New" w:hint="default"/>
      </w:rPr>
    </w:lvl>
    <w:lvl w:ilvl="5" w:tplc="CBB6ACDE">
      <w:start w:val="1"/>
      <w:numFmt w:val="bullet"/>
      <w:lvlText w:val="§"/>
      <w:lvlJc w:val="left"/>
      <w:pPr>
        <w:ind w:left="4320" w:hanging="360"/>
      </w:pPr>
      <w:rPr>
        <w:rFonts w:ascii="Wingdings" w:hAnsi="Wingdings" w:hint="default"/>
      </w:rPr>
    </w:lvl>
    <w:lvl w:ilvl="6" w:tplc="45F64CE6">
      <w:start w:val="1"/>
      <w:numFmt w:val="bullet"/>
      <w:lvlText w:val="·"/>
      <w:lvlJc w:val="left"/>
      <w:pPr>
        <w:ind w:left="5040" w:hanging="360"/>
      </w:pPr>
      <w:rPr>
        <w:rFonts w:ascii="Symbol" w:hAnsi="Symbol" w:hint="default"/>
      </w:rPr>
    </w:lvl>
    <w:lvl w:ilvl="7" w:tplc="A69E7DE4">
      <w:start w:val="1"/>
      <w:numFmt w:val="bullet"/>
      <w:lvlText w:val="o"/>
      <w:lvlJc w:val="left"/>
      <w:pPr>
        <w:ind w:left="5760" w:hanging="360"/>
      </w:pPr>
      <w:rPr>
        <w:rFonts w:ascii="Courier New" w:hAnsi="Courier New" w:cs="Courier New" w:hint="default"/>
      </w:rPr>
    </w:lvl>
    <w:lvl w:ilvl="8" w:tplc="356A8C72">
      <w:start w:val="1"/>
      <w:numFmt w:val="bullet"/>
      <w:lvlText w:val="§"/>
      <w:lvlJc w:val="left"/>
      <w:pPr>
        <w:ind w:left="6480" w:hanging="360"/>
      </w:pPr>
      <w:rPr>
        <w:rFonts w:ascii="Wingdings" w:hAnsi="Wingdings" w:hint="default"/>
      </w:rPr>
    </w:lvl>
  </w:abstractNum>
  <w:abstractNum w:abstractNumId="34" w15:restartNumberingAfterBreak="0">
    <w:nsid w:val="2F00001E"/>
    <w:multiLevelType w:val="hybridMultilevel"/>
    <w:tmpl w:val="3C57E654"/>
    <w:lvl w:ilvl="0" w:tplc="2F5AD464">
      <w:start w:val="1"/>
      <w:numFmt w:val="bullet"/>
      <w:lvlText w:val="·"/>
      <w:lvlJc w:val="left"/>
      <w:pPr>
        <w:ind w:left="360" w:hanging="360"/>
      </w:pPr>
      <w:rPr>
        <w:rFonts w:ascii="Symbol" w:hAnsi="Symbol" w:hint="default"/>
      </w:rPr>
    </w:lvl>
    <w:lvl w:ilvl="1" w:tplc="86D89A60">
      <w:start w:val="1"/>
      <w:numFmt w:val="lowerLetter"/>
      <w:lvlText w:val="%2."/>
      <w:lvlJc w:val="left"/>
      <w:pPr>
        <w:ind w:left="1080" w:hanging="360"/>
      </w:pPr>
    </w:lvl>
    <w:lvl w:ilvl="2" w:tplc="DECE2F36">
      <w:start w:val="1"/>
      <w:numFmt w:val="lowerRoman"/>
      <w:lvlText w:val="%3."/>
      <w:lvlJc w:val="right"/>
      <w:pPr>
        <w:ind w:left="1800" w:hanging="180"/>
      </w:pPr>
    </w:lvl>
    <w:lvl w:ilvl="3" w:tplc="A9048126">
      <w:start w:val="1"/>
      <w:numFmt w:val="decimal"/>
      <w:lvlText w:val="%4."/>
      <w:lvlJc w:val="left"/>
      <w:pPr>
        <w:ind w:left="2520" w:hanging="360"/>
      </w:pPr>
    </w:lvl>
    <w:lvl w:ilvl="4" w:tplc="13DC2C52">
      <w:start w:val="1"/>
      <w:numFmt w:val="lowerLetter"/>
      <w:lvlText w:val="%5."/>
      <w:lvlJc w:val="left"/>
      <w:pPr>
        <w:ind w:left="3240" w:hanging="360"/>
      </w:pPr>
    </w:lvl>
    <w:lvl w:ilvl="5" w:tplc="9CE2FFB0">
      <w:start w:val="1"/>
      <w:numFmt w:val="lowerRoman"/>
      <w:lvlText w:val="%6."/>
      <w:lvlJc w:val="right"/>
      <w:pPr>
        <w:ind w:left="3960" w:hanging="180"/>
      </w:pPr>
    </w:lvl>
    <w:lvl w:ilvl="6" w:tplc="9D4299A2">
      <w:start w:val="1"/>
      <w:numFmt w:val="decimal"/>
      <w:lvlText w:val="%7."/>
      <w:lvlJc w:val="left"/>
      <w:pPr>
        <w:ind w:left="4680" w:hanging="360"/>
      </w:pPr>
    </w:lvl>
    <w:lvl w:ilvl="7" w:tplc="42261F42">
      <w:start w:val="1"/>
      <w:numFmt w:val="lowerLetter"/>
      <w:lvlText w:val="%8."/>
      <w:lvlJc w:val="left"/>
      <w:pPr>
        <w:ind w:left="5400" w:hanging="360"/>
      </w:pPr>
    </w:lvl>
    <w:lvl w:ilvl="8" w:tplc="7F08BAA2">
      <w:start w:val="1"/>
      <w:numFmt w:val="lowerRoman"/>
      <w:lvlText w:val="%9."/>
      <w:lvlJc w:val="right"/>
      <w:pPr>
        <w:ind w:left="6120" w:hanging="180"/>
      </w:pPr>
    </w:lvl>
  </w:abstractNum>
  <w:abstractNum w:abstractNumId="35" w15:restartNumberingAfterBreak="0">
    <w:nsid w:val="2F00001F"/>
    <w:multiLevelType w:val="hybridMultilevel"/>
    <w:tmpl w:val="5C6AAB47"/>
    <w:lvl w:ilvl="0" w:tplc="1F30CE8E">
      <w:start w:val="1"/>
      <w:numFmt w:val="bullet"/>
      <w:lvlText w:val="·"/>
      <w:lvlJc w:val="left"/>
      <w:pPr>
        <w:ind w:left="360" w:hanging="360"/>
      </w:pPr>
      <w:rPr>
        <w:rFonts w:ascii="Symbol" w:hAnsi="Symbol" w:hint="default"/>
        <w:color w:val="FF0000"/>
        <w:sz w:val="18"/>
        <w:szCs w:val="18"/>
      </w:rPr>
    </w:lvl>
    <w:lvl w:ilvl="1" w:tplc="BD842528">
      <w:start w:val="1"/>
      <w:numFmt w:val="lowerLetter"/>
      <w:lvlText w:val="%2."/>
      <w:lvlJc w:val="left"/>
      <w:pPr>
        <w:ind w:left="1080" w:hanging="360"/>
      </w:pPr>
    </w:lvl>
    <w:lvl w:ilvl="2" w:tplc="BE1229EA">
      <w:start w:val="1"/>
      <w:numFmt w:val="lowerRoman"/>
      <w:lvlText w:val="%3."/>
      <w:lvlJc w:val="right"/>
      <w:pPr>
        <w:ind w:left="1800" w:hanging="180"/>
      </w:pPr>
    </w:lvl>
    <w:lvl w:ilvl="3" w:tplc="78245B88">
      <w:start w:val="1"/>
      <w:numFmt w:val="decimal"/>
      <w:lvlText w:val="%4."/>
      <w:lvlJc w:val="left"/>
      <w:pPr>
        <w:ind w:left="2520" w:hanging="360"/>
      </w:pPr>
    </w:lvl>
    <w:lvl w:ilvl="4" w:tplc="DBB8B02A">
      <w:start w:val="1"/>
      <w:numFmt w:val="lowerLetter"/>
      <w:lvlText w:val="%5."/>
      <w:lvlJc w:val="left"/>
      <w:pPr>
        <w:ind w:left="3240" w:hanging="360"/>
      </w:pPr>
    </w:lvl>
    <w:lvl w:ilvl="5" w:tplc="BE02E4DC">
      <w:start w:val="1"/>
      <w:numFmt w:val="lowerRoman"/>
      <w:lvlText w:val="%6."/>
      <w:lvlJc w:val="right"/>
      <w:pPr>
        <w:ind w:left="3960" w:hanging="180"/>
      </w:pPr>
    </w:lvl>
    <w:lvl w:ilvl="6" w:tplc="791EFD26">
      <w:start w:val="1"/>
      <w:numFmt w:val="decimal"/>
      <w:lvlText w:val="%7."/>
      <w:lvlJc w:val="left"/>
      <w:pPr>
        <w:ind w:left="4680" w:hanging="360"/>
      </w:pPr>
    </w:lvl>
    <w:lvl w:ilvl="7" w:tplc="2AAA3130">
      <w:start w:val="1"/>
      <w:numFmt w:val="lowerLetter"/>
      <w:lvlText w:val="%8."/>
      <w:lvlJc w:val="left"/>
      <w:pPr>
        <w:ind w:left="5400" w:hanging="360"/>
      </w:pPr>
    </w:lvl>
    <w:lvl w:ilvl="8" w:tplc="760631A6">
      <w:start w:val="1"/>
      <w:numFmt w:val="lowerRoman"/>
      <w:lvlText w:val="%9."/>
      <w:lvlJc w:val="right"/>
      <w:pPr>
        <w:ind w:left="6120" w:hanging="180"/>
      </w:pPr>
    </w:lvl>
  </w:abstractNum>
  <w:abstractNum w:abstractNumId="36" w15:restartNumberingAfterBreak="0">
    <w:nsid w:val="2F000020"/>
    <w:multiLevelType w:val="hybridMultilevel"/>
    <w:tmpl w:val="50944827"/>
    <w:lvl w:ilvl="0" w:tplc="CD746C70">
      <w:start w:val="1"/>
      <w:numFmt w:val="lowerLetter"/>
      <w:lvlText w:val="%1."/>
      <w:lvlJc w:val="left"/>
      <w:pPr>
        <w:ind w:left="1080" w:hanging="360"/>
      </w:pPr>
      <w:rPr>
        <w:rFonts w:ascii="Arial" w:eastAsia="Times New Roman" w:hAnsi="Arial" w:cs="Arial"/>
      </w:rPr>
    </w:lvl>
    <w:lvl w:ilvl="1" w:tplc="6B82E498">
      <w:start w:val="1"/>
      <w:numFmt w:val="lowerLetter"/>
      <w:lvlText w:val="%2."/>
      <w:lvlJc w:val="left"/>
      <w:pPr>
        <w:ind w:left="1800" w:hanging="360"/>
      </w:pPr>
    </w:lvl>
    <w:lvl w:ilvl="2" w:tplc="50B24250">
      <w:start w:val="1"/>
      <w:numFmt w:val="lowerRoman"/>
      <w:lvlText w:val="%3."/>
      <w:lvlJc w:val="right"/>
      <w:pPr>
        <w:ind w:left="2520" w:hanging="180"/>
      </w:pPr>
    </w:lvl>
    <w:lvl w:ilvl="3" w:tplc="88EAF91A">
      <w:start w:val="1"/>
      <w:numFmt w:val="decimal"/>
      <w:lvlText w:val="%4."/>
      <w:lvlJc w:val="left"/>
      <w:pPr>
        <w:ind w:left="3240" w:hanging="360"/>
      </w:pPr>
    </w:lvl>
    <w:lvl w:ilvl="4" w:tplc="DC0E9C0A">
      <w:start w:val="1"/>
      <w:numFmt w:val="lowerLetter"/>
      <w:lvlText w:val="%5."/>
      <w:lvlJc w:val="left"/>
      <w:pPr>
        <w:ind w:left="3960" w:hanging="360"/>
      </w:pPr>
    </w:lvl>
    <w:lvl w:ilvl="5" w:tplc="D9BCBDA0">
      <w:start w:val="1"/>
      <w:numFmt w:val="lowerRoman"/>
      <w:lvlText w:val="%6."/>
      <w:lvlJc w:val="right"/>
      <w:pPr>
        <w:ind w:left="4680" w:hanging="180"/>
      </w:pPr>
    </w:lvl>
    <w:lvl w:ilvl="6" w:tplc="1700DF98">
      <w:start w:val="1"/>
      <w:numFmt w:val="decimal"/>
      <w:lvlText w:val="%7."/>
      <w:lvlJc w:val="left"/>
      <w:pPr>
        <w:ind w:left="5400" w:hanging="360"/>
      </w:pPr>
    </w:lvl>
    <w:lvl w:ilvl="7" w:tplc="6BE22C38">
      <w:start w:val="1"/>
      <w:numFmt w:val="lowerLetter"/>
      <w:lvlText w:val="%8."/>
      <w:lvlJc w:val="left"/>
      <w:pPr>
        <w:ind w:left="6120" w:hanging="360"/>
      </w:pPr>
    </w:lvl>
    <w:lvl w:ilvl="8" w:tplc="C2B420A8">
      <w:start w:val="1"/>
      <w:numFmt w:val="lowerRoman"/>
      <w:lvlText w:val="%9."/>
      <w:lvlJc w:val="right"/>
      <w:pPr>
        <w:ind w:left="6840" w:hanging="180"/>
      </w:pPr>
    </w:lvl>
  </w:abstractNum>
  <w:abstractNum w:abstractNumId="37" w15:restartNumberingAfterBreak="0">
    <w:nsid w:val="2F000021"/>
    <w:multiLevelType w:val="hybridMultilevel"/>
    <w:tmpl w:val="37196A8B"/>
    <w:lvl w:ilvl="0" w:tplc="1CC8A28C">
      <w:start w:val="1"/>
      <w:numFmt w:val="bullet"/>
      <w:lvlText w:val="·"/>
      <w:lvlJc w:val="left"/>
      <w:pPr>
        <w:ind w:left="720" w:hanging="360"/>
      </w:pPr>
      <w:rPr>
        <w:rFonts w:ascii="Symbol" w:hAnsi="Symbol" w:hint="default"/>
      </w:rPr>
    </w:lvl>
    <w:lvl w:ilvl="1" w:tplc="5DD2CA14">
      <w:start w:val="1"/>
      <w:numFmt w:val="bullet"/>
      <w:lvlText w:val="o"/>
      <w:lvlJc w:val="left"/>
      <w:pPr>
        <w:ind w:left="1440" w:hanging="360"/>
      </w:pPr>
      <w:rPr>
        <w:rFonts w:ascii="Courier New" w:hAnsi="Courier New" w:cs="Courier New" w:hint="default"/>
      </w:rPr>
    </w:lvl>
    <w:lvl w:ilvl="2" w:tplc="E1E23142">
      <w:start w:val="1"/>
      <w:numFmt w:val="bullet"/>
      <w:lvlText w:val="§"/>
      <w:lvlJc w:val="left"/>
      <w:pPr>
        <w:ind w:left="2160" w:hanging="360"/>
      </w:pPr>
      <w:rPr>
        <w:rFonts w:ascii="Wingdings" w:hAnsi="Wingdings" w:hint="default"/>
      </w:rPr>
    </w:lvl>
    <w:lvl w:ilvl="3" w:tplc="2334C35A">
      <w:start w:val="1"/>
      <w:numFmt w:val="bullet"/>
      <w:lvlText w:val="·"/>
      <w:lvlJc w:val="left"/>
      <w:pPr>
        <w:ind w:left="2880" w:hanging="360"/>
      </w:pPr>
      <w:rPr>
        <w:rFonts w:ascii="Symbol" w:hAnsi="Symbol" w:hint="default"/>
      </w:rPr>
    </w:lvl>
    <w:lvl w:ilvl="4" w:tplc="0456AACE">
      <w:start w:val="1"/>
      <w:numFmt w:val="bullet"/>
      <w:lvlText w:val="o"/>
      <w:lvlJc w:val="left"/>
      <w:pPr>
        <w:ind w:left="3600" w:hanging="360"/>
      </w:pPr>
      <w:rPr>
        <w:rFonts w:ascii="Courier New" w:hAnsi="Courier New" w:cs="Courier New" w:hint="default"/>
      </w:rPr>
    </w:lvl>
    <w:lvl w:ilvl="5" w:tplc="20DAD56E">
      <w:start w:val="1"/>
      <w:numFmt w:val="bullet"/>
      <w:lvlText w:val="§"/>
      <w:lvlJc w:val="left"/>
      <w:pPr>
        <w:ind w:left="4320" w:hanging="360"/>
      </w:pPr>
      <w:rPr>
        <w:rFonts w:ascii="Wingdings" w:hAnsi="Wingdings" w:hint="default"/>
      </w:rPr>
    </w:lvl>
    <w:lvl w:ilvl="6" w:tplc="6CB24D04">
      <w:start w:val="1"/>
      <w:numFmt w:val="bullet"/>
      <w:lvlText w:val="·"/>
      <w:lvlJc w:val="left"/>
      <w:pPr>
        <w:ind w:left="5040" w:hanging="360"/>
      </w:pPr>
      <w:rPr>
        <w:rFonts w:ascii="Symbol" w:hAnsi="Symbol" w:hint="default"/>
      </w:rPr>
    </w:lvl>
    <w:lvl w:ilvl="7" w:tplc="1D2EE278">
      <w:start w:val="1"/>
      <w:numFmt w:val="bullet"/>
      <w:lvlText w:val="o"/>
      <w:lvlJc w:val="left"/>
      <w:pPr>
        <w:ind w:left="5760" w:hanging="360"/>
      </w:pPr>
      <w:rPr>
        <w:rFonts w:ascii="Courier New" w:hAnsi="Courier New" w:cs="Courier New" w:hint="default"/>
      </w:rPr>
    </w:lvl>
    <w:lvl w:ilvl="8" w:tplc="D9623C96">
      <w:start w:val="1"/>
      <w:numFmt w:val="bullet"/>
      <w:lvlText w:val="§"/>
      <w:lvlJc w:val="left"/>
      <w:pPr>
        <w:ind w:left="6480" w:hanging="360"/>
      </w:pPr>
      <w:rPr>
        <w:rFonts w:ascii="Wingdings" w:hAnsi="Wingdings" w:hint="default"/>
      </w:rPr>
    </w:lvl>
  </w:abstractNum>
  <w:abstractNum w:abstractNumId="38" w15:restartNumberingAfterBreak="0">
    <w:nsid w:val="2F000022"/>
    <w:multiLevelType w:val="hybridMultilevel"/>
    <w:tmpl w:val="2DA205F5"/>
    <w:lvl w:ilvl="0" w:tplc="184A3C66">
      <w:start w:val="1"/>
      <w:numFmt w:val="lowerLetter"/>
      <w:lvlText w:val="%1."/>
      <w:lvlJc w:val="left"/>
      <w:pPr>
        <w:ind w:left="720" w:hanging="360"/>
      </w:pPr>
      <w:rPr>
        <w:rFonts w:ascii="Arial" w:eastAsiaTheme="minorHAnsi" w:hAnsi="Arial" w:cs="Arial"/>
      </w:rPr>
    </w:lvl>
    <w:lvl w:ilvl="1" w:tplc="6552770A">
      <w:start w:val="1"/>
      <w:numFmt w:val="lowerLetter"/>
      <w:lvlText w:val="%2."/>
      <w:lvlJc w:val="left"/>
      <w:pPr>
        <w:ind w:left="1440" w:hanging="360"/>
      </w:pPr>
    </w:lvl>
    <w:lvl w:ilvl="2" w:tplc="4AFC2808">
      <w:start w:val="1"/>
      <w:numFmt w:val="lowerRoman"/>
      <w:lvlText w:val="%3."/>
      <w:lvlJc w:val="right"/>
      <w:pPr>
        <w:ind w:left="2160" w:hanging="180"/>
      </w:pPr>
    </w:lvl>
    <w:lvl w:ilvl="3" w:tplc="1346CD38">
      <w:start w:val="1"/>
      <w:numFmt w:val="decimal"/>
      <w:lvlText w:val="%4."/>
      <w:lvlJc w:val="left"/>
      <w:pPr>
        <w:ind w:left="2880" w:hanging="360"/>
      </w:pPr>
    </w:lvl>
    <w:lvl w:ilvl="4" w:tplc="73E21968">
      <w:start w:val="1"/>
      <w:numFmt w:val="lowerLetter"/>
      <w:lvlText w:val="%5."/>
      <w:lvlJc w:val="left"/>
      <w:pPr>
        <w:ind w:left="3600" w:hanging="360"/>
      </w:pPr>
    </w:lvl>
    <w:lvl w:ilvl="5" w:tplc="F628E9AA">
      <w:start w:val="1"/>
      <w:numFmt w:val="lowerRoman"/>
      <w:lvlText w:val="%6."/>
      <w:lvlJc w:val="right"/>
      <w:pPr>
        <w:ind w:left="4320" w:hanging="180"/>
      </w:pPr>
    </w:lvl>
    <w:lvl w:ilvl="6" w:tplc="B644CE66">
      <w:start w:val="1"/>
      <w:numFmt w:val="decimal"/>
      <w:lvlText w:val="%7."/>
      <w:lvlJc w:val="left"/>
      <w:pPr>
        <w:ind w:left="5040" w:hanging="360"/>
      </w:pPr>
    </w:lvl>
    <w:lvl w:ilvl="7" w:tplc="B4E4180A">
      <w:start w:val="1"/>
      <w:numFmt w:val="lowerLetter"/>
      <w:lvlText w:val="%8."/>
      <w:lvlJc w:val="left"/>
      <w:pPr>
        <w:ind w:left="5760" w:hanging="360"/>
      </w:pPr>
    </w:lvl>
    <w:lvl w:ilvl="8" w:tplc="95C05C1A">
      <w:start w:val="1"/>
      <w:numFmt w:val="lowerRoman"/>
      <w:lvlText w:val="%9."/>
      <w:lvlJc w:val="right"/>
      <w:pPr>
        <w:ind w:left="6480" w:hanging="180"/>
      </w:pPr>
    </w:lvl>
  </w:abstractNum>
  <w:abstractNum w:abstractNumId="39" w15:restartNumberingAfterBreak="0">
    <w:nsid w:val="2F000023"/>
    <w:multiLevelType w:val="hybridMultilevel"/>
    <w:tmpl w:val="35B0AEDC"/>
    <w:lvl w:ilvl="0" w:tplc="425C5314">
      <w:start w:val="1"/>
      <w:numFmt w:val="lowerLetter"/>
      <w:lvlText w:val="%1."/>
      <w:lvlJc w:val="left"/>
      <w:pPr>
        <w:ind w:left="720" w:hanging="360"/>
      </w:pPr>
      <w:rPr>
        <w:rFonts w:hint="default"/>
      </w:rPr>
    </w:lvl>
    <w:lvl w:ilvl="1" w:tplc="AC0E2A00">
      <w:start w:val="1"/>
      <w:numFmt w:val="lowerLetter"/>
      <w:lvlText w:val="%2."/>
      <w:lvlJc w:val="left"/>
      <w:pPr>
        <w:ind w:left="1440" w:hanging="360"/>
      </w:pPr>
    </w:lvl>
    <w:lvl w:ilvl="2" w:tplc="9AD458B4">
      <w:start w:val="1"/>
      <w:numFmt w:val="lowerRoman"/>
      <w:lvlText w:val="%3."/>
      <w:lvlJc w:val="right"/>
      <w:pPr>
        <w:ind w:left="2160" w:hanging="180"/>
      </w:pPr>
    </w:lvl>
    <w:lvl w:ilvl="3" w:tplc="759EBE8C">
      <w:start w:val="1"/>
      <w:numFmt w:val="decimal"/>
      <w:lvlText w:val="%4."/>
      <w:lvlJc w:val="left"/>
      <w:pPr>
        <w:ind w:left="2880" w:hanging="360"/>
      </w:pPr>
    </w:lvl>
    <w:lvl w:ilvl="4" w:tplc="978A2832">
      <w:start w:val="1"/>
      <w:numFmt w:val="lowerLetter"/>
      <w:lvlText w:val="%5."/>
      <w:lvlJc w:val="left"/>
      <w:pPr>
        <w:ind w:left="3600" w:hanging="360"/>
      </w:pPr>
    </w:lvl>
    <w:lvl w:ilvl="5" w:tplc="7F3465F6">
      <w:start w:val="1"/>
      <w:numFmt w:val="lowerRoman"/>
      <w:lvlText w:val="%6."/>
      <w:lvlJc w:val="right"/>
      <w:pPr>
        <w:ind w:left="4320" w:hanging="180"/>
      </w:pPr>
    </w:lvl>
    <w:lvl w:ilvl="6" w:tplc="0B80AD48">
      <w:start w:val="1"/>
      <w:numFmt w:val="decimal"/>
      <w:lvlText w:val="%7."/>
      <w:lvlJc w:val="left"/>
      <w:pPr>
        <w:ind w:left="5040" w:hanging="360"/>
      </w:pPr>
    </w:lvl>
    <w:lvl w:ilvl="7" w:tplc="2C2E5AC0">
      <w:start w:val="1"/>
      <w:numFmt w:val="lowerLetter"/>
      <w:lvlText w:val="%8."/>
      <w:lvlJc w:val="left"/>
      <w:pPr>
        <w:ind w:left="5760" w:hanging="360"/>
      </w:pPr>
    </w:lvl>
    <w:lvl w:ilvl="8" w:tplc="FA32F0E8">
      <w:start w:val="1"/>
      <w:numFmt w:val="lowerRoman"/>
      <w:lvlText w:val="%9."/>
      <w:lvlJc w:val="right"/>
      <w:pPr>
        <w:ind w:left="6480" w:hanging="180"/>
      </w:pPr>
    </w:lvl>
  </w:abstractNum>
  <w:abstractNum w:abstractNumId="40" w15:restartNumberingAfterBreak="0">
    <w:nsid w:val="2F000024"/>
    <w:multiLevelType w:val="multilevel"/>
    <w:tmpl w:val="32386A07"/>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F000025"/>
    <w:multiLevelType w:val="hybridMultilevel"/>
    <w:tmpl w:val="49DD7181"/>
    <w:lvl w:ilvl="0" w:tplc="65B2E53A">
      <w:start w:val="1"/>
      <w:numFmt w:val="decimal"/>
      <w:lvlText w:val="%1."/>
      <w:lvlJc w:val="left"/>
      <w:pPr>
        <w:ind w:left="720" w:hanging="360"/>
      </w:pPr>
      <w:rPr>
        <w:rFonts w:ascii="Calibri,Bold" w:hAnsi="Calibri,Bold" w:cs="Calibri,Bold" w:hint="default"/>
        <w:sz w:val="28"/>
        <w:szCs w:val="28"/>
      </w:rPr>
    </w:lvl>
    <w:lvl w:ilvl="1" w:tplc="5CF23B5E">
      <w:start w:val="1"/>
      <w:numFmt w:val="lowerLetter"/>
      <w:lvlText w:val="%2."/>
      <w:lvlJc w:val="left"/>
      <w:pPr>
        <w:ind w:left="1440" w:hanging="360"/>
      </w:pPr>
    </w:lvl>
    <w:lvl w:ilvl="2" w:tplc="D8860C14">
      <w:start w:val="1"/>
      <w:numFmt w:val="lowerRoman"/>
      <w:lvlText w:val="%3."/>
      <w:lvlJc w:val="right"/>
      <w:pPr>
        <w:ind w:left="2160" w:hanging="180"/>
      </w:pPr>
    </w:lvl>
    <w:lvl w:ilvl="3" w:tplc="CD8C07A6">
      <w:start w:val="1"/>
      <w:numFmt w:val="decimal"/>
      <w:lvlText w:val="%4."/>
      <w:lvlJc w:val="left"/>
      <w:pPr>
        <w:ind w:left="2880" w:hanging="360"/>
      </w:pPr>
    </w:lvl>
    <w:lvl w:ilvl="4" w:tplc="E7787E92">
      <w:start w:val="1"/>
      <w:numFmt w:val="lowerLetter"/>
      <w:lvlText w:val="%5."/>
      <w:lvlJc w:val="left"/>
      <w:pPr>
        <w:ind w:left="3600" w:hanging="360"/>
      </w:pPr>
    </w:lvl>
    <w:lvl w:ilvl="5" w:tplc="380EC7B4">
      <w:start w:val="1"/>
      <w:numFmt w:val="lowerRoman"/>
      <w:lvlText w:val="%6."/>
      <w:lvlJc w:val="right"/>
      <w:pPr>
        <w:ind w:left="4320" w:hanging="180"/>
      </w:pPr>
    </w:lvl>
    <w:lvl w:ilvl="6" w:tplc="EB8E3138">
      <w:start w:val="1"/>
      <w:numFmt w:val="decimal"/>
      <w:lvlText w:val="%7."/>
      <w:lvlJc w:val="left"/>
      <w:pPr>
        <w:ind w:left="5040" w:hanging="360"/>
      </w:pPr>
    </w:lvl>
    <w:lvl w:ilvl="7" w:tplc="A9302BA2">
      <w:start w:val="1"/>
      <w:numFmt w:val="lowerLetter"/>
      <w:lvlText w:val="%8."/>
      <w:lvlJc w:val="left"/>
      <w:pPr>
        <w:ind w:left="5760" w:hanging="360"/>
      </w:pPr>
    </w:lvl>
    <w:lvl w:ilvl="8" w:tplc="536CC01E">
      <w:start w:val="1"/>
      <w:numFmt w:val="lowerRoman"/>
      <w:lvlText w:val="%9."/>
      <w:lvlJc w:val="right"/>
      <w:pPr>
        <w:ind w:left="6480" w:hanging="180"/>
      </w:pPr>
    </w:lvl>
  </w:abstractNum>
  <w:abstractNum w:abstractNumId="42" w15:restartNumberingAfterBreak="0">
    <w:nsid w:val="2F000026"/>
    <w:multiLevelType w:val="hybridMultilevel"/>
    <w:tmpl w:val="4D038C5E"/>
    <w:lvl w:ilvl="0" w:tplc="3A703954">
      <w:start w:val="1"/>
      <w:numFmt w:val="lowerLetter"/>
      <w:lvlText w:val="%1."/>
      <w:lvlJc w:val="left"/>
      <w:pPr>
        <w:ind w:left="720" w:hanging="360"/>
      </w:pPr>
      <w:rPr>
        <w:rFonts w:hint="default"/>
      </w:rPr>
    </w:lvl>
    <w:lvl w:ilvl="1" w:tplc="9F88B0D2">
      <w:start w:val="1"/>
      <w:numFmt w:val="lowerLetter"/>
      <w:lvlText w:val="%2."/>
      <w:lvlJc w:val="left"/>
      <w:pPr>
        <w:ind w:left="1440" w:hanging="360"/>
      </w:pPr>
    </w:lvl>
    <w:lvl w:ilvl="2" w:tplc="04D00692">
      <w:start w:val="1"/>
      <w:numFmt w:val="lowerRoman"/>
      <w:lvlText w:val="%3."/>
      <w:lvlJc w:val="right"/>
      <w:pPr>
        <w:ind w:left="2160" w:hanging="180"/>
      </w:pPr>
    </w:lvl>
    <w:lvl w:ilvl="3" w:tplc="8F1815B6">
      <w:start w:val="1"/>
      <w:numFmt w:val="decimal"/>
      <w:lvlText w:val="%4."/>
      <w:lvlJc w:val="left"/>
      <w:pPr>
        <w:ind w:left="2880" w:hanging="360"/>
      </w:pPr>
    </w:lvl>
    <w:lvl w:ilvl="4" w:tplc="46F0E886">
      <w:start w:val="1"/>
      <w:numFmt w:val="lowerLetter"/>
      <w:lvlText w:val="%5."/>
      <w:lvlJc w:val="left"/>
      <w:pPr>
        <w:ind w:left="3600" w:hanging="360"/>
      </w:pPr>
    </w:lvl>
    <w:lvl w:ilvl="5" w:tplc="14148DA8">
      <w:start w:val="1"/>
      <w:numFmt w:val="lowerRoman"/>
      <w:lvlText w:val="%6."/>
      <w:lvlJc w:val="right"/>
      <w:pPr>
        <w:ind w:left="4320" w:hanging="180"/>
      </w:pPr>
    </w:lvl>
    <w:lvl w:ilvl="6" w:tplc="008C5308">
      <w:start w:val="1"/>
      <w:numFmt w:val="decimal"/>
      <w:lvlText w:val="%7."/>
      <w:lvlJc w:val="left"/>
      <w:pPr>
        <w:ind w:left="5040" w:hanging="360"/>
      </w:pPr>
    </w:lvl>
    <w:lvl w:ilvl="7" w:tplc="C9D0D97E">
      <w:start w:val="1"/>
      <w:numFmt w:val="lowerLetter"/>
      <w:lvlText w:val="%8."/>
      <w:lvlJc w:val="left"/>
      <w:pPr>
        <w:ind w:left="5760" w:hanging="360"/>
      </w:pPr>
    </w:lvl>
    <w:lvl w:ilvl="8" w:tplc="5242162C">
      <w:start w:val="1"/>
      <w:numFmt w:val="lowerRoman"/>
      <w:lvlText w:val="%9."/>
      <w:lvlJc w:val="right"/>
      <w:pPr>
        <w:ind w:left="6480" w:hanging="180"/>
      </w:pPr>
    </w:lvl>
  </w:abstractNum>
  <w:abstractNum w:abstractNumId="43" w15:restartNumberingAfterBreak="0">
    <w:nsid w:val="2F000027"/>
    <w:multiLevelType w:val="hybridMultilevel"/>
    <w:tmpl w:val="43389942"/>
    <w:lvl w:ilvl="0" w:tplc="2E76ACE4">
      <w:start w:val="1"/>
      <w:numFmt w:val="bullet"/>
      <w:lvlText w:val="·"/>
      <w:lvlJc w:val="left"/>
      <w:pPr>
        <w:ind w:left="360" w:hanging="360"/>
      </w:pPr>
      <w:rPr>
        <w:rFonts w:ascii="Symbol" w:hAnsi="Symbol" w:hint="default"/>
        <w:color w:val="FF0000"/>
        <w:sz w:val="18"/>
        <w:szCs w:val="18"/>
      </w:rPr>
    </w:lvl>
    <w:lvl w:ilvl="1" w:tplc="352A1E02">
      <w:start w:val="1"/>
      <w:numFmt w:val="lowerLetter"/>
      <w:lvlText w:val="%2."/>
      <w:lvlJc w:val="left"/>
      <w:pPr>
        <w:ind w:left="1080" w:hanging="360"/>
      </w:pPr>
    </w:lvl>
    <w:lvl w:ilvl="2" w:tplc="A50C5B92">
      <w:start w:val="1"/>
      <w:numFmt w:val="lowerRoman"/>
      <w:lvlText w:val="%3."/>
      <w:lvlJc w:val="right"/>
      <w:pPr>
        <w:ind w:left="1800" w:hanging="180"/>
      </w:pPr>
    </w:lvl>
    <w:lvl w:ilvl="3" w:tplc="59D6035C">
      <w:start w:val="1"/>
      <w:numFmt w:val="decimal"/>
      <w:lvlText w:val="%4."/>
      <w:lvlJc w:val="left"/>
      <w:pPr>
        <w:ind w:left="2520" w:hanging="360"/>
      </w:pPr>
    </w:lvl>
    <w:lvl w:ilvl="4" w:tplc="3E78DA7E">
      <w:start w:val="1"/>
      <w:numFmt w:val="lowerLetter"/>
      <w:lvlText w:val="%5."/>
      <w:lvlJc w:val="left"/>
      <w:pPr>
        <w:ind w:left="3240" w:hanging="360"/>
      </w:pPr>
    </w:lvl>
    <w:lvl w:ilvl="5" w:tplc="CB98187E">
      <w:start w:val="1"/>
      <w:numFmt w:val="lowerRoman"/>
      <w:lvlText w:val="%6."/>
      <w:lvlJc w:val="right"/>
      <w:pPr>
        <w:ind w:left="3960" w:hanging="180"/>
      </w:pPr>
    </w:lvl>
    <w:lvl w:ilvl="6" w:tplc="EBC0C98C">
      <w:start w:val="1"/>
      <w:numFmt w:val="decimal"/>
      <w:lvlText w:val="%7."/>
      <w:lvlJc w:val="left"/>
      <w:pPr>
        <w:ind w:left="4680" w:hanging="360"/>
      </w:pPr>
    </w:lvl>
    <w:lvl w:ilvl="7" w:tplc="8DE65A48">
      <w:start w:val="1"/>
      <w:numFmt w:val="lowerLetter"/>
      <w:lvlText w:val="%8."/>
      <w:lvlJc w:val="left"/>
      <w:pPr>
        <w:ind w:left="5400" w:hanging="360"/>
      </w:pPr>
    </w:lvl>
    <w:lvl w:ilvl="8" w:tplc="0EF89688">
      <w:start w:val="1"/>
      <w:numFmt w:val="lowerRoman"/>
      <w:lvlText w:val="%9."/>
      <w:lvlJc w:val="right"/>
      <w:pPr>
        <w:ind w:left="6120" w:hanging="180"/>
      </w:pPr>
    </w:lvl>
  </w:abstractNum>
  <w:abstractNum w:abstractNumId="44" w15:restartNumberingAfterBreak="0">
    <w:nsid w:val="32D730C2"/>
    <w:multiLevelType w:val="hybridMultilevel"/>
    <w:tmpl w:val="9A786C0E"/>
    <w:lvl w:ilvl="0" w:tplc="F6E8D6A6">
      <w:start w:val="1"/>
      <w:numFmt w:val="bullet"/>
      <w:lvlText w:val=""/>
      <w:lvlJc w:val="left"/>
      <w:pPr>
        <w:tabs>
          <w:tab w:val="num" w:pos="720"/>
        </w:tabs>
        <w:ind w:left="720" w:hanging="360"/>
      </w:pPr>
      <w:rPr>
        <w:rFonts w:ascii="Wingdings" w:hAnsi="Wingdings" w:hint="default"/>
      </w:rPr>
    </w:lvl>
    <w:lvl w:ilvl="1" w:tplc="47668C7E" w:tentative="1">
      <w:start w:val="1"/>
      <w:numFmt w:val="bullet"/>
      <w:lvlText w:val=""/>
      <w:lvlJc w:val="left"/>
      <w:pPr>
        <w:tabs>
          <w:tab w:val="num" w:pos="1440"/>
        </w:tabs>
        <w:ind w:left="1440" w:hanging="360"/>
      </w:pPr>
      <w:rPr>
        <w:rFonts w:ascii="Wingdings" w:hAnsi="Wingdings" w:hint="default"/>
      </w:rPr>
    </w:lvl>
    <w:lvl w:ilvl="2" w:tplc="2940FDFA" w:tentative="1">
      <w:start w:val="1"/>
      <w:numFmt w:val="bullet"/>
      <w:lvlText w:val=""/>
      <w:lvlJc w:val="left"/>
      <w:pPr>
        <w:tabs>
          <w:tab w:val="num" w:pos="2160"/>
        </w:tabs>
        <w:ind w:left="2160" w:hanging="360"/>
      </w:pPr>
      <w:rPr>
        <w:rFonts w:ascii="Wingdings" w:hAnsi="Wingdings" w:hint="default"/>
      </w:rPr>
    </w:lvl>
    <w:lvl w:ilvl="3" w:tplc="0BCE19CC" w:tentative="1">
      <w:start w:val="1"/>
      <w:numFmt w:val="bullet"/>
      <w:lvlText w:val=""/>
      <w:lvlJc w:val="left"/>
      <w:pPr>
        <w:tabs>
          <w:tab w:val="num" w:pos="2880"/>
        </w:tabs>
        <w:ind w:left="2880" w:hanging="360"/>
      </w:pPr>
      <w:rPr>
        <w:rFonts w:ascii="Wingdings" w:hAnsi="Wingdings" w:hint="default"/>
      </w:rPr>
    </w:lvl>
    <w:lvl w:ilvl="4" w:tplc="F53207E0" w:tentative="1">
      <w:start w:val="1"/>
      <w:numFmt w:val="bullet"/>
      <w:lvlText w:val=""/>
      <w:lvlJc w:val="left"/>
      <w:pPr>
        <w:tabs>
          <w:tab w:val="num" w:pos="3600"/>
        </w:tabs>
        <w:ind w:left="3600" w:hanging="360"/>
      </w:pPr>
      <w:rPr>
        <w:rFonts w:ascii="Wingdings" w:hAnsi="Wingdings" w:hint="default"/>
      </w:rPr>
    </w:lvl>
    <w:lvl w:ilvl="5" w:tplc="5824E496" w:tentative="1">
      <w:start w:val="1"/>
      <w:numFmt w:val="bullet"/>
      <w:lvlText w:val=""/>
      <w:lvlJc w:val="left"/>
      <w:pPr>
        <w:tabs>
          <w:tab w:val="num" w:pos="4320"/>
        </w:tabs>
        <w:ind w:left="4320" w:hanging="360"/>
      </w:pPr>
      <w:rPr>
        <w:rFonts w:ascii="Wingdings" w:hAnsi="Wingdings" w:hint="default"/>
      </w:rPr>
    </w:lvl>
    <w:lvl w:ilvl="6" w:tplc="DF7E6D18" w:tentative="1">
      <w:start w:val="1"/>
      <w:numFmt w:val="bullet"/>
      <w:lvlText w:val=""/>
      <w:lvlJc w:val="left"/>
      <w:pPr>
        <w:tabs>
          <w:tab w:val="num" w:pos="5040"/>
        </w:tabs>
        <w:ind w:left="5040" w:hanging="360"/>
      </w:pPr>
      <w:rPr>
        <w:rFonts w:ascii="Wingdings" w:hAnsi="Wingdings" w:hint="default"/>
      </w:rPr>
    </w:lvl>
    <w:lvl w:ilvl="7" w:tplc="CC2AE89E" w:tentative="1">
      <w:start w:val="1"/>
      <w:numFmt w:val="bullet"/>
      <w:lvlText w:val=""/>
      <w:lvlJc w:val="left"/>
      <w:pPr>
        <w:tabs>
          <w:tab w:val="num" w:pos="5760"/>
        </w:tabs>
        <w:ind w:left="5760" w:hanging="360"/>
      </w:pPr>
      <w:rPr>
        <w:rFonts w:ascii="Wingdings" w:hAnsi="Wingdings" w:hint="default"/>
      </w:rPr>
    </w:lvl>
    <w:lvl w:ilvl="8" w:tplc="B0AC4AE2"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E818C8"/>
    <w:multiLevelType w:val="hybridMultilevel"/>
    <w:tmpl w:val="D97276C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6" w15:restartNumberingAfterBreak="0">
    <w:nsid w:val="6FB7090C"/>
    <w:multiLevelType w:val="hybridMultilevel"/>
    <w:tmpl w:val="604A4D10"/>
    <w:lvl w:ilvl="0" w:tplc="DABC17E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6D81EFA"/>
    <w:multiLevelType w:val="hybridMultilevel"/>
    <w:tmpl w:val="D2D005CA"/>
    <w:lvl w:ilvl="0" w:tplc="700CE90E">
      <w:start w:val="1"/>
      <w:numFmt w:val="bullet"/>
      <w:lvlText w:val=""/>
      <w:lvlJc w:val="left"/>
      <w:pPr>
        <w:ind w:left="1168" w:hanging="360"/>
      </w:pPr>
      <w:rPr>
        <w:rFonts w:ascii="Symbol" w:hAnsi="Symbol" w:hint="default"/>
        <w:sz w:val="16"/>
      </w:rPr>
    </w:lvl>
    <w:lvl w:ilvl="1" w:tplc="240A0003" w:tentative="1">
      <w:start w:val="1"/>
      <w:numFmt w:val="bullet"/>
      <w:lvlText w:val="o"/>
      <w:lvlJc w:val="left"/>
      <w:pPr>
        <w:ind w:left="1888" w:hanging="360"/>
      </w:pPr>
      <w:rPr>
        <w:rFonts w:ascii="Courier New" w:hAnsi="Courier New" w:cs="Courier New" w:hint="default"/>
      </w:rPr>
    </w:lvl>
    <w:lvl w:ilvl="2" w:tplc="240A0005" w:tentative="1">
      <w:start w:val="1"/>
      <w:numFmt w:val="bullet"/>
      <w:lvlText w:val=""/>
      <w:lvlJc w:val="left"/>
      <w:pPr>
        <w:ind w:left="2608" w:hanging="360"/>
      </w:pPr>
      <w:rPr>
        <w:rFonts w:ascii="Wingdings" w:hAnsi="Wingdings" w:hint="default"/>
      </w:rPr>
    </w:lvl>
    <w:lvl w:ilvl="3" w:tplc="240A0001" w:tentative="1">
      <w:start w:val="1"/>
      <w:numFmt w:val="bullet"/>
      <w:lvlText w:val=""/>
      <w:lvlJc w:val="left"/>
      <w:pPr>
        <w:ind w:left="3328" w:hanging="360"/>
      </w:pPr>
      <w:rPr>
        <w:rFonts w:ascii="Symbol" w:hAnsi="Symbol" w:hint="default"/>
      </w:rPr>
    </w:lvl>
    <w:lvl w:ilvl="4" w:tplc="240A0003" w:tentative="1">
      <w:start w:val="1"/>
      <w:numFmt w:val="bullet"/>
      <w:lvlText w:val="o"/>
      <w:lvlJc w:val="left"/>
      <w:pPr>
        <w:ind w:left="4048" w:hanging="360"/>
      </w:pPr>
      <w:rPr>
        <w:rFonts w:ascii="Courier New" w:hAnsi="Courier New" w:cs="Courier New" w:hint="default"/>
      </w:rPr>
    </w:lvl>
    <w:lvl w:ilvl="5" w:tplc="240A0005" w:tentative="1">
      <w:start w:val="1"/>
      <w:numFmt w:val="bullet"/>
      <w:lvlText w:val=""/>
      <w:lvlJc w:val="left"/>
      <w:pPr>
        <w:ind w:left="4768" w:hanging="360"/>
      </w:pPr>
      <w:rPr>
        <w:rFonts w:ascii="Wingdings" w:hAnsi="Wingdings" w:hint="default"/>
      </w:rPr>
    </w:lvl>
    <w:lvl w:ilvl="6" w:tplc="240A0001" w:tentative="1">
      <w:start w:val="1"/>
      <w:numFmt w:val="bullet"/>
      <w:lvlText w:val=""/>
      <w:lvlJc w:val="left"/>
      <w:pPr>
        <w:ind w:left="5488" w:hanging="360"/>
      </w:pPr>
      <w:rPr>
        <w:rFonts w:ascii="Symbol" w:hAnsi="Symbol" w:hint="default"/>
      </w:rPr>
    </w:lvl>
    <w:lvl w:ilvl="7" w:tplc="240A0003" w:tentative="1">
      <w:start w:val="1"/>
      <w:numFmt w:val="bullet"/>
      <w:lvlText w:val="o"/>
      <w:lvlJc w:val="left"/>
      <w:pPr>
        <w:ind w:left="6208" w:hanging="360"/>
      </w:pPr>
      <w:rPr>
        <w:rFonts w:ascii="Courier New" w:hAnsi="Courier New" w:cs="Courier New" w:hint="default"/>
      </w:rPr>
    </w:lvl>
    <w:lvl w:ilvl="8" w:tplc="240A0005" w:tentative="1">
      <w:start w:val="1"/>
      <w:numFmt w:val="bullet"/>
      <w:lvlText w:val=""/>
      <w:lvlJc w:val="left"/>
      <w:pPr>
        <w:ind w:left="6928" w:hanging="360"/>
      </w:pPr>
      <w:rPr>
        <w:rFonts w:ascii="Wingdings" w:hAnsi="Wingdings" w:hint="default"/>
      </w:rPr>
    </w:lvl>
  </w:abstractNum>
  <w:abstractNum w:abstractNumId="48" w15:restartNumberingAfterBreak="0">
    <w:nsid w:val="78047E58"/>
    <w:multiLevelType w:val="hybridMultilevel"/>
    <w:tmpl w:val="8668ED70"/>
    <w:lvl w:ilvl="0" w:tplc="7026DF20">
      <w:start w:val="1"/>
      <w:numFmt w:val="bullet"/>
      <w:lvlText w:val="•"/>
      <w:lvlJc w:val="left"/>
      <w:pPr>
        <w:tabs>
          <w:tab w:val="num" w:pos="720"/>
        </w:tabs>
        <w:ind w:left="720" w:hanging="360"/>
      </w:pPr>
      <w:rPr>
        <w:rFonts w:ascii="Times New Roman" w:hAnsi="Times New Roman" w:hint="default"/>
      </w:rPr>
    </w:lvl>
    <w:lvl w:ilvl="1" w:tplc="5B5C342A" w:tentative="1">
      <w:start w:val="1"/>
      <w:numFmt w:val="bullet"/>
      <w:lvlText w:val="•"/>
      <w:lvlJc w:val="left"/>
      <w:pPr>
        <w:tabs>
          <w:tab w:val="num" w:pos="1440"/>
        </w:tabs>
        <w:ind w:left="1440" w:hanging="360"/>
      </w:pPr>
      <w:rPr>
        <w:rFonts w:ascii="Times New Roman" w:hAnsi="Times New Roman" w:hint="default"/>
      </w:rPr>
    </w:lvl>
    <w:lvl w:ilvl="2" w:tplc="A5006736" w:tentative="1">
      <w:start w:val="1"/>
      <w:numFmt w:val="bullet"/>
      <w:lvlText w:val="•"/>
      <w:lvlJc w:val="left"/>
      <w:pPr>
        <w:tabs>
          <w:tab w:val="num" w:pos="2160"/>
        </w:tabs>
        <w:ind w:left="2160" w:hanging="360"/>
      </w:pPr>
      <w:rPr>
        <w:rFonts w:ascii="Times New Roman" w:hAnsi="Times New Roman" w:hint="default"/>
      </w:rPr>
    </w:lvl>
    <w:lvl w:ilvl="3" w:tplc="1F58F898" w:tentative="1">
      <w:start w:val="1"/>
      <w:numFmt w:val="bullet"/>
      <w:lvlText w:val="•"/>
      <w:lvlJc w:val="left"/>
      <w:pPr>
        <w:tabs>
          <w:tab w:val="num" w:pos="2880"/>
        </w:tabs>
        <w:ind w:left="2880" w:hanging="360"/>
      </w:pPr>
      <w:rPr>
        <w:rFonts w:ascii="Times New Roman" w:hAnsi="Times New Roman" w:hint="default"/>
      </w:rPr>
    </w:lvl>
    <w:lvl w:ilvl="4" w:tplc="63E83964" w:tentative="1">
      <w:start w:val="1"/>
      <w:numFmt w:val="bullet"/>
      <w:lvlText w:val="•"/>
      <w:lvlJc w:val="left"/>
      <w:pPr>
        <w:tabs>
          <w:tab w:val="num" w:pos="3600"/>
        </w:tabs>
        <w:ind w:left="3600" w:hanging="360"/>
      </w:pPr>
      <w:rPr>
        <w:rFonts w:ascii="Times New Roman" w:hAnsi="Times New Roman" w:hint="default"/>
      </w:rPr>
    </w:lvl>
    <w:lvl w:ilvl="5" w:tplc="273C6C9A" w:tentative="1">
      <w:start w:val="1"/>
      <w:numFmt w:val="bullet"/>
      <w:lvlText w:val="•"/>
      <w:lvlJc w:val="left"/>
      <w:pPr>
        <w:tabs>
          <w:tab w:val="num" w:pos="4320"/>
        </w:tabs>
        <w:ind w:left="4320" w:hanging="360"/>
      </w:pPr>
      <w:rPr>
        <w:rFonts w:ascii="Times New Roman" w:hAnsi="Times New Roman" w:hint="default"/>
      </w:rPr>
    </w:lvl>
    <w:lvl w:ilvl="6" w:tplc="E4147110" w:tentative="1">
      <w:start w:val="1"/>
      <w:numFmt w:val="bullet"/>
      <w:lvlText w:val="•"/>
      <w:lvlJc w:val="left"/>
      <w:pPr>
        <w:tabs>
          <w:tab w:val="num" w:pos="5040"/>
        </w:tabs>
        <w:ind w:left="5040" w:hanging="360"/>
      </w:pPr>
      <w:rPr>
        <w:rFonts w:ascii="Times New Roman" w:hAnsi="Times New Roman" w:hint="default"/>
      </w:rPr>
    </w:lvl>
    <w:lvl w:ilvl="7" w:tplc="FB6AC3FE" w:tentative="1">
      <w:start w:val="1"/>
      <w:numFmt w:val="bullet"/>
      <w:lvlText w:val="•"/>
      <w:lvlJc w:val="left"/>
      <w:pPr>
        <w:tabs>
          <w:tab w:val="num" w:pos="5760"/>
        </w:tabs>
        <w:ind w:left="5760" w:hanging="360"/>
      </w:pPr>
      <w:rPr>
        <w:rFonts w:ascii="Times New Roman" w:hAnsi="Times New Roman" w:hint="default"/>
      </w:rPr>
    </w:lvl>
    <w:lvl w:ilvl="8" w:tplc="5B123368"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29"/>
  </w:num>
  <w:num w:numId="3">
    <w:abstractNumId w:val="33"/>
  </w:num>
  <w:num w:numId="4">
    <w:abstractNumId w:val="6"/>
  </w:num>
  <w:num w:numId="5">
    <w:abstractNumId w:val="9"/>
  </w:num>
  <w:num w:numId="6">
    <w:abstractNumId w:val="30"/>
  </w:num>
  <w:num w:numId="7">
    <w:abstractNumId w:val="7"/>
  </w:num>
  <w:num w:numId="8">
    <w:abstractNumId w:val="31"/>
  </w:num>
  <w:num w:numId="9">
    <w:abstractNumId w:val="34"/>
  </w:num>
  <w:num w:numId="10">
    <w:abstractNumId w:val="21"/>
  </w:num>
  <w:num w:numId="11">
    <w:abstractNumId w:val="20"/>
  </w:num>
  <w:num w:numId="12">
    <w:abstractNumId w:val="10"/>
  </w:num>
  <w:num w:numId="13">
    <w:abstractNumId w:val="28"/>
  </w:num>
  <w:num w:numId="14">
    <w:abstractNumId w:val="27"/>
  </w:num>
  <w:num w:numId="15">
    <w:abstractNumId w:val="8"/>
  </w:num>
  <w:num w:numId="16">
    <w:abstractNumId w:val="43"/>
  </w:num>
  <w:num w:numId="17">
    <w:abstractNumId w:val="12"/>
  </w:num>
  <w:num w:numId="18">
    <w:abstractNumId w:val="22"/>
  </w:num>
  <w:num w:numId="19">
    <w:abstractNumId w:val="35"/>
  </w:num>
  <w:num w:numId="20">
    <w:abstractNumId w:val="15"/>
  </w:num>
  <w:num w:numId="21">
    <w:abstractNumId w:val="19"/>
  </w:num>
  <w:num w:numId="22">
    <w:abstractNumId w:val="24"/>
  </w:num>
  <w:num w:numId="23">
    <w:abstractNumId w:val="37"/>
  </w:num>
  <w:num w:numId="24">
    <w:abstractNumId w:val="40"/>
  </w:num>
  <w:num w:numId="25">
    <w:abstractNumId w:val="41"/>
  </w:num>
  <w:num w:numId="26">
    <w:abstractNumId w:val="13"/>
  </w:num>
  <w:num w:numId="27">
    <w:abstractNumId w:val="23"/>
  </w:num>
  <w:num w:numId="28">
    <w:abstractNumId w:val="16"/>
  </w:num>
  <w:num w:numId="29">
    <w:abstractNumId w:val="38"/>
  </w:num>
  <w:num w:numId="30">
    <w:abstractNumId w:val="26"/>
  </w:num>
  <w:num w:numId="31">
    <w:abstractNumId w:val="39"/>
  </w:num>
  <w:num w:numId="32">
    <w:abstractNumId w:val="18"/>
  </w:num>
  <w:num w:numId="33">
    <w:abstractNumId w:val="36"/>
  </w:num>
  <w:num w:numId="34">
    <w:abstractNumId w:val="32"/>
  </w:num>
  <w:num w:numId="35">
    <w:abstractNumId w:val="25"/>
  </w:num>
  <w:num w:numId="36">
    <w:abstractNumId w:val="14"/>
  </w:num>
  <w:num w:numId="37">
    <w:abstractNumId w:val="42"/>
  </w:num>
  <w:num w:numId="38">
    <w:abstractNumId w:val="4"/>
  </w:num>
  <w:num w:numId="39">
    <w:abstractNumId w:val="5"/>
  </w:num>
  <w:num w:numId="40">
    <w:abstractNumId w:val="11"/>
  </w:num>
  <w:num w:numId="41">
    <w:abstractNumId w:val="45"/>
  </w:num>
  <w:num w:numId="42">
    <w:abstractNumId w:val="0"/>
  </w:num>
  <w:num w:numId="43">
    <w:abstractNumId w:val="46"/>
  </w:num>
  <w:num w:numId="44">
    <w:abstractNumId w:val="2"/>
  </w:num>
  <w:num w:numId="45">
    <w:abstractNumId w:val="3"/>
  </w:num>
  <w:num w:numId="46">
    <w:abstractNumId w:val="1"/>
  </w:num>
  <w:num w:numId="47">
    <w:abstractNumId w:val="44"/>
  </w:num>
  <w:num w:numId="48">
    <w:abstractNumId w:val="47"/>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CO" w:vendorID="64" w:dllVersion="6" w:nlCheck="1" w:checkStyle="1"/>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activeWritingStyle w:appName="MSWord" w:lang="es-CO" w:vendorID="64" w:dllVersion="131078" w:nlCheck="1" w:checkStyle="0"/>
  <w:defaultTabStop w:val="708"/>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2E5"/>
    <w:rsid w:val="00004071"/>
    <w:rsid w:val="00004226"/>
    <w:rsid w:val="000155E1"/>
    <w:rsid w:val="00033B23"/>
    <w:rsid w:val="00041C69"/>
    <w:rsid w:val="00045BF4"/>
    <w:rsid w:val="000503B5"/>
    <w:rsid w:val="00051D96"/>
    <w:rsid w:val="00060CD9"/>
    <w:rsid w:val="00070AFA"/>
    <w:rsid w:val="00071E6B"/>
    <w:rsid w:val="0007263C"/>
    <w:rsid w:val="000728B4"/>
    <w:rsid w:val="00077770"/>
    <w:rsid w:val="0008594C"/>
    <w:rsid w:val="000C27C7"/>
    <w:rsid w:val="000C28E6"/>
    <w:rsid w:val="000E1CB0"/>
    <w:rsid w:val="000F3A4E"/>
    <w:rsid w:val="00122748"/>
    <w:rsid w:val="0013583D"/>
    <w:rsid w:val="001365DC"/>
    <w:rsid w:val="00137208"/>
    <w:rsid w:val="00151BCA"/>
    <w:rsid w:val="00152AA2"/>
    <w:rsid w:val="00152C80"/>
    <w:rsid w:val="00154867"/>
    <w:rsid w:val="001628DC"/>
    <w:rsid w:val="00166A2D"/>
    <w:rsid w:val="00187FDC"/>
    <w:rsid w:val="001A5314"/>
    <w:rsid w:val="001B682E"/>
    <w:rsid w:val="001C0397"/>
    <w:rsid w:val="001C4EDA"/>
    <w:rsid w:val="001D6769"/>
    <w:rsid w:val="001E12ED"/>
    <w:rsid w:val="001E56C2"/>
    <w:rsid w:val="001F66E6"/>
    <w:rsid w:val="00202071"/>
    <w:rsid w:val="00212BF4"/>
    <w:rsid w:val="00214CFC"/>
    <w:rsid w:val="002163D7"/>
    <w:rsid w:val="002213B4"/>
    <w:rsid w:val="002242C4"/>
    <w:rsid w:val="00230263"/>
    <w:rsid w:val="00233D6B"/>
    <w:rsid w:val="00243D88"/>
    <w:rsid w:val="00267ADF"/>
    <w:rsid w:val="00267B44"/>
    <w:rsid w:val="002763C1"/>
    <w:rsid w:val="0028637F"/>
    <w:rsid w:val="002A1AD9"/>
    <w:rsid w:val="002A575C"/>
    <w:rsid w:val="002D36F4"/>
    <w:rsid w:val="002E24AB"/>
    <w:rsid w:val="002E24DB"/>
    <w:rsid w:val="002E5345"/>
    <w:rsid w:val="003036DC"/>
    <w:rsid w:val="00307590"/>
    <w:rsid w:val="00314EFA"/>
    <w:rsid w:val="00322271"/>
    <w:rsid w:val="00326522"/>
    <w:rsid w:val="00327386"/>
    <w:rsid w:val="0034478D"/>
    <w:rsid w:val="00366803"/>
    <w:rsid w:val="00371ADC"/>
    <w:rsid w:val="00380BD5"/>
    <w:rsid w:val="00383C08"/>
    <w:rsid w:val="0038557E"/>
    <w:rsid w:val="003B4E92"/>
    <w:rsid w:val="003C652C"/>
    <w:rsid w:val="003E5ABC"/>
    <w:rsid w:val="003F786D"/>
    <w:rsid w:val="0041305E"/>
    <w:rsid w:val="0042575A"/>
    <w:rsid w:val="00436885"/>
    <w:rsid w:val="0045285C"/>
    <w:rsid w:val="0046017F"/>
    <w:rsid w:val="00473EDD"/>
    <w:rsid w:val="00477155"/>
    <w:rsid w:val="00487F82"/>
    <w:rsid w:val="00497C29"/>
    <w:rsid w:val="004A4D81"/>
    <w:rsid w:val="004B6F41"/>
    <w:rsid w:val="005214EB"/>
    <w:rsid w:val="00522DA9"/>
    <w:rsid w:val="00550E3D"/>
    <w:rsid w:val="00570551"/>
    <w:rsid w:val="00597716"/>
    <w:rsid w:val="005A57C7"/>
    <w:rsid w:val="005C12AE"/>
    <w:rsid w:val="005C2F76"/>
    <w:rsid w:val="005D3446"/>
    <w:rsid w:val="00613761"/>
    <w:rsid w:val="00621025"/>
    <w:rsid w:val="006229F5"/>
    <w:rsid w:val="00675C30"/>
    <w:rsid w:val="006822F2"/>
    <w:rsid w:val="00684C64"/>
    <w:rsid w:val="006B43D6"/>
    <w:rsid w:val="006D475E"/>
    <w:rsid w:val="006E374F"/>
    <w:rsid w:val="006F07FC"/>
    <w:rsid w:val="006F49FC"/>
    <w:rsid w:val="00702CD8"/>
    <w:rsid w:val="007112D9"/>
    <w:rsid w:val="00712D8F"/>
    <w:rsid w:val="00716493"/>
    <w:rsid w:val="007243CC"/>
    <w:rsid w:val="00742900"/>
    <w:rsid w:val="00761DC6"/>
    <w:rsid w:val="00767611"/>
    <w:rsid w:val="007721A5"/>
    <w:rsid w:val="00777BBD"/>
    <w:rsid w:val="00781FAB"/>
    <w:rsid w:val="007830EB"/>
    <w:rsid w:val="00796612"/>
    <w:rsid w:val="007B6FA9"/>
    <w:rsid w:val="007B74EA"/>
    <w:rsid w:val="007C19F1"/>
    <w:rsid w:val="007C7FAF"/>
    <w:rsid w:val="007E58DF"/>
    <w:rsid w:val="007F573B"/>
    <w:rsid w:val="008034FD"/>
    <w:rsid w:val="00805003"/>
    <w:rsid w:val="00810997"/>
    <w:rsid w:val="00886674"/>
    <w:rsid w:val="00887ED8"/>
    <w:rsid w:val="00892401"/>
    <w:rsid w:val="00892850"/>
    <w:rsid w:val="008B35B4"/>
    <w:rsid w:val="008C4A96"/>
    <w:rsid w:val="008C73F0"/>
    <w:rsid w:val="008E61A0"/>
    <w:rsid w:val="008F5F16"/>
    <w:rsid w:val="008F7231"/>
    <w:rsid w:val="009066A0"/>
    <w:rsid w:val="009144D1"/>
    <w:rsid w:val="009245FE"/>
    <w:rsid w:val="00925000"/>
    <w:rsid w:val="00926154"/>
    <w:rsid w:val="009444B5"/>
    <w:rsid w:val="009463A5"/>
    <w:rsid w:val="00951387"/>
    <w:rsid w:val="00957EEC"/>
    <w:rsid w:val="009630F7"/>
    <w:rsid w:val="009765B1"/>
    <w:rsid w:val="009A3456"/>
    <w:rsid w:val="009A3B29"/>
    <w:rsid w:val="009D1B13"/>
    <w:rsid w:val="009D3A1F"/>
    <w:rsid w:val="009D3D96"/>
    <w:rsid w:val="009F4947"/>
    <w:rsid w:val="00A221B8"/>
    <w:rsid w:val="00A24434"/>
    <w:rsid w:val="00A412B3"/>
    <w:rsid w:val="00A53590"/>
    <w:rsid w:val="00A708EB"/>
    <w:rsid w:val="00AB4EF0"/>
    <w:rsid w:val="00AB68D9"/>
    <w:rsid w:val="00AC1807"/>
    <w:rsid w:val="00AC1C98"/>
    <w:rsid w:val="00AD03F0"/>
    <w:rsid w:val="00AF1021"/>
    <w:rsid w:val="00B0338C"/>
    <w:rsid w:val="00B07055"/>
    <w:rsid w:val="00B11FB1"/>
    <w:rsid w:val="00B260FE"/>
    <w:rsid w:val="00B437B9"/>
    <w:rsid w:val="00B56E58"/>
    <w:rsid w:val="00B60CFB"/>
    <w:rsid w:val="00B62EC9"/>
    <w:rsid w:val="00B85E11"/>
    <w:rsid w:val="00BA5D36"/>
    <w:rsid w:val="00BB013B"/>
    <w:rsid w:val="00BD07B7"/>
    <w:rsid w:val="00BD2B04"/>
    <w:rsid w:val="00BE3675"/>
    <w:rsid w:val="00C0484E"/>
    <w:rsid w:val="00C26438"/>
    <w:rsid w:val="00C4130A"/>
    <w:rsid w:val="00C60E12"/>
    <w:rsid w:val="00C618F2"/>
    <w:rsid w:val="00C71F68"/>
    <w:rsid w:val="00C74C56"/>
    <w:rsid w:val="00C922E5"/>
    <w:rsid w:val="00CA1BC4"/>
    <w:rsid w:val="00CA6B9F"/>
    <w:rsid w:val="00CA6F1F"/>
    <w:rsid w:val="00CB254A"/>
    <w:rsid w:val="00CB7D5E"/>
    <w:rsid w:val="00CC6F5F"/>
    <w:rsid w:val="00D02F1E"/>
    <w:rsid w:val="00D04B05"/>
    <w:rsid w:val="00D121E8"/>
    <w:rsid w:val="00D20CD1"/>
    <w:rsid w:val="00D62FB3"/>
    <w:rsid w:val="00D70C0F"/>
    <w:rsid w:val="00D75445"/>
    <w:rsid w:val="00D817C8"/>
    <w:rsid w:val="00DA3F73"/>
    <w:rsid w:val="00DA4B99"/>
    <w:rsid w:val="00DB5C84"/>
    <w:rsid w:val="00DC6FB7"/>
    <w:rsid w:val="00DD6E78"/>
    <w:rsid w:val="00DE2750"/>
    <w:rsid w:val="00DF4EDB"/>
    <w:rsid w:val="00E23C97"/>
    <w:rsid w:val="00E411EE"/>
    <w:rsid w:val="00E561E7"/>
    <w:rsid w:val="00E62B83"/>
    <w:rsid w:val="00E70FAE"/>
    <w:rsid w:val="00E71855"/>
    <w:rsid w:val="00E93787"/>
    <w:rsid w:val="00E94665"/>
    <w:rsid w:val="00EB426D"/>
    <w:rsid w:val="00EB7092"/>
    <w:rsid w:val="00ED4848"/>
    <w:rsid w:val="00EF003C"/>
    <w:rsid w:val="00F00032"/>
    <w:rsid w:val="00F023F7"/>
    <w:rsid w:val="00F0263F"/>
    <w:rsid w:val="00F2070F"/>
    <w:rsid w:val="00F21A9B"/>
    <w:rsid w:val="00F311C9"/>
    <w:rsid w:val="00F31648"/>
    <w:rsid w:val="00F3254A"/>
    <w:rsid w:val="00F40692"/>
    <w:rsid w:val="00F524E3"/>
    <w:rsid w:val="00F52F7D"/>
    <w:rsid w:val="00F53AFC"/>
    <w:rsid w:val="00F679FF"/>
    <w:rsid w:val="00F778C1"/>
    <w:rsid w:val="00FC56E0"/>
    <w:rsid w:val="00FD5858"/>
    <w:rsid w:val="00FE4F5A"/>
    <w:rsid w:val="00FF5A8D"/>
  </w:rsids>
  <m:mathPr>
    <m:mathFont m:val="Cambria Math"/>
    <m:brkBin m:val="before"/>
    <m:brkBinSub m:val="--"/>
    <m:smallFrac/>
    <m:dispDef/>
    <m:lMargin m:val="1440"/>
    <m:rMargin m:val="144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C94052"/>
  <w15:docId w15:val="{E9F806D4-4B39-4CC6-813E-1A80C802D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5"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pPr>
      <w:spacing w:before="200" w:after="0"/>
      <w:outlineLvl w:val="1"/>
    </w:pPr>
    <w:rPr>
      <w:rFonts w:asciiTheme="majorHAnsi" w:eastAsiaTheme="majorEastAsia" w:hAnsiTheme="majorHAnsi" w:cstheme="majorBidi"/>
      <w:b/>
      <w:color w:val="4F81BD" w:themeColor="accent1"/>
      <w:sz w:val="26"/>
      <w:szCs w:val="26"/>
    </w:rPr>
  </w:style>
  <w:style w:type="paragraph" w:styleId="Ttulo3">
    <w:name w:val="heading 3"/>
    <w:basedOn w:val="Normal"/>
    <w:next w:val="Normal"/>
    <w:link w:val="Ttulo3Car"/>
    <w:uiPriority w:val="9"/>
    <w:semiHidden/>
    <w:unhideWhenUsed/>
    <w:qFormat/>
    <w:pPr>
      <w:spacing w:before="40" w:after="0" w:line="259" w:lineRule="auto"/>
      <w:outlineLvl w:val="2"/>
    </w:pPr>
    <w:rPr>
      <w:rFonts w:ascii="Times New Roman" w:eastAsiaTheme="majorEastAsia" w:hAnsi="Times New Roman" w:cstheme="majorBidi"/>
      <w:b/>
      <w:i/>
      <w:color w:val="4F81BD" w:themeColor="accen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22"/>
    <w:qFormat/>
    <w:pPr>
      <w:pBdr>
        <w:top w:val="single" w:sz="4" w:space="10" w:color="4F81BD" w:themeColor="accent1"/>
        <w:bottom w:val="single" w:sz="4" w:space="10" w:color="4F81BD" w:themeColor="accent1"/>
      </w:pBdr>
      <w:spacing w:before="360" w:after="360"/>
      <w:ind w:left="864" w:right="864"/>
      <w:jc w:val="center"/>
    </w:pPr>
    <w:rPr>
      <w:i/>
      <w:color w:val="4F81BD" w:themeColor="accent1"/>
    </w:rPr>
  </w:style>
  <w:style w:type="paragraph" w:styleId="Prrafodelista">
    <w:name w:val="List Paragraph"/>
    <w:basedOn w:val="Normal"/>
    <w:link w:val="PrrafodelistaCar"/>
    <w:uiPriority w:val="26"/>
    <w:qFormat/>
    <w:pPr>
      <w:ind w:left="720"/>
      <w:contextualSpacing/>
    </w:pPr>
  </w:style>
  <w:style w:type="paragraph" w:styleId="TDC1">
    <w:name w:val="toc 1"/>
    <w:basedOn w:val="Normal"/>
    <w:next w:val="Normal"/>
    <w:uiPriority w:val="28"/>
    <w:unhideWhenUsed/>
    <w:pPr>
      <w:spacing w:after="100"/>
    </w:pPr>
  </w:style>
  <w:style w:type="paragraph" w:styleId="TDC2">
    <w:name w:val="toc 2"/>
    <w:basedOn w:val="Normal"/>
    <w:next w:val="Normal"/>
    <w:uiPriority w:val="39"/>
    <w:unhideWhenUsed/>
    <w:pPr>
      <w:spacing w:after="100"/>
      <w:ind w:left="220"/>
    </w:pPr>
  </w:style>
  <w:style w:type="table" w:styleId="Tablaconcuadrcula">
    <w:name w:val="Table Grid"/>
    <w:basedOn w:val="Tablanormal"/>
    <w:uiPriority w:val="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nhideWhenUsed/>
    <w:qFormat/>
    <w:pPr>
      <w:spacing w:after="0" w:line="240" w:lineRule="auto"/>
    </w:pPr>
    <w:rPr>
      <w:sz w:val="20"/>
      <w:szCs w:val="20"/>
    </w:rPr>
  </w:style>
  <w:style w:type="character" w:customStyle="1" w:styleId="TextonotapieCar">
    <w:name w:val="Texto nota pie Car"/>
    <w:basedOn w:val="Fuentedeprrafopredeter"/>
    <w:link w:val="Textonotapie"/>
    <w:rPr>
      <w:sz w:val="20"/>
      <w:szCs w:val="20"/>
    </w:rPr>
  </w:style>
  <w:style w:type="character" w:styleId="Refdenotaalpie">
    <w:name w:val="footnote reference"/>
    <w:basedOn w:val="Fuentedeprrafopredeter"/>
    <w:unhideWhenUsed/>
    <w:rPr>
      <w:vertAlign w:val="superscript"/>
    </w:rPr>
  </w:style>
  <w:style w:type="character" w:customStyle="1" w:styleId="Ttulo3Car">
    <w:name w:val="Título 3 Car"/>
    <w:basedOn w:val="Fuentedeprrafopredeter"/>
    <w:link w:val="Ttulo3"/>
    <w:rPr>
      <w:rFonts w:ascii="Times New Roman" w:eastAsiaTheme="majorEastAsia" w:hAnsi="Times New Roman" w:cstheme="majorBidi"/>
      <w:b/>
      <w:i/>
      <w:color w:val="4F81BD" w:themeColor="accent1"/>
      <w:sz w:val="24"/>
      <w:szCs w:val="24"/>
    </w:rPr>
  </w:style>
  <w:style w:type="character" w:customStyle="1" w:styleId="PrrafodelistaCar">
    <w:name w:val="Párrafo de lista Car"/>
    <w:basedOn w:val="Fuentedeprrafopredeter"/>
    <w:link w:val="Prrafodelista"/>
  </w:style>
  <w:style w:type="character" w:customStyle="1" w:styleId="Ttulo2Car">
    <w:name w:val="Título 2 Car"/>
    <w:basedOn w:val="Fuentedeprrafopredeter"/>
    <w:link w:val="Ttulo2"/>
    <w:rPr>
      <w:rFonts w:asciiTheme="majorHAnsi" w:eastAsiaTheme="majorEastAsia" w:hAnsiTheme="majorHAnsi" w:cstheme="majorBidi"/>
      <w:b/>
      <w:color w:val="4F81BD" w:themeColor="accent1"/>
      <w:sz w:val="26"/>
      <w:szCs w:val="26"/>
    </w:rPr>
  </w:style>
  <w:style w:type="paragraph" w:customStyle="1" w:styleId="Default">
    <w:name w:val="Default"/>
    <w:pPr>
      <w:autoSpaceDE w:val="0"/>
      <w:autoSpaceDN w:val="0"/>
      <w:spacing w:after="0" w:line="240" w:lineRule="auto"/>
    </w:pPr>
    <w:rPr>
      <w:rFonts w:ascii="Cambria" w:hAnsi="Cambria" w:cs="Cambria"/>
      <w:color w:val="000000"/>
      <w:sz w:val="24"/>
      <w:szCs w:val="24"/>
    </w:rPr>
  </w:style>
  <w:style w:type="paragraph" w:styleId="Textodeglobo">
    <w:name w:val="Balloon Text"/>
    <w:basedOn w:val="Normal"/>
    <w:link w:val="TextodegloboCar"/>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Pr>
      <w:rFonts w:ascii="Tahoma" w:hAnsi="Tahoma" w:cs="Tahoma"/>
      <w:sz w:val="16"/>
      <w:szCs w:val="16"/>
    </w:rPr>
  </w:style>
  <w:style w:type="paragraph" w:customStyle="1" w:styleId="Vietaslista">
    <w:name w:val="Viñetas (lista)"/>
    <w:basedOn w:val="Normal"/>
    <w:link w:val="VietaslistaCar"/>
    <w:qFormat/>
    <w:pPr>
      <w:numPr>
        <w:numId w:val="2"/>
      </w:numPr>
      <w:spacing w:before="120" w:after="0" w:line="240" w:lineRule="auto"/>
      <w:jc w:val="both"/>
    </w:pPr>
    <w:rPr>
      <w:rFonts w:ascii="Times New Roman" w:eastAsia="Times New Roman" w:hAnsi="Times New Roman" w:cs="Times New Roman"/>
      <w:sz w:val="24"/>
      <w:szCs w:val="24"/>
      <w:lang w:val="es-MX" w:eastAsia="es-ES"/>
    </w:rPr>
  </w:style>
  <w:style w:type="character" w:customStyle="1" w:styleId="VietaslistaCar">
    <w:name w:val="Viñetas (lista) Car"/>
    <w:basedOn w:val="Fuentedeprrafopredeter"/>
    <w:link w:val="Vietaslista"/>
    <w:rPr>
      <w:rFonts w:ascii="Times New Roman" w:eastAsia="Times New Roman" w:hAnsi="Times New Roman" w:cs="Times New Roman"/>
      <w:sz w:val="24"/>
      <w:szCs w:val="24"/>
      <w:lang w:val="es-MX" w:eastAsia="es-ES"/>
    </w:rPr>
  </w:style>
  <w:style w:type="paragraph" w:styleId="Encabezado">
    <w:name w:val="header"/>
    <w:basedOn w:val="Normal"/>
    <w:link w:val="EncabezadoCar"/>
    <w:unhideWhenUsed/>
    <w:pPr>
      <w:tabs>
        <w:tab w:val="center" w:pos="4419"/>
        <w:tab w:val="right" w:pos="8838"/>
      </w:tabs>
      <w:spacing w:after="0" w:line="240" w:lineRule="auto"/>
    </w:pPr>
  </w:style>
  <w:style w:type="character" w:customStyle="1" w:styleId="EncabezadoCar">
    <w:name w:val="Encabezado Car"/>
    <w:basedOn w:val="Fuentedeprrafopredeter"/>
    <w:link w:val="Encabezado"/>
  </w:style>
  <w:style w:type="paragraph" w:styleId="Piedepgina">
    <w:name w:val="footer"/>
    <w:basedOn w:val="Normal"/>
    <w:link w:val="PiedepginaCar"/>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style>
  <w:style w:type="paragraph" w:styleId="Listaconvietas">
    <w:name w:val="List Bullet"/>
    <w:basedOn w:val="Normal"/>
    <w:pPr>
      <w:numPr>
        <w:numId w:val="4"/>
      </w:numPr>
      <w:spacing w:after="240" w:line="240" w:lineRule="auto"/>
      <w:jc w:val="both"/>
    </w:pPr>
    <w:rPr>
      <w:rFonts w:ascii="Times New Roman" w:eastAsia="Times New Roman" w:hAnsi="Times New Roman" w:cs="Times New Roman"/>
      <w:lang w:val="en-GB" w:eastAsia="zh-CN"/>
    </w:rPr>
  </w:style>
  <w:style w:type="character" w:styleId="Hipervnculo">
    <w:name w:val="Hyperlink"/>
    <w:basedOn w:val="Fuentedeprrafopredeter"/>
    <w:uiPriority w:val="99"/>
    <w:unhideWhenUsed/>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Refdecomentario">
    <w:name w:val="annotation reference"/>
    <w:basedOn w:val="Fuentedeprrafopredeter"/>
    <w:semiHidden/>
    <w:unhideWhenUsed/>
    <w:rPr>
      <w:sz w:val="16"/>
      <w:szCs w:val="16"/>
    </w:rPr>
  </w:style>
  <w:style w:type="paragraph" w:styleId="Textocomentario">
    <w:name w:val="annotation text"/>
    <w:basedOn w:val="Normal"/>
    <w:link w:val="TextocomentarioCar"/>
    <w:semiHidden/>
    <w:unhideWhenUsed/>
    <w:pPr>
      <w:spacing w:line="240" w:lineRule="auto"/>
    </w:pPr>
    <w:rPr>
      <w:sz w:val="20"/>
      <w:szCs w:val="20"/>
    </w:rPr>
  </w:style>
  <w:style w:type="character" w:customStyle="1" w:styleId="TextocomentarioCar">
    <w:name w:val="Texto comentario Car"/>
    <w:basedOn w:val="Fuentedeprrafopredeter"/>
    <w:link w:val="Textocomentario"/>
    <w:semiHidden/>
    <w:rPr>
      <w:sz w:val="20"/>
      <w:szCs w:val="20"/>
    </w:rPr>
  </w:style>
  <w:style w:type="paragraph" w:styleId="Asuntodelcomentario">
    <w:name w:val="annotation subject"/>
    <w:basedOn w:val="Textocomentario"/>
    <w:next w:val="Textocomentario"/>
    <w:link w:val="AsuntodelcomentarioCar"/>
    <w:semiHidden/>
    <w:unhideWhenUsed/>
    <w:rPr>
      <w:b/>
    </w:rPr>
  </w:style>
  <w:style w:type="character" w:customStyle="1" w:styleId="AsuntodelcomentarioCar">
    <w:name w:val="Asunto del comentario Car"/>
    <w:basedOn w:val="TextocomentarioCar"/>
    <w:link w:val="Asuntodelcomentario"/>
    <w:semiHidden/>
    <w:rPr>
      <w:b/>
      <w:sz w:val="20"/>
      <w:szCs w:val="20"/>
    </w:rPr>
  </w:style>
  <w:style w:type="character" w:customStyle="1" w:styleId="CitadestacadaCar">
    <w:name w:val="Cita destacada Car"/>
    <w:basedOn w:val="Fuentedeprrafopredeter"/>
    <w:link w:val="Citadestacada"/>
    <w:rPr>
      <w:i/>
      <w:color w:val="4F81BD" w:themeColor="accent1"/>
    </w:rPr>
  </w:style>
  <w:style w:type="character" w:customStyle="1" w:styleId="Ttulo1Car">
    <w:name w:val="Título 1 Car"/>
    <w:basedOn w:val="Fuentedeprrafopredeter"/>
    <w:link w:val="Ttulo1"/>
    <w:rPr>
      <w:rFonts w:asciiTheme="majorHAnsi" w:eastAsiaTheme="majorEastAsia" w:hAnsiTheme="majorHAnsi" w:cstheme="majorBidi"/>
      <w:color w:val="365F91" w:themeColor="accent1" w:themeShade="BF"/>
      <w:sz w:val="32"/>
      <w:szCs w:val="32"/>
    </w:rPr>
  </w:style>
  <w:style w:type="paragraph" w:customStyle="1" w:styleId="TITULOPMO">
    <w:name w:val="TITULO PMO"/>
    <w:basedOn w:val="Ttulo1"/>
    <w:link w:val="TITULOPMOCar"/>
    <w:qFormat/>
    <w:pPr>
      <w:spacing w:before="360" w:after="120" w:line="360" w:lineRule="auto"/>
      <w:jc w:val="center"/>
    </w:pPr>
    <w:rPr>
      <w:rFonts w:asciiTheme="minorHAnsi" w:hAnsiTheme="minorHAnsi"/>
      <w:b/>
      <w:u w:val="single"/>
    </w:rPr>
  </w:style>
  <w:style w:type="character" w:customStyle="1" w:styleId="TITULOPMOCar">
    <w:name w:val="TITULO PMO Car"/>
    <w:basedOn w:val="Ttulo1Car"/>
    <w:link w:val="TITULOPMO"/>
    <w:rPr>
      <w:rFonts w:asciiTheme="majorHAnsi" w:eastAsiaTheme="majorEastAsia" w:hAnsiTheme="majorHAnsi" w:cstheme="majorBidi"/>
      <w:b/>
      <w:color w:val="365F91" w:themeColor="accent1" w:themeShade="BF"/>
      <w:sz w:val="32"/>
      <w:szCs w:val="32"/>
      <w:u w:val="single"/>
    </w:rPr>
  </w:style>
  <w:style w:type="paragraph" w:customStyle="1" w:styleId="TITULO2PMO">
    <w:name w:val="TITULO 2 PMO"/>
    <w:basedOn w:val="Ttulo2"/>
    <w:link w:val="TITULO2PMOCar"/>
    <w:qFormat/>
    <w:pPr>
      <w:spacing w:line="360" w:lineRule="auto"/>
    </w:pPr>
    <w:rPr>
      <w:rFonts w:asciiTheme="minorHAnsi" w:hAnsiTheme="minorHAnsi"/>
      <w:color w:val="17365D" w:themeColor="text2" w:themeShade="BF"/>
      <w:sz w:val="22"/>
      <w:szCs w:val="22"/>
    </w:rPr>
  </w:style>
  <w:style w:type="character" w:customStyle="1" w:styleId="TITULO2PMOCar">
    <w:name w:val="TITULO 2 PMO Car"/>
    <w:basedOn w:val="Ttulo2Car"/>
    <w:link w:val="TITULO2PMO"/>
    <w:rPr>
      <w:rFonts w:asciiTheme="majorHAnsi" w:eastAsiaTheme="majorEastAsia" w:hAnsiTheme="majorHAnsi" w:cstheme="majorBidi"/>
      <w:b/>
      <w:color w:val="17365D" w:themeColor="text2"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3385">
      <w:bodyDiv w:val="1"/>
      <w:marLeft w:val="0"/>
      <w:marRight w:val="0"/>
      <w:marTop w:val="0"/>
      <w:marBottom w:val="0"/>
      <w:divBdr>
        <w:top w:val="none" w:sz="0" w:space="0" w:color="auto"/>
        <w:left w:val="none" w:sz="0" w:space="0" w:color="auto"/>
        <w:bottom w:val="none" w:sz="0" w:space="0" w:color="auto"/>
        <w:right w:val="none" w:sz="0" w:space="0" w:color="auto"/>
      </w:divBdr>
    </w:div>
    <w:div w:id="335229553">
      <w:bodyDiv w:val="1"/>
      <w:marLeft w:val="0"/>
      <w:marRight w:val="0"/>
      <w:marTop w:val="0"/>
      <w:marBottom w:val="0"/>
      <w:divBdr>
        <w:top w:val="none" w:sz="0" w:space="0" w:color="auto"/>
        <w:left w:val="none" w:sz="0" w:space="0" w:color="auto"/>
        <w:bottom w:val="none" w:sz="0" w:space="0" w:color="auto"/>
        <w:right w:val="none" w:sz="0" w:space="0" w:color="auto"/>
      </w:divBdr>
    </w:div>
    <w:div w:id="545796800">
      <w:bodyDiv w:val="1"/>
      <w:marLeft w:val="0"/>
      <w:marRight w:val="0"/>
      <w:marTop w:val="0"/>
      <w:marBottom w:val="0"/>
      <w:divBdr>
        <w:top w:val="none" w:sz="0" w:space="0" w:color="auto"/>
        <w:left w:val="none" w:sz="0" w:space="0" w:color="auto"/>
        <w:bottom w:val="none" w:sz="0" w:space="0" w:color="auto"/>
        <w:right w:val="none" w:sz="0" w:space="0" w:color="auto"/>
      </w:divBdr>
    </w:div>
    <w:div w:id="699093276">
      <w:bodyDiv w:val="1"/>
      <w:marLeft w:val="0"/>
      <w:marRight w:val="0"/>
      <w:marTop w:val="0"/>
      <w:marBottom w:val="0"/>
      <w:divBdr>
        <w:top w:val="none" w:sz="0" w:space="0" w:color="auto"/>
        <w:left w:val="none" w:sz="0" w:space="0" w:color="auto"/>
        <w:bottom w:val="none" w:sz="0" w:space="0" w:color="auto"/>
        <w:right w:val="none" w:sz="0" w:space="0" w:color="auto"/>
      </w:divBdr>
    </w:div>
    <w:div w:id="1008019970">
      <w:bodyDiv w:val="1"/>
      <w:marLeft w:val="0"/>
      <w:marRight w:val="0"/>
      <w:marTop w:val="0"/>
      <w:marBottom w:val="0"/>
      <w:divBdr>
        <w:top w:val="none" w:sz="0" w:space="0" w:color="auto"/>
        <w:left w:val="none" w:sz="0" w:space="0" w:color="auto"/>
        <w:bottom w:val="none" w:sz="0" w:space="0" w:color="auto"/>
        <w:right w:val="none" w:sz="0" w:space="0" w:color="auto"/>
      </w:divBdr>
      <w:divsChild>
        <w:div w:id="680662136">
          <w:marLeft w:val="288"/>
          <w:marRight w:val="0"/>
          <w:marTop w:val="0"/>
          <w:marBottom w:val="0"/>
          <w:divBdr>
            <w:top w:val="none" w:sz="0" w:space="0" w:color="auto"/>
            <w:left w:val="none" w:sz="0" w:space="0" w:color="auto"/>
            <w:bottom w:val="none" w:sz="0" w:space="0" w:color="auto"/>
            <w:right w:val="none" w:sz="0" w:space="0" w:color="auto"/>
          </w:divBdr>
        </w:div>
      </w:divsChild>
    </w:div>
    <w:div w:id="1047530851">
      <w:bodyDiv w:val="1"/>
      <w:marLeft w:val="0"/>
      <w:marRight w:val="0"/>
      <w:marTop w:val="0"/>
      <w:marBottom w:val="0"/>
      <w:divBdr>
        <w:top w:val="none" w:sz="0" w:space="0" w:color="auto"/>
        <w:left w:val="none" w:sz="0" w:space="0" w:color="auto"/>
        <w:bottom w:val="none" w:sz="0" w:space="0" w:color="auto"/>
        <w:right w:val="none" w:sz="0" w:space="0" w:color="auto"/>
      </w:divBdr>
    </w:div>
    <w:div w:id="1145005795">
      <w:bodyDiv w:val="1"/>
      <w:marLeft w:val="0"/>
      <w:marRight w:val="0"/>
      <w:marTop w:val="0"/>
      <w:marBottom w:val="0"/>
      <w:divBdr>
        <w:top w:val="none" w:sz="0" w:space="0" w:color="auto"/>
        <w:left w:val="none" w:sz="0" w:space="0" w:color="auto"/>
        <w:bottom w:val="none" w:sz="0" w:space="0" w:color="auto"/>
        <w:right w:val="none" w:sz="0" w:space="0" w:color="auto"/>
      </w:divBdr>
    </w:div>
    <w:div w:id="1191840948">
      <w:bodyDiv w:val="1"/>
      <w:marLeft w:val="0"/>
      <w:marRight w:val="0"/>
      <w:marTop w:val="0"/>
      <w:marBottom w:val="0"/>
      <w:divBdr>
        <w:top w:val="none" w:sz="0" w:space="0" w:color="auto"/>
        <w:left w:val="none" w:sz="0" w:space="0" w:color="auto"/>
        <w:bottom w:val="none" w:sz="0" w:space="0" w:color="auto"/>
        <w:right w:val="none" w:sz="0" w:space="0" w:color="auto"/>
      </w:divBdr>
    </w:div>
    <w:div w:id="1216819306">
      <w:bodyDiv w:val="1"/>
      <w:marLeft w:val="0"/>
      <w:marRight w:val="0"/>
      <w:marTop w:val="0"/>
      <w:marBottom w:val="0"/>
      <w:divBdr>
        <w:top w:val="none" w:sz="0" w:space="0" w:color="auto"/>
        <w:left w:val="none" w:sz="0" w:space="0" w:color="auto"/>
        <w:bottom w:val="none" w:sz="0" w:space="0" w:color="auto"/>
        <w:right w:val="none" w:sz="0" w:space="0" w:color="auto"/>
      </w:divBdr>
    </w:div>
    <w:div w:id="1380544262">
      <w:bodyDiv w:val="1"/>
      <w:marLeft w:val="0"/>
      <w:marRight w:val="0"/>
      <w:marTop w:val="0"/>
      <w:marBottom w:val="0"/>
      <w:divBdr>
        <w:top w:val="none" w:sz="0" w:space="0" w:color="auto"/>
        <w:left w:val="none" w:sz="0" w:space="0" w:color="auto"/>
        <w:bottom w:val="none" w:sz="0" w:space="0" w:color="auto"/>
        <w:right w:val="none" w:sz="0" w:space="0" w:color="auto"/>
      </w:divBdr>
    </w:div>
    <w:div w:id="1557666502">
      <w:bodyDiv w:val="1"/>
      <w:marLeft w:val="0"/>
      <w:marRight w:val="0"/>
      <w:marTop w:val="0"/>
      <w:marBottom w:val="0"/>
      <w:divBdr>
        <w:top w:val="none" w:sz="0" w:space="0" w:color="auto"/>
        <w:left w:val="none" w:sz="0" w:space="0" w:color="auto"/>
        <w:bottom w:val="none" w:sz="0" w:space="0" w:color="auto"/>
        <w:right w:val="none" w:sz="0" w:space="0" w:color="auto"/>
      </w:divBdr>
    </w:div>
    <w:div w:id="1583567044">
      <w:bodyDiv w:val="1"/>
      <w:marLeft w:val="0"/>
      <w:marRight w:val="0"/>
      <w:marTop w:val="0"/>
      <w:marBottom w:val="0"/>
      <w:divBdr>
        <w:top w:val="none" w:sz="0" w:space="0" w:color="auto"/>
        <w:left w:val="none" w:sz="0" w:space="0" w:color="auto"/>
        <w:bottom w:val="none" w:sz="0" w:space="0" w:color="auto"/>
        <w:right w:val="none" w:sz="0" w:space="0" w:color="auto"/>
      </w:divBdr>
    </w:div>
    <w:div w:id="1622298396">
      <w:bodyDiv w:val="1"/>
      <w:marLeft w:val="0"/>
      <w:marRight w:val="0"/>
      <w:marTop w:val="0"/>
      <w:marBottom w:val="0"/>
      <w:divBdr>
        <w:top w:val="none" w:sz="0" w:space="0" w:color="auto"/>
        <w:left w:val="none" w:sz="0" w:space="0" w:color="auto"/>
        <w:bottom w:val="none" w:sz="0" w:space="0" w:color="auto"/>
        <w:right w:val="none" w:sz="0" w:space="0" w:color="auto"/>
      </w:divBdr>
    </w:div>
    <w:div w:id="1634091188">
      <w:bodyDiv w:val="1"/>
      <w:marLeft w:val="0"/>
      <w:marRight w:val="0"/>
      <w:marTop w:val="0"/>
      <w:marBottom w:val="0"/>
      <w:divBdr>
        <w:top w:val="none" w:sz="0" w:space="0" w:color="auto"/>
        <w:left w:val="none" w:sz="0" w:space="0" w:color="auto"/>
        <w:bottom w:val="none" w:sz="0" w:space="0" w:color="auto"/>
        <w:right w:val="none" w:sz="0" w:space="0" w:color="auto"/>
      </w:divBdr>
    </w:div>
    <w:div w:id="1758673867">
      <w:bodyDiv w:val="1"/>
      <w:marLeft w:val="0"/>
      <w:marRight w:val="0"/>
      <w:marTop w:val="0"/>
      <w:marBottom w:val="0"/>
      <w:divBdr>
        <w:top w:val="none" w:sz="0" w:space="0" w:color="auto"/>
        <w:left w:val="none" w:sz="0" w:space="0" w:color="auto"/>
        <w:bottom w:val="none" w:sz="0" w:space="0" w:color="auto"/>
        <w:right w:val="none" w:sz="0" w:space="0" w:color="auto"/>
      </w:divBdr>
    </w:div>
    <w:div w:id="1780952488">
      <w:bodyDiv w:val="1"/>
      <w:marLeft w:val="0"/>
      <w:marRight w:val="0"/>
      <w:marTop w:val="0"/>
      <w:marBottom w:val="0"/>
      <w:divBdr>
        <w:top w:val="none" w:sz="0" w:space="0" w:color="auto"/>
        <w:left w:val="none" w:sz="0" w:space="0" w:color="auto"/>
        <w:bottom w:val="none" w:sz="0" w:space="0" w:color="auto"/>
        <w:right w:val="none" w:sz="0" w:space="0" w:color="auto"/>
      </w:divBdr>
      <w:divsChild>
        <w:div w:id="1150905641">
          <w:marLeft w:val="547"/>
          <w:marRight w:val="0"/>
          <w:marTop w:val="0"/>
          <w:marBottom w:val="0"/>
          <w:divBdr>
            <w:top w:val="none" w:sz="0" w:space="0" w:color="auto"/>
            <w:left w:val="none" w:sz="0" w:space="0" w:color="auto"/>
            <w:bottom w:val="none" w:sz="0" w:space="0" w:color="auto"/>
            <w:right w:val="none" w:sz="0" w:space="0" w:color="auto"/>
          </w:divBdr>
        </w:div>
        <w:div w:id="1920363584">
          <w:marLeft w:val="547"/>
          <w:marRight w:val="0"/>
          <w:marTop w:val="0"/>
          <w:marBottom w:val="0"/>
          <w:divBdr>
            <w:top w:val="none" w:sz="0" w:space="0" w:color="auto"/>
            <w:left w:val="none" w:sz="0" w:space="0" w:color="auto"/>
            <w:bottom w:val="none" w:sz="0" w:space="0" w:color="auto"/>
            <w:right w:val="none" w:sz="0" w:space="0" w:color="auto"/>
          </w:divBdr>
        </w:div>
      </w:divsChild>
    </w:div>
    <w:div w:id="1956132533">
      <w:bodyDiv w:val="1"/>
      <w:marLeft w:val="0"/>
      <w:marRight w:val="0"/>
      <w:marTop w:val="0"/>
      <w:marBottom w:val="0"/>
      <w:divBdr>
        <w:top w:val="none" w:sz="0" w:space="0" w:color="auto"/>
        <w:left w:val="none" w:sz="0" w:space="0" w:color="auto"/>
        <w:bottom w:val="none" w:sz="0" w:space="0" w:color="auto"/>
        <w:right w:val="none" w:sz="0" w:space="0" w:color="auto"/>
      </w:divBdr>
    </w:div>
    <w:div w:id="2030132126">
      <w:bodyDiv w:val="1"/>
      <w:marLeft w:val="0"/>
      <w:marRight w:val="0"/>
      <w:marTop w:val="0"/>
      <w:marBottom w:val="0"/>
      <w:divBdr>
        <w:top w:val="none" w:sz="0" w:space="0" w:color="auto"/>
        <w:left w:val="none" w:sz="0" w:space="0" w:color="auto"/>
        <w:bottom w:val="none" w:sz="0" w:space="0" w:color="auto"/>
        <w:right w:val="none" w:sz="0" w:space="0" w:color="auto"/>
      </w:divBdr>
    </w:div>
    <w:div w:id="213459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microsoft.com/office/2007/relationships/hdphoto" Target="media/hdphoto7.wdp"/><Relationship Id="rId47" Type="http://schemas.microsoft.com/office/2007/relationships/hdphoto" Target="media/hdphoto9.wdp"/><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microsoft.com/office/2007/relationships/hdphoto" Target="media/hdphoto6.wdp"/><Relationship Id="rId45" Type="http://schemas.openxmlformats.org/officeDocument/2006/relationships/image" Target="media/image30.emf"/><Relationship Id="rId53" Type="http://schemas.microsoft.com/office/2007/relationships/hdphoto" Target="media/hdphoto12.wdp"/><Relationship Id="rId58" Type="http://schemas.openxmlformats.org/officeDocument/2006/relationships/image" Target="media/image37.png"/><Relationship Id="rId66"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header" Target="header2.xml"/><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image" Target="media/image1.png"/><Relationship Id="rId51" Type="http://schemas.microsoft.com/office/2007/relationships/hdphoto" Target="media/hdphoto11.wdp"/><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image" Target="media/image38.png"/><Relationship Id="rId67" Type="http://schemas.openxmlformats.org/officeDocument/2006/relationships/image" Target="media/image46.png"/><Relationship Id="rId20" Type="http://schemas.microsoft.com/office/2007/relationships/hdphoto" Target="media/hdphoto5.wdp"/><Relationship Id="rId41" Type="http://schemas.openxmlformats.org/officeDocument/2006/relationships/image" Target="media/image28.png"/><Relationship Id="rId54" Type="http://schemas.openxmlformats.org/officeDocument/2006/relationships/header" Target="header1.xml"/><Relationship Id="rId62" Type="http://schemas.openxmlformats.org/officeDocument/2006/relationships/image" Target="media/image41.png"/><Relationship Id="rId70"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microsoft.com/office/2007/relationships/hdphoto" Target="media/hdphoto10.wdp"/><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19.png"/><Relationship Id="rId44" Type="http://schemas.microsoft.com/office/2007/relationships/hdphoto" Target="media/hdphoto8.wdp"/><Relationship Id="rId52" Type="http://schemas.openxmlformats.org/officeDocument/2006/relationships/image" Target="media/image34.png"/><Relationship Id="rId60" Type="http://schemas.openxmlformats.org/officeDocument/2006/relationships/image" Target="media/image39.png"/><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emf"/><Relationship Id="rId13" Type="http://schemas.microsoft.com/office/2007/relationships/hdphoto" Target="media/hdphoto2.wdp"/><Relationship Id="rId18" Type="http://schemas.microsoft.com/office/2007/relationships/hdphoto" Target="media/hdphoto4.wdp"/><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deam.gov.co"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www.ideam.gov.co"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50B0F-94CA-4C5F-BEE7-DC2B1A21E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15294</Words>
  <Characters>84117</Characters>
  <Application>Microsoft Office Word</Application>
  <DocSecurity>0</DocSecurity>
  <Lines>700</Lines>
  <Paragraphs>198</Paragraphs>
  <MMClips>0</MMClips>
  <ScaleCrop>false</ScaleCrop>
  <HeadingPairs>
    <vt:vector size="4" baseType="variant">
      <vt:variant>
        <vt:lpstr>Título</vt:lpstr>
      </vt:variant>
      <vt:variant>
        <vt:i4>1</vt:i4>
      </vt:variant>
      <vt:variant>
        <vt:lpstr>제목</vt:lpstr>
      </vt:variant>
      <vt:variant>
        <vt:i4>1</vt:i4>
      </vt:variant>
    </vt:vector>
  </HeadingPairs>
  <TitlesOfParts>
    <vt:vector size="2" baseType="lpstr">
      <vt:lpstr>PLAN CUATRIENAL ACTUALIZADO</vt:lpstr>
      <vt:lpstr>Title text</vt:lpstr>
    </vt:vector>
  </TitlesOfParts>
  <Company>IDEAM</Company>
  <LinksUpToDate>false</LinksUpToDate>
  <CharactersWithSpaces>99213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CUATRIENAL ACTUALIZADO</dc:title>
  <dc:subject>PLAN ESTRATEGICO 2014-2018</dc:subject>
  <dc:creator>oap</dc:creator>
  <cp:lastModifiedBy>Usuario de Windows</cp:lastModifiedBy>
  <cp:revision>2</cp:revision>
  <dcterms:created xsi:type="dcterms:W3CDTF">2020-05-15T02:13:00Z</dcterms:created>
  <dcterms:modified xsi:type="dcterms:W3CDTF">2020-05-15T02:13:00Z</dcterms:modified>
</cp:coreProperties>
</file>